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53BC" w14:textId="77777777" w:rsidR="00DC1D38" w:rsidRPr="00E84CC2" w:rsidRDefault="00DC1D38" w:rsidP="009F3485">
      <w:pPr>
        <w:pStyle w:val="ad"/>
        <w:keepNext w:val="0"/>
        <w:keepLines w:val="0"/>
        <w:widowControl w:val="0"/>
        <w:spacing w:after="160" w:line="360" w:lineRule="auto"/>
        <w:ind w:left="5103"/>
        <w:rPr>
          <w:rFonts w:ascii="Sylfaen" w:hAnsi="Sylfaen"/>
          <w:b w:val="0"/>
          <w:color w:val="auto"/>
          <w:sz w:val="24"/>
          <w:szCs w:val="24"/>
        </w:rPr>
      </w:pPr>
      <w:r w:rsidRPr="00E84CC2">
        <w:rPr>
          <w:rFonts w:ascii="Sylfaen" w:hAnsi="Sylfaen"/>
          <w:b w:val="0"/>
          <w:color w:val="auto"/>
          <w:sz w:val="24"/>
          <w:szCs w:val="24"/>
        </w:rPr>
        <w:t>ՀԱՍՏԱՏՎԱԾ ԵՆ</w:t>
      </w:r>
    </w:p>
    <w:p w14:paraId="4CB81D7A" w14:textId="77777777" w:rsidR="00DC1D38" w:rsidRPr="00E84CC2" w:rsidRDefault="00DC1D38" w:rsidP="009F3485">
      <w:pPr>
        <w:widowControl w:val="0"/>
        <w:spacing w:after="160" w:line="360" w:lineRule="auto"/>
        <w:ind w:left="5103"/>
        <w:jc w:val="center"/>
        <w:rPr>
          <w:rFonts w:ascii="Sylfaen" w:hAnsi="Sylfaen"/>
          <w:b/>
          <w:sz w:val="24"/>
          <w:szCs w:val="24"/>
        </w:rPr>
      </w:pPr>
      <w:r w:rsidRPr="00E84CC2">
        <w:rPr>
          <w:rFonts w:ascii="Sylfaen" w:hAnsi="Sylfaen"/>
          <w:sz w:val="24"/>
          <w:szCs w:val="24"/>
        </w:rPr>
        <w:t xml:space="preserve">Եվրասիական տնտեսական հանձնաժողովի կոլեգիայի </w:t>
      </w:r>
      <w:r w:rsidR="009F3485">
        <w:rPr>
          <w:rFonts w:ascii="Sylfaen" w:hAnsi="Sylfaen"/>
          <w:sz w:val="24"/>
          <w:szCs w:val="24"/>
        </w:rPr>
        <w:br/>
      </w:r>
      <w:r w:rsidRPr="00E84CC2">
        <w:rPr>
          <w:rFonts w:ascii="Sylfaen" w:hAnsi="Sylfaen"/>
          <w:sz w:val="24"/>
          <w:szCs w:val="24"/>
        </w:rPr>
        <w:t xml:space="preserve">2026 թվականի մարտի 10-ի </w:t>
      </w:r>
      <w:r w:rsidR="009F3485">
        <w:rPr>
          <w:rFonts w:ascii="Sylfaen" w:hAnsi="Sylfaen"/>
          <w:sz w:val="24"/>
          <w:szCs w:val="24"/>
        </w:rPr>
        <w:br/>
      </w:r>
      <w:r w:rsidRPr="00E84CC2">
        <w:rPr>
          <w:rFonts w:ascii="Sylfaen" w:hAnsi="Sylfaen"/>
          <w:sz w:val="24"/>
          <w:szCs w:val="24"/>
        </w:rPr>
        <w:t>թիվ 30 որոշմամբ</w:t>
      </w:r>
    </w:p>
    <w:p w14:paraId="4E4FA46A" w14:textId="77777777" w:rsidR="00DC1D38" w:rsidRPr="00E84CC2" w:rsidRDefault="00DC1D38" w:rsidP="009F3485">
      <w:pPr>
        <w:pStyle w:val="ad"/>
        <w:keepNext w:val="0"/>
        <w:keepLines w:val="0"/>
        <w:widowControl w:val="0"/>
        <w:spacing w:after="160" w:line="360" w:lineRule="auto"/>
        <w:rPr>
          <w:rFonts w:ascii="Sylfaen" w:hAnsi="Sylfaen"/>
          <w:color w:val="auto"/>
          <w:sz w:val="24"/>
          <w:szCs w:val="24"/>
        </w:rPr>
      </w:pPr>
    </w:p>
    <w:p w14:paraId="60636134" w14:textId="77777777" w:rsidR="00DC1D38" w:rsidRPr="00E84CC2" w:rsidRDefault="00DC1D38" w:rsidP="009F3485">
      <w:pPr>
        <w:pStyle w:val="ad"/>
        <w:keepNext w:val="0"/>
        <w:keepLines w:val="0"/>
        <w:widowControl w:val="0"/>
        <w:spacing w:after="160" w:line="360" w:lineRule="auto"/>
        <w:rPr>
          <w:rFonts w:ascii="Sylfaen" w:hAnsi="Sylfaen"/>
          <w:color w:val="auto"/>
          <w:sz w:val="24"/>
          <w:szCs w:val="24"/>
        </w:rPr>
      </w:pPr>
      <w:r w:rsidRPr="00E84CC2">
        <w:rPr>
          <w:rFonts w:ascii="Sylfaen" w:hAnsi="Sylfaen"/>
          <w:color w:val="auto"/>
          <w:sz w:val="24"/>
          <w:szCs w:val="24"/>
        </w:rPr>
        <w:t>Կանոններ</w:t>
      </w:r>
    </w:p>
    <w:p w14:paraId="5F94FAE7" w14:textId="77777777" w:rsidR="00DC1D38" w:rsidRPr="00E84CC2" w:rsidRDefault="00DC1D38" w:rsidP="009F3485">
      <w:pPr>
        <w:pStyle w:val="a6"/>
        <w:widowControl w:val="0"/>
        <w:spacing w:after="160" w:line="360" w:lineRule="auto"/>
        <w:contextualSpacing w:val="0"/>
        <w:rPr>
          <w:rFonts w:ascii="Sylfaen" w:hAnsi="Sylfaen"/>
          <w:color w:val="auto"/>
          <w:sz w:val="24"/>
          <w:szCs w:val="24"/>
        </w:rPr>
      </w:pPr>
      <w:r w:rsidRPr="00E84CC2">
        <w:rPr>
          <w:rFonts w:ascii="Sylfaen" w:hAnsi="Sylfaen"/>
          <w:color w:val="auto"/>
          <w:sz w:val="24"/>
          <w:szCs w:val="24"/>
        </w:rPr>
        <w:t>«Եվրասիական տնտեսական միության անդամ պետությունների մաքսային մարմինների կողմից</w:t>
      </w:r>
      <w:r w:rsidR="00F257AF" w:rsidRPr="00E84CC2">
        <w:rPr>
          <w:rFonts w:ascii="Sylfaen" w:hAnsi="Sylfaen"/>
          <w:color w:val="auto"/>
          <w:sz w:val="24"/>
          <w:szCs w:val="24"/>
        </w:rPr>
        <w:t>՝</w:t>
      </w:r>
      <w:r w:rsidRPr="00E84CC2">
        <w:rPr>
          <w:rFonts w:ascii="Sylfaen" w:hAnsi="Sylfaen"/>
          <w:color w:val="auto"/>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szCs w:val="24"/>
        </w:rPr>
        <w:t>եւ</w:t>
      </w:r>
      <w:r w:rsidRPr="00E84CC2">
        <w:rPr>
          <w:rFonts w:ascii="Sylfaen" w:hAnsi="Sylfaen"/>
          <w:color w:val="auto"/>
          <w:sz w:val="24"/>
          <w:szCs w:val="24"/>
        </w:rPr>
        <w:t xml:space="preserve">ավորում» ընդհանուր գործընթացը Եվրասիական տնտեսական միության ինտեգրված տեղեկատվական համակարգի միջոցներով իրագործելիս </w:t>
      </w:r>
      <w:r w:rsidR="00C3578E" w:rsidRPr="00E84CC2">
        <w:rPr>
          <w:rFonts w:ascii="Sylfaen" w:hAnsi="Sylfaen"/>
          <w:color w:val="auto"/>
          <w:sz w:val="24"/>
          <w:szCs w:val="24"/>
        </w:rPr>
        <w:t>տեղեկատվական փոխգործակցության</w:t>
      </w:r>
    </w:p>
    <w:p w14:paraId="716A6926" w14:textId="77777777" w:rsidR="00DC1D38" w:rsidRPr="00E84CC2" w:rsidRDefault="00DC1D38" w:rsidP="009F3485">
      <w:pPr>
        <w:pStyle w:val="a6"/>
        <w:widowControl w:val="0"/>
        <w:spacing w:after="160" w:line="360" w:lineRule="auto"/>
        <w:contextualSpacing w:val="0"/>
        <w:rPr>
          <w:rFonts w:ascii="Sylfaen" w:hAnsi="Sylfaen"/>
          <w:color w:val="auto"/>
          <w:sz w:val="24"/>
          <w:szCs w:val="24"/>
        </w:rPr>
      </w:pPr>
    </w:p>
    <w:p w14:paraId="1A50D2F7" w14:textId="77777777" w:rsidR="00FB1291" w:rsidRPr="009F3485" w:rsidRDefault="00DC1D38" w:rsidP="009F3485">
      <w:pPr>
        <w:spacing w:after="160" w:line="360" w:lineRule="auto"/>
        <w:jc w:val="center"/>
        <w:rPr>
          <w:rFonts w:ascii="Sylfaen" w:hAnsi="Sylfaen"/>
          <w:sz w:val="24"/>
        </w:rPr>
      </w:pPr>
      <w:r w:rsidRPr="009F3485">
        <w:rPr>
          <w:rFonts w:ascii="Sylfaen" w:hAnsi="Sylfaen"/>
          <w:sz w:val="24"/>
        </w:rPr>
        <w:t>I. Ընդհանուր դրույթներ</w:t>
      </w:r>
    </w:p>
    <w:p w14:paraId="29BA0075"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w:t>
      </w:r>
      <w:r w:rsidR="009F3485">
        <w:rPr>
          <w:rFonts w:ascii="Sylfaen" w:hAnsi="Sylfaen"/>
          <w:color w:val="auto"/>
          <w:sz w:val="24"/>
        </w:rPr>
        <w:tab/>
      </w:r>
      <w:r w:rsidRPr="00E84CC2">
        <w:rPr>
          <w:rFonts w:ascii="Sylfaen" w:hAnsi="Sylfaen"/>
          <w:color w:val="auto"/>
          <w:sz w:val="24"/>
        </w:rPr>
        <w:t>Սույն կանոնները մշակվել են Եվրասիական տնտեսական միության (այսուհետ՝ Միություն) իրավունքը կազմող հետեւյալ միջազգային պայմանագրերին եւ ակտերին համապատասխան</w:t>
      </w:r>
      <w:r w:rsidR="00A80277" w:rsidRPr="00E84CC2">
        <w:rPr>
          <w:color w:val="auto"/>
          <w:sz w:val="24"/>
        </w:rPr>
        <w:t>․</w:t>
      </w:r>
    </w:p>
    <w:p w14:paraId="5FB06138"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մասին» 2014 թվականի մայիսի 29-ի պայմանագիր.</w:t>
      </w:r>
    </w:p>
    <w:p w14:paraId="0C8E7D95"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մաքսային օրենսգրքի մասին» 2017 թվականի ապրիլի 11-ի պայմանագիր.</w:t>
      </w:r>
    </w:p>
    <w:p w14:paraId="5174879B"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2014 թվականի նոյեմբերի 6-ի «Ընդհանուր գործընթացներն արտաքին </w:t>
      </w:r>
      <w:r w:rsidR="00B76772" w:rsidRPr="00E84CC2">
        <w:rPr>
          <w:rFonts w:ascii="Sylfaen" w:hAnsi="Sylfaen"/>
          <w:color w:val="auto"/>
          <w:sz w:val="24"/>
        </w:rPr>
        <w:t>եւ</w:t>
      </w:r>
      <w:r w:rsidRPr="00E84CC2">
        <w:rPr>
          <w:rFonts w:ascii="Sylfaen" w:hAnsi="Sylfaen"/>
          <w:color w:val="auto"/>
          <w:sz w:val="24"/>
        </w:rPr>
        <w:t xml:space="preserve"> փոխադարձ առ</w:t>
      </w:r>
      <w:r w:rsidR="00B76772" w:rsidRPr="00E84CC2">
        <w:rPr>
          <w:rFonts w:ascii="Sylfaen" w:hAnsi="Sylfaen"/>
          <w:color w:val="auto"/>
          <w:sz w:val="24"/>
        </w:rPr>
        <w:t>եւ</w:t>
      </w:r>
      <w:r w:rsidRPr="00E84CC2">
        <w:rPr>
          <w:rFonts w:ascii="Sylfaen" w:hAnsi="Sylfaen"/>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833446"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w:t>
      </w:r>
      <w:r w:rsidR="00D5137E" w:rsidRPr="00E84CC2">
        <w:rPr>
          <w:rFonts w:ascii="Sylfaen" w:hAnsi="Sylfaen"/>
          <w:color w:val="auto"/>
          <w:sz w:val="24"/>
        </w:rPr>
        <w:t>ի</w:t>
      </w:r>
      <w:r w:rsidRPr="00E84CC2">
        <w:rPr>
          <w:rFonts w:ascii="Sylfaen" w:hAnsi="Sylfaen"/>
          <w:color w:val="auto"/>
          <w:sz w:val="24"/>
        </w:rPr>
        <w:t xml:space="preserve"> հաստատ</w:t>
      </w:r>
      <w:r w:rsidR="00D5137E" w:rsidRPr="00E84CC2">
        <w:rPr>
          <w:rFonts w:ascii="Sylfaen" w:hAnsi="Sylfaen"/>
          <w:color w:val="auto"/>
          <w:sz w:val="24"/>
        </w:rPr>
        <w:t>ման</w:t>
      </w:r>
      <w:r w:rsidRPr="00E84CC2">
        <w:rPr>
          <w:rFonts w:ascii="Sylfaen" w:hAnsi="Sylfaen"/>
          <w:color w:val="auto"/>
          <w:sz w:val="24"/>
        </w:rPr>
        <w:t xml:space="preserve"> մասին» թիվ 5 որոշում.</w:t>
      </w:r>
    </w:p>
    <w:p w14:paraId="0A796203"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DB1B4E0"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color w:val="auto"/>
          <w:sz w:val="24"/>
        </w:rPr>
        <w:t>եւ</w:t>
      </w:r>
      <w:r w:rsidRPr="00E84CC2">
        <w:rPr>
          <w:rFonts w:ascii="Sylfaen" w:hAnsi="Sylfaen"/>
          <w:color w:val="auto"/>
          <w:sz w:val="24"/>
        </w:rPr>
        <w:t xml:space="preserve"> նկարագրության մեթոդիկայի մասին» թիվ 63 որոշում.</w:t>
      </w:r>
    </w:p>
    <w:p w14:paraId="5574E086"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2018 թվականի ապրիլի 17-ի «Ապրանքի դասակարգման </w:t>
      </w:r>
      <w:r w:rsidR="00A85D08" w:rsidRPr="00E84CC2">
        <w:rPr>
          <w:rFonts w:ascii="Sylfaen" w:hAnsi="Sylfaen"/>
          <w:color w:val="auto"/>
          <w:sz w:val="24"/>
        </w:rPr>
        <w:t xml:space="preserve">մասին </w:t>
      </w:r>
      <w:r w:rsidRPr="00E84CC2">
        <w:rPr>
          <w:rFonts w:ascii="Sylfaen" w:hAnsi="Sylfaen"/>
          <w:color w:val="auto"/>
          <w:sz w:val="24"/>
        </w:rPr>
        <w:t>նախնական որոշման ձեւ</w:t>
      </w:r>
      <w:r w:rsidR="00A85D08" w:rsidRPr="00E84CC2">
        <w:rPr>
          <w:rFonts w:ascii="Sylfaen" w:hAnsi="Sylfaen"/>
          <w:color w:val="auto"/>
          <w:sz w:val="24"/>
        </w:rPr>
        <w:t>ի</w:t>
      </w:r>
      <w:r w:rsidRPr="00E84CC2">
        <w:rPr>
          <w:rFonts w:ascii="Sylfaen" w:hAnsi="Sylfaen"/>
          <w:color w:val="auto"/>
          <w:sz w:val="24"/>
        </w:rPr>
        <w:t xml:space="preserve">, դրա լրացման </w:t>
      </w:r>
      <w:r w:rsidR="00B76772" w:rsidRPr="00E84CC2">
        <w:rPr>
          <w:rFonts w:ascii="Sylfaen" w:hAnsi="Sylfaen"/>
          <w:color w:val="auto"/>
          <w:sz w:val="24"/>
        </w:rPr>
        <w:t>եւ</w:t>
      </w:r>
      <w:r w:rsidRPr="00E84CC2">
        <w:rPr>
          <w:rFonts w:ascii="Sylfaen" w:hAnsi="Sylfaen"/>
          <w:color w:val="auto"/>
          <w:sz w:val="24"/>
        </w:rPr>
        <w:t xml:space="preserve"> այդպիսի նախնական որոշման մեջ փոփոխությունների (լրացումների) կատարման կարգ</w:t>
      </w:r>
      <w:r w:rsidR="00A85D08" w:rsidRPr="00E84CC2">
        <w:rPr>
          <w:rFonts w:ascii="Sylfaen" w:hAnsi="Sylfaen"/>
          <w:color w:val="auto"/>
          <w:sz w:val="24"/>
        </w:rPr>
        <w:t>ի</w:t>
      </w:r>
      <w:r w:rsidRPr="00E84CC2">
        <w:rPr>
          <w:rFonts w:ascii="Sylfaen" w:hAnsi="Sylfaen"/>
          <w:color w:val="auto"/>
          <w:sz w:val="24"/>
        </w:rPr>
        <w:t xml:space="preserve"> հաստատ</w:t>
      </w:r>
      <w:r w:rsidR="00A85D08" w:rsidRPr="00E84CC2">
        <w:rPr>
          <w:rFonts w:ascii="Sylfaen" w:hAnsi="Sylfaen"/>
          <w:color w:val="auto"/>
          <w:sz w:val="24"/>
        </w:rPr>
        <w:t>ման</w:t>
      </w:r>
      <w:r w:rsidRPr="00E84CC2">
        <w:rPr>
          <w:rFonts w:ascii="Sylfaen" w:hAnsi="Sylfaen"/>
          <w:color w:val="auto"/>
          <w:sz w:val="24"/>
        </w:rPr>
        <w:t xml:space="preserve"> մասին» թիվ 58 որոշում</w:t>
      </w:r>
      <w:r w:rsidR="00B26D40" w:rsidRPr="00E84CC2">
        <w:rPr>
          <w:color w:val="auto"/>
          <w:sz w:val="24"/>
        </w:rPr>
        <w:t>․</w:t>
      </w:r>
    </w:p>
    <w:p w14:paraId="7FD644ED"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2022 թվականի նոյեմբերի 15-ի «Եվրասիական տնտեսական միության անդամ պետությունների մաքսային մարմինների կողմից ընդունված՝ ապրանքների դասակարգման վերաբերյալ նախնական որոշումներից տեղեկատվությունը Եվրասիական տնտեսական հանձնաժողով ուղարկելու կարգի մասին» թիվ 172 որոշում</w:t>
      </w:r>
      <w:r w:rsidR="00A85D08" w:rsidRPr="00E84CC2">
        <w:rPr>
          <w:color w:val="auto"/>
          <w:sz w:val="24"/>
        </w:rPr>
        <w:t>․</w:t>
      </w:r>
    </w:p>
    <w:p w14:paraId="5A1F268A"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2025 թվականի հունվարի 14-ի ««Եվրասիական տնտեսական միության անդամ պետությունների մաքսային մարմինների կողմից</w:t>
      </w:r>
      <w:r w:rsidR="00A85D08"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գործընթացի իրագործման կանոններ</w:t>
      </w:r>
      <w:r w:rsidR="00A85D08" w:rsidRPr="00E84CC2">
        <w:rPr>
          <w:rFonts w:ascii="Sylfaen" w:hAnsi="Sylfaen"/>
          <w:color w:val="auto"/>
          <w:sz w:val="24"/>
        </w:rPr>
        <w:t>ը</w:t>
      </w:r>
      <w:r w:rsidRPr="00E84CC2">
        <w:rPr>
          <w:rFonts w:ascii="Sylfaen" w:hAnsi="Sylfaen"/>
          <w:color w:val="auto"/>
          <w:sz w:val="24"/>
        </w:rPr>
        <w:t xml:space="preserve"> հաստատ</w:t>
      </w:r>
      <w:r w:rsidR="00A85D08" w:rsidRPr="00E84CC2">
        <w:rPr>
          <w:rFonts w:ascii="Sylfaen" w:hAnsi="Sylfaen"/>
          <w:color w:val="auto"/>
          <w:sz w:val="24"/>
        </w:rPr>
        <w:t>ելու</w:t>
      </w:r>
      <w:r w:rsidRPr="00E84CC2">
        <w:rPr>
          <w:rFonts w:ascii="Sylfaen" w:hAnsi="Sylfaen"/>
          <w:color w:val="auto"/>
          <w:sz w:val="24"/>
        </w:rPr>
        <w:t xml:space="preserve"> մասին» թիվ 6 որոշում։</w:t>
      </w:r>
    </w:p>
    <w:p w14:paraId="78167271" w14:textId="77777777" w:rsidR="00FB1291" w:rsidRPr="009F3485" w:rsidRDefault="006F0463" w:rsidP="009F3485">
      <w:pPr>
        <w:spacing w:after="160" w:line="360" w:lineRule="auto"/>
        <w:jc w:val="center"/>
        <w:rPr>
          <w:rFonts w:ascii="Sylfaen" w:hAnsi="Sylfaen"/>
          <w:sz w:val="24"/>
        </w:rPr>
      </w:pPr>
      <w:bookmarkStart w:id="0" w:name="_Toc351924578"/>
      <w:bookmarkStart w:id="1" w:name="_Toc363227824"/>
      <w:bookmarkStart w:id="2" w:name="_Toc364113123"/>
      <w:bookmarkStart w:id="3" w:name="_Toc369270989"/>
      <w:bookmarkStart w:id="4" w:name="_Toc375908829"/>
      <w:r w:rsidRPr="009F3485">
        <w:rPr>
          <w:rFonts w:ascii="Sylfaen" w:hAnsi="Sylfaen"/>
          <w:sz w:val="24"/>
        </w:rPr>
        <w:lastRenderedPageBreak/>
        <w:t xml:space="preserve">II. </w:t>
      </w:r>
      <w:r w:rsidR="00AE59BE" w:rsidRPr="009F3485">
        <w:rPr>
          <w:rFonts w:ascii="Sylfaen" w:hAnsi="Sylfaen"/>
          <w:sz w:val="24"/>
        </w:rPr>
        <w:t>Կիրառության</w:t>
      </w:r>
      <w:r w:rsidR="00B26D40" w:rsidRPr="009F3485">
        <w:rPr>
          <w:rFonts w:ascii="Sylfaen" w:hAnsi="Sylfaen"/>
          <w:sz w:val="24"/>
        </w:rPr>
        <w:t xml:space="preserve"> ոլորտը</w:t>
      </w:r>
      <w:bookmarkEnd w:id="0"/>
      <w:bookmarkEnd w:id="1"/>
      <w:bookmarkEnd w:id="2"/>
      <w:bookmarkEnd w:id="3"/>
      <w:bookmarkEnd w:id="4"/>
    </w:p>
    <w:p w14:paraId="103151FD"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bookmarkStart w:id="5" w:name="_Toc351924580"/>
      <w:r w:rsidRPr="00E84CC2">
        <w:rPr>
          <w:rFonts w:ascii="Sylfaen" w:hAnsi="Sylfaen"/>
          <w:color w:val="auto"/>
          <w:sz w:val="24"/>
        </w:rPr>
        <w:t>2.</w:t>
      </w:r>
      <w:r w:rsidR="009F3485">
        <w:rPr>
          <w:rFonts w:ascii="Sylfaen" w:hAnsi="Sylfaen"/>
          <w:color w:val="auto"/>
          <w:sz w:val="24"/>
        </w:rPr>
        <w:tab/>
      </w:r>
      <w:r w:rsidRPr="00E84CC2">
        <w:rPr>
          <w:rFonts w:ascii="Sylfaen" w:hAnsi="Sylfaen"/>
          <w:color w:val="auto"/>
          <w:sz w:val="24"/>
        </w:rPr>
        <w:t>Սույն կանոնները մշակվել են «Եվրասիական տնտեսական միության անդամ պետությունների մաքսային մարմինների կողմից</w:t>
      </w:r>
      <w:r w:rsidR="00A85D08"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գործընթացի (այսուհետ՝ ընդհանուր գործընթաց) մասնակիցների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կարգն ու պայմանները</w:t>
      </w:r>
      <w:r w:rsidR="00533E65" w:rsidRPr="00E84CC2">
        <w:rPr>
          <w:rFonts w:ascii="Sylfaen" w:hAnsi="Sylfaen"/>
          <w:color w:val="auto"/>
          <w:sz w:val="24"/>
        </w:rPr>
        <w:t>՝</w:t>
      </w:r>
      <w:r w:rsidRPr="00E84CC2">
        <w:rPr>
          <w:rFonts w:ascii="Sylfaen" w:hAnsi="Sylfaen"/>
          <w:color w:val="auto"/>
          <w:sz w:val="24"/>
        </w:rPr>
        <w:t xml:space="preserve"> ներառյալ այդ ընդհանուր գործընթացի շրջանակներում կատարվող ընթացակարգերի նկարագրությունը սահմանելու նպատակով։</w:t>
      </w:r>
    </w:p>
    <w:p w14:paraId="4F2310FB"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w:t>
      </w:r>
      <w:r w:rsidR="009F3485">
        <w:rPr>
          <w:rFonts w:ascii="Sylfaen" w:hAnsi="Sylfaen"/>
          <w:color w:val="auto"/>
          <w:sz w:val="24"/>
        </w:rPr>
        <w:tab/>
      </w:r>
      <w:r w:rsidRPr="00E84CC2">
        <w:rPr>
          <w:rFonts w:ascii="Sylfaen" w:hAnsi="Sylfaen"/>
          <w:color w:val="auto"/>
          <w:sz w:val="24"/>
        </w:rPr>
        <w:t xml:space="preserve">Սույն կանոնները կիրառվում են ընդհանուր գործընթացի մասնակիցների կողմից՝ ընդհանուր գործընթացի շրջանակներում ընթացակարգերի </w:t>
      </w:r>
      <w:r w:rsidR="00B76772" w:rsidRPr="00E84CC2">
        <w:rPr>
          <w:rFonts w:ascii="Sylfaen" w:hAnsi="Sylfaen"/>
          <w:color w:val="auto"/>
          <w:sz w:val="24"/>
        </w:rPr>
        <w:t>եւ</w:t>
      </w:r>
      <w:r w:rsidRPr="00E84CC2">
        <w:rPr>
          <w:rFonts w:ascii="Sylfaen" w:hAnsi="Sylfaen"/>
          <w:color w:val="auto"/>
          <w:sz w:val="24"/>
        </w:rPr>
        <w:t xml:space="preserve"> գործառնությունների կատարման կարգը վերահսկելիս, ինչպես նա</w:t>
      </w:r>
      <w:r w:rsidR="00B76772" w:rsidRPr="00E84CC2">
        <w:rPr>
          <w:rFonts w:ascii="Sylfaen" w:hAnsi="Sylfaen"/>
          <w:color w:val="auto"/>
          <w:sz w:val="24"/>
        </w:rPr>
        <w:t>եւ</w:t>
      </w:r>
      <w:r w:rsidRPr="00E84CC2">
        <w:rPr>
          <w:rFonts w:ascii="Sylfaen" w:hAnsi="Sylfaen"/>
          <w:color w:val="auto"/>
          <w:sz w:val="24"/>
        </w:rPr>
        <w:t xml:space="preserve"> ընդհանուր գործընթացի իրագործումն ապահովող տեղեկատվական համակարգերի բաղադրիչները նախագծելիս, մշակելիս </w:t>
      </w:r>
      <w:r w:rsidR="00B76772" w:rsidRPr="00E84CC2">
        <w:rPr>
          <w:rFonts w:ascii="Sylfaen" w:hAnsi="Sylfaen"/>
          <w:color w:val="auto"/>
          <w:sz w:val="24"/>
        </w:rPr>
        <w:t>եւ</w:t>
      </w:r>
      <w:r w:rsidRPr="00E84CC2">
        <w:rPr>
          <w:rFonts w:ascii="Sylfaen" w:hAnsi="Sylfaen"/>
          <w:color w:val="auto"/>
          <w:sz w:val="24"/>
        </w:rPr>
        <w:t xml:space="preserve"> լրամշակելիս։</w:t>
      </w:r>
    </w:p>
    <w:p w14:paraId="0F4F3E42" w14:textId="77777777" w:rsidR="00DC1D38" w:rsidRPr="00E84CC2" w:rsidRDefault="00DC1D38" w:rsidP="00B76772">
      <w:pPr>
        <w:pStyle w:val="af0"/>
        <w:widowControl w:val="0"/>
        <w:spacing w:after="160"/>
        <w:outlineLvl w:val="9"/>
        <w:rPr>
          <w:rFonts w:ascii="Sylfaen" w:hAnsi="Sylfaen"/>
          <w:color w:val="auto"/>
          <w:sz w:val="24"/>
        </w:rPr>
      </w:pPr>
    </w:p>
    <w:p w14:paraId="6E1431FB" w14:textId="77777777" w:rsidR="00FB1291" w:rsidRPr="009F3485" w:rsidRDefault="006F0463" w:rsidP="009F3485">
      <w:pPr>
        <w:spacing w:after="160" w:line="360" w:lineRule="auto"/>
        <w:jc w:val="center"/>
        <w:rPr>
          <w:rFonts w:ascii="Sylfaen" w:hAnsi="Sylfaen"/>
          <w:sz w:val="24"/>
        </w:rPr>
      </w:pPr>
      <w:bookmarkStart w:id="6" w:name="_Toc375908830"/>
      <w:r w:rsidRPr="009F3485">
        <w:rPr>
          <w:rFonts w:ascii="Sylfaen" w:hAnsi="Sylfaen"/>
          <w:sz w:val="24"/>
        </w:rPr>
        <w:t>III.</w:t>
      </w:r>
      <w:bookmarkEnd w:id="6"/>
      <w:r w:rsidRPr="009F3485">
        <w:rPr>
          <w:rFonts w:ascii="Sylfaen" w:hAnsi="Sylfaen"/>
          <w:sz w:val="24"/>
        </w:rPr>
        <w:t xml:space="preserve"> </w:t>
      </w:r>
      <w:r w:rsidR="00B26D40" w:rsidRPr="009F3485">
        <w:rPr>
          <w:rFonts w:ascii="Sylfaen" w:hAnsi="Sylfaen"/>
          <w:sz w:val="24"/>
        </w:rPr>
        <w:t>Հիմնական հասկացությունները</w:t>
      </w:r>
    </w:p>
    <w:bookmarkEnd w:id="5"/>
    <w:p w14:paraId="17CE5961"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w:t>
      </w:r>
      <w:r w:rsidR="009F3485">
        <w:rPr>
          <w:rFonts w:ascii="Sylfaen" w:hAnsi="Sylfaen"/>
          <w:color w:val="auto"/>
          <w:sz w:val="24"/>
        </w:rPr>
        <w:tab/>
      </w:r>
      <w:r w:rsidRPr="00E84CC2">
        <w:rPr>
          <w:rFonts w:ascii="Sylfaen" w:hAnsi="Sylfaen"/>
          <w:color w:val="auto"/>
          <w:sz w:val="24"/>
        </w:rPr>
        <w:t>Սույն կանոնների նպատակներով օգտագործվում են հասկացություններ, որոնք ունեն հետ</w:t>
      </w:r>
      <w:r w:rsidR="00B76772" w:rsidRPr="00E84CC2">
        <w:rPr>
          <w:rFonts w:ascii="Sylfaen" w:hAnsi="Sylfaen"/>
          <w:color w:val="auto"/>
          <w:sz w:val="24"/>
        </w:rPr>
        <w:t>եւ</w:t>
      </w:r>
      <w:r w:rsidRPr="00E84CC2">
        <w:rPr>
          <w:rFonts w:ascii="Sylfaen" w:hAnsi="Sylfaen"/>
          <w:color w:val="auto"/>
          <w:sz w:val="24"/>
        </w:rPr>
        <w:t>յալ իմաստը</w:t>
      </w:r>
      <w:r w:rsidR="00A80277" w:rsidRPr="00E84CC2">
        <w:rPr>
          <w:color w:val="auto"/>
          <w:sz w:val="24"/>
        </w:rPr>
        <w:t>․</w:t>
      </w:r>
    </w:p>
    <w:p w14:paraId="6247A6FE" w14:textId="77777777" w:rsidR="00DC1D38" w:rsidRPr="00E84CC2" w:rsidRDefault="00DC1D38" w:rsidP="009F3485">
      <w:pPr>
        <w:pStyle w:val="a1"/>
        <w:widowControl w:val="0"/>
        <w:spacing w:after="160"/>
        <w:ind w:firstLine="567"/>
        <w:rPr>
          <w:rStyle w:val="ac"/>
          <w:rFonts w:ascii="Sylfaen" w:eastAsiaTheme="minorEastAsia" w:hAnsi="Sylfaen"/>
          <w:color w:val="auto"/>
          <w:sz w:val="24"/>
        </w:rPr>
      </w:pPr>
      <w:r w:rsidRPr="009F3485">
        <w:rPr>
          <w:rFonts w:ascii="Sylfaen" w:hAnsi="Sylfaen"/>
          <w:b/>
          <w:color w:val="auto"/>
          <w:sz w:val="24"/>
        </w:rPr>
        <w:t>շահագրգիռ անձ</w:t>
      </w:r>
      <w:r w:rsidRPr="00E84CC2">
        <w:rPr>
          <w:rFonts w:ascii="Sylfaen" w:hAnsi="Sylfaen"/>
          <w:color w:val="auto"/>
          <w:sz w:val="24"/>
        </w:rPr>
        <w:t xml:space="preserve">՝ արտաքին տնտեսական գործունեության մասնակից կամ ապրանքները ԵԱՏՄ ԱՏԳ ԱԱ-ին համապատասխան դասակարգելու համար անհրաժեշտ տեղեկատվությունն ստանալու </w:t>
      </w:r>
      <w:r w:rsidR="00391F7D" w:rsidRPr="00E84CC2">
        <w:rPr>
          <w:rFonts w:ascii="Sylfaen" w:hAnsi="Sylfaen"/>
          <w:color w:val="auto"/>
          <w:sz w:val="24"/>
        </w:rPr>
        <w:t xml:space="preserve">հարցում </w:t>
      </w:r>
      <w:r w:rsidRPr="00E84CC2">
        <w:rPr>
          <w:rFonts w:ascii="Sylfaen" w:hAnsi="Sylfaen"/>
          <w:color w:val="auto"/>
          <w:sz w:val="24"/>
        </w:rPr>
        <w:t>շահագրգռված այլ անձ.</w:t>
      </w:r>
    </w:p>
    <w:p w14:paraId="71DE466C" w14:textId="77777777" w:rsidR="00DC1D38" w:rsidRPr="00E84CC2" w:rsidRDefault="00DC1D38" w:rsidP="009F3485">
      <w:pPr>
        <w:pStyle w:val="a1"/>
        <w:widowControl w:val="0"/>
        <w:spacing w:after="160"/>
        <w:ind w:firstLine="567"/>
        <w:rPr>
          <w:rFonts w:ascii="Sylfaen" w:hAnsi="Sylfaen"/>
          <w:color w:val="auto"/>
          <w:sz w:val="24"/>
        </w:rPr>
      </w:pPr>
      <w:r w:rsidRPr="009F3485">
        <w:rPr>
          <w:rFonts w:ascii="Sylfaen" w:hAnsi="Sylfaen"/>
          <w:b/>
          <w:color w:val="auto"/>
          <w:sz w:val="24"/>
        </w:rPr>
        <w:t>ճշգրտում</w:t>
      </w:r>
      <w:r w:rsidRPr="00E84CC2">
        <w:rPr>
          <w:rFonts w:ascii="Sylfaen" w:hAnsi="Sylfaen"/>
          <w:color w:val="auto"/>
          <w:sz w:val="24"/>
        </w:rPr>
        <w:t>՝ ապրանքների դասակարգման վերաբերյալ նախնական որոշման մեջ փոփոխությունների կատարում՝ Միության մաքսային օրենսգրքի 26-րդ հոդվածի 2-րդ կետի հիման վրա.</w:t>
      </w:r>
    </w:p>
    <w:p w14:paraId="77408981" w14:textId="77777777" w:rsidR="00DC1D38" w:rsidRPr="00E84CC2" w:rsidRDefault="00DC1D38" w:rsidP="009F3485">
      <w:pPr>
        <w:pStyle w:val="a1"/>
        <w:widowControl w:val="0"/>
        <w:spacing w:after="160"/>
        <w:ind w:firstLine="567"/>
        <w:rPr>
          <w:rStyle w:val="ac"/>
          <w:rFonts w:ascii="Sylfaen" w:eastAsiaTheme="minorEastAsia" w:hAnsi="Sylfaen"/>
          <w:color w:val="auto"/>
          <w:sz w:val="24"/>
        </w:rPr>
      </w:pPr>
      <w:r w:rsidRPr="009F3485">
        <w:rPr>
          <w:rFonts w:ascii="Sylfaen" w:hAnsi="Sylfaen"/>
          <w:b/>
          <w:color w:val="auto"/>
          <w:sz w:val="24"/>
        </w:rPr>
        <w:t>ապրանքների դասակարգման վերաբերյալ նախնական որոշում</w:t>
      </w:r>
      <w:r w:rsidR="009F3485">
        <w:rPr>
          <w:rFonts w:ascii="Sylfaen" w:hAnsi="Sylfaen"/>
          <w:color w:val="auto"/>
          <w:sz w:val="24"/>
        </w:rPr>
        <w:t xml:space="preserve">, </w:t>
      </w:r>
      <w:r w:rsidR="009F3485" w:rsidRPr="009F3485">
        <w:rPr>
          <w:rFonts w:ascii="Sylfaen" w:hAnsi="Sylfaen"/>
          <w:b/>
          <w:color w:val="auto"/>
          <w:sz w:val="24"/>
        </w:rPr>
        <w:t>նախնական որոշում</w:t>
      </w:r>
      <w:r w:rsidRPr="00E84CC2">
        <w:rPr>
          <w:rFonts w:ascii="Sylfaen" w:hAnsi="Sylfaen"/>
          <w:color w:val="auto"/>
          <w:sz w:val="24"/>
        </w:rPr>
        <w:t>՝ ԵԱՏՄ ԱՏԳ ԱԱ-ին համապատասխան ապրանքների դասակարգման վերաբերյալ Եվրասիական տնտեսական միության անդամ պետության մաքսային մարմնի կողմից ընդունված նախնական որոշում.</w:t>
      </w:r>
    </w:p>
    <w:p w14:paraId="01E805D7"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lastRenderedPageBreak/>
        <w:t>«Եվրասիական տնտեսական միության անդամ պետությունների մաքսային մարմինների կողմից</w:t>
      </w:r>
      <w:r w:rsidR="00603AB7"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 «նախնական որոշումների ժողովածու»՝ ապրանքների դասակարգման վերաբերյալ նախնական որոշումներից անանուն ձ</w:t>
      </w:r>
      <w:r w:rsidR="00B76772" w:rsidRPr="00E84CC2">
        <w:rPr>
          <w:rFonts w:ascii="Sylfaen" w:hAnsi="Sylfaen"/>
          <w:color w:val="auto"/>
          <w:sz w:val="24"/>
        </w:rPr>
        <w:t>եւ</w:t>
      </w:r>
      <w:r w:rsidRPr="00E84CC2">
        <w:rPr>
          <w:rFonts w:ascii="Sylfaen" w:hAnsi="Sylfaen"/>
          <w:color w:val="auto"/>
          <w:sz w:val="24"/>
        </w:rPr>
        <w:t>ով տեղեկատվություն պարունակող ընդհանուր տեղեկատվական ռեսուրս</w:t>
      </w:r>
      <w:r w:rsidR="00603AB7" w:rsidRPr="00E84CC2">
        <w:rPr>
          <w:color w:val="auto"/>
          <w:sz w:val="24"/>
        </w:rPr>
        <w:t>․</w:t>
      </w:r>
    </w:p>
    <w:p w14:paraId="3D34B2D7"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«կենտրոնական մաքսային մարմին»՝ Եվրասիական տնտեսական միության անդամ պետության՝ մաքսային գործի ոլորտում լիազորված պետական մարմին։</w:t>
      </w:r>
    </w:p>
    <w:p w14:paraId="29BDC29E"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միության արտաքին տնտեսական գործունեության միասնական ապրանքային անվանացանկ», «ԵԱՏՄ ԱՏԳ ԱԱ» հասկացությունները կիրառվում են </w:t>
      </w:r>
      <w:hyperlink r:id="rId8">
        <w:r w:rsidRPr="00E84CC2">
          <w:rPr>
            <w:rFonts w:ascii="Sylfaen" w:hAnsi="Sylfaen"/>
            <w:color w:val="auto"/>
            <w:sz w:val="24"/>
          </w:rPr>
          <w:t>«Եվրասիական</w:t>
        </w:r>
      </w:hyperlink>
      <w:r w:rsidRPr="00E84CC2">
        <w:rPr>
          <w:rFonts w:ascii="Sylfaen" w:hAnsi="Sylfaen"/>
          <w:color w:val="auto"/>
          <w:sz w:val="24"/>
        </w:rPr>
        <w:t xml:space="preserve"> տնտեսական միության մասին» 2014 թվականի մայիսի 29–ի պայմանագրով սահմանված իմաստներով։</w:t>
      </w:r>
    </w:p>
    <w:p w14:paraId="6FDFF014" w14:textId="77777777" w:rsidR="00DC1D38" w:rsidRPr="00E84CC2" w:rsidRDefault="00DC1D38" w:rsidP="009F3485">
      <w:pPr>
        <w:pStyle w:val="a1"/>
        <w:widowControl w:val="0"/>
        <w:spacing w:after="160"/>
        <w:ind w:firstLine="567"/>
        <w:rPr>
          <w:rFonts w:ascii="Sylfaen" w:hAnsi="Sylfaen"/>
          <w:color w:val="auto"/>
          <w:sz w:val="24"/>
        </w:rPr>
      </w:pPr>
      <w:r w:rsidRPr="00E84CC2">
        <w:rPr>
          <w:rFonts w:ascii="Sylfaen" w:hAnsi="Sylfaen"/>
          <w:color w:val="auto"/>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76772" w:rsidRPr="00E84CC2">
        <w:rPr>
          <w:rFonts w:ascii="Sylfaen" w:hAnsi="Sylfaen"/>
          <w:color w:val="auto"/>
          <w:sz w:val="24"/>
        </w:rPr>
        <w:t>եւ</w:t>
      </w:r>
      <w:r w:rsidRPr="00E84CC2">
        <w:rPr>
          <w:rFonts w:ascii="Sylfaen" w:hAnsi="Sylfaen"/>
          <w:color w:val="auto"/>
          <w:sz w:val="24"/>
        </w:rPr>
        <w:t xml:space="preserve"> «ընդհանուր գործընթացի մասնակից» հասկացությունները կիրառվում են Եվրասիական տնտեսական հանձնաժողովի կոլեգիայի 2015</w:t>
      </w:r>
      <w:r w:rsidR="009F3485">
        <w:rPr>
          <w:rFonts w:ascii="Sylfaen" w:hAnsi="Sylfaen"/>
          <w:color w:val="auto"/>
          <w:sz w:val="24"/>
        </w:rPr>
        <w:t> </w:t>
      </w:r>
      <w:r w:rsidRPr="00E84CC2">
        <w:rPr>
          <w:rFonts w:ascii="Sylfaen" w:hAnsi="Sylfaen"/>
          <w:color w:val="auto"/>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color w:val="auto"/>
          <w:sz w:val="24"/>
        </w:rPr>
        <w:t>եւ</w:t>
      </w:r>
      <w:r w:rsidRPr="00E84CC2">
        <w:rPr>
          <w:rFonts w:ascii="Sylfaen" w:hAnsi="Sylfaen"/>
          <w:color w:val="auto"/>
          <w:sz w:val="24"/>
        </w:rPr>
        <w:t xml:space="preserve"> նկարագրության մեթոդիկայով սահմանված իմաստներով։</w:t>
      </w:r>
    </w:p>
    <w:p w14:paraId="7D0A1072" w14:textId="77777777" w:rsidR="00DC1D38" w:rsidRPr="00E84CC2" w:rsidRDefault="00DC1D38" w:rsidP="00B76772">
      <w:pPr>
        <w:pStyle w:val="a1"/>
        <w:widowControl w:val="0"/>
        <w:spacing w:after="160"/>
        <w:rPr>
          <w:rFonts w:ascii="Sylfaen" w:eastAsiaTheme="minorEastAsia" w:hAnsi="Sylfaen" w:cstheme="minorBidi"/>
          <w:bCs/>
          <w:color w:val="auto"/>
          <w:sz w:val="24"/>
        </w:rPr>
      </w:pPr>
    </w:p>
    <w:p w14:paraId="0625D5E3" w14:textId="77777777" w:rsidR="00FB1291" w:rsidRPr="009F3485" w:rsidRDefault="006F0463" w:rsidP="009F3485">
      <w:pPr>
        <w:spacing w:after="160" w:line="360" w:lineRule="auto"/>
        <w:jc w:val="center"/>
        <w:rPr>
          <w:rFonts w:ascii="Sylfaen" w:hAnsi="Sylfaen"/>
          <w:sz w:val="24"/>
        </w:rPr>
      </w:pPr>
      <w:bookmarkStart w:id="7" w:name="_Toc351924582"/>
      <w:bookmarkStart w:id="8" w:name="_Toc363227833"/>
      <w:bookmarkStart w:id="9" w:name="_Toc364113129"/>
      <w:bookmarkStart w:id="10" w:name="_Toc369270998"/>
      <w:bookmarkStart w:id="11" w:name="_Toc375908831"/>
      <w:r w:rsidRPr="009F3485">
        <w:rPr>
          <w:rFonts w:ascii="Sylfaen" w:hAnsi="Sylfaen"/>
          <w:sz w:val="24"/>
        </w:rPr>
        <w:t xml:space="preserve">IV. </w:t>
      </w:r>
      <w:r w:rsidR="00B26D40" w:rsidRPr="009F3485">
        <w:rPr>
          <w:rFonts w:ascii="Sylfaen" w:hAnsi="Sylfaen"/>
          <w:sz w:val="24"/>
        </w:rPr>
        <w:t>Ընդհանուր գործընթացի մասին հիմնական տեղեկությունները</w:t>
      </w:r>
      <w:bookmarkEnd w:id="7"/>
      <w:bookmarkEnd w:id="8"/>
      <w:bookmarkEnd w:id="9"/>
      <w:bookmarkEnd w:id="10"/>
      <w:bookmarkEnd w:id="11"/>
    </w:p>
    <w:p w14:paraId="748B0B4D" w14:textId="77777777" w:rsidR="00DC1D38"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5.</w:t>
      </w:r>
      <w:r w:rsidR="009F3485">
        <w:rPr>
          <w:rFonts w:ascii="Sylfaen" w:hAnsi="Sylfaen"/>
          <w:color w:val="auto"/>
          <w:sz w:val="24"/>
        </w:rPr>
        <w:tab/>
      </w:r>
      <w:r w:rsidRPr="00E84CC2">
        <w:rPr>
          <w:rFonts w:ascii="Sylfaen" w:hAnsi="Sylfaen"/>
          <w:color w:val="auto"/>
          <w:sz w:val="24"/>
        </w:rPr>
        <w:t>Ընդհանուր գործընթացի լրիվ անվանումը</w:t>
      </w:r>
      <w:r w:rsidR="00603AB7" w:rsidRPr="00E84CC2">
        <w:rPr>
          <w:rFonts w:ascii="Sylfaen" w:hAnsi="Sylfaen"/>
          <w:color w:val="auto"/>
          <w:sz w:val="24"/>
        </w:rPr>
        <w:t>՝</w:t>
      </w:r>
      <w:r w:rsidRPr="00E84CC2">
        <w:rPr>
          <w:rFonts w:ascii="Sylfaen" w:hAnsi="Sylfaen"/>
          <w:color w:val="auto"/>
          <w:sz w:val="24"/>
        </w:rPr>
        <w:t xml:space="preserve"> «Եվրասիական տնտեսական միության անդամ պետությունների մաքսային մարմինների կողմից</w:t>
      </w:r>
      <w:r w:rsidR="00603AB7"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w:t>
      </w:r>
    </w:p>
    <w:p w14:paraId="153D7EC3" w14:textId="77777777" w:rsidR="009F3485" w:rsidRPr="00E84CC2" w:rsidRDefault="009F3485" w:rsidP="009F3485">
      <w:pPr>
        <w:pStyle w:val="af0"/>
        <w:widowControl w:val="0"/>
        <w:tabs>
          <w:tab w:val="left" w:pos="1134"/>
        </w:tabs>
        <w:spacing w:after="160"/>
        <w:ind w:firstLine="567"/>
        <w:outlineLvl w:val="9"/>
        <w:rPr>
          <w:rFonts w:ascii="Sylfaen" w:hAnsi="Sylfaen"/>
          <w:color w:val="auto"/>
          <w:sz w:val="24"/>
        </w:rPr>
      </w:pPr>
    </w:p>
    <w:p w14:paraId="7334C6FE"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6.</w:t>
      </w:r>
      <w:r w:rsidR="009F3485">
        <w:rPr>
          <w:rFonts w:ascii="Sylfaen" w:hAnsi="Sylfaen"/>
          <w:color w:val="auto"/>
          <w:sz w:val="24"/>
        </w:rPr>
        <w:tab/>
      </w:r>
      <w:r w:rsidRPr="00E84CC2">
        <w:rPr>
          <w:rFonts w:ascii="Sylfaen" w:hAnsi="Sylfaen"/>
          <w:color w:val="auto"/>
          <w:sz w:val="24"/>
        </w:rPr>
        <w:t>Ընդհանուր գործընթացի ծածկագրային նշագիրը</w:t>
      </w:r>
      <w:r w:rsidR="00603AB7" w:rsidRPr="00E84CC2">
        <w:rPr>
          <w:rFonts w:ascii="Sylfaen" w:hAnsi="Sylfaen"/>
          <w:color w:val="auto"/>
          <w:sz w:val="24"/>
        </w:rPr>
        <w:t>՝</w:t>
      </w:r>
      <w:r w:rsidRPr="00E84CC2">
        <w:rPr>
          <w:rFonts w:ascii="Sylfaen" w:hAnsi="Sylfaen"/>
          <w:color w:val="auto"/>
          <w:sz w:val="24"/>
        </w:rPr>
        <w:t xml:space="preserve"> P.GC.02, տարբերակ 1.0.0</w:t>
      </w:r>
      <w:r w:rsidR="00603AB7" w:rsidRPr="00E84CC2">
        <w:rPr>
          <w:rFonts w:ascii="Sylfaen" w:hAnsi="Sylfaen"/>
          <w:color w:val="auto"/>
          <w:sz w:val="24"/>
        </w:rPr>
        <w:t>։</w:t>
      </w:r>
    </w:p>
    <w:p w14:paraId="4AC2FB67" w14:textId="77777777" w:rsidR="00DC1D38" w:rsidRPr="00E84CC2" w:rsidRDefault="00DC1D38" w:rsidP="00B76772">
      <w:pPr>
        <w:pStyle w:val="af0"/>
        <w:widowControl w:val="0"/>
        <w:spacing w:after="160"/>
        <w:outlineLvl w:val="9"/>
        <w:rPr>
          <w:rFonts w:ascii="Sylfaen" w:hAnsi="Sylfaen"/>
          <w:color w:val="auto"/>
          <w:sz w:val="24"/>
        </w:rPr>
      </w:pPr>
    </w:p>
    <w:p w14:paraId="35338572" w14:textId="77777777" w:rsidR="00DC1D38" w:rsidRPr="009F3485" w:rsidRDefault="006F0463" w:rsidP="009F3485">
      <w:pPr>
        <w:spacing w:after="160" w:line="360" w:lineRule="auto"/>
        <w:jc w:val="center"/>
        <w:rPr>
          <w:rFonts w:ascii="Sylfaen" w:hAnsi="Sylfaen"/>
          <w:sz w:val="24"/>
        </w:rPr>
      </w:pPr>
      <w:bookmarkStart w:id="12" w:name="_Toc363227835"/>
      <w:bookmarkStart w:id="13" w:name="_Toc364113131"/>
      <w:bookmarkStart w:id="14" w:name="_Toc369271000"/>
      <w:bookmarkStart w:id="15" w:name="_Toc375908833"/>
      <w:bookmarkStart w:id="16" w:name="_Ref362012481"/>
      <w:r w:rsidRPr="009F3485">
        <w:rPr>
          <w:rFonts w:ascii="Sylfaen" w:hAnsi="Sylfaen"/>
          <w:sz w:val="24"/>
        </w:rPr>
        <w:t xml:space="preserve">1. </w:t>
      </w:r>
      <w:r w:rsidR="00B26D40" w:rsidRPr="009F3485">
        <w:rPr>
          <w:rFonts w:ascii="Sylfaen" w:hAnsi="Sylfaen"/>
          <w:sz w:val="24"/>
        </w:rPr>
        <w:t xml:space="preserve">Ընդհանուր գործընթացի նպատակը </w:t>
      </w:r>
      <w:r w:rsidR="00B76772" w:rsidRPr="009F3485">
        <w:rPr>
          <w:rFonts w:ascii="Sylfaen" w:hAnsi="Sylfaen"/>
          <w:sz w:val="24"/>
        </w:rPr>
        <w:t>եւ</w:t>
      </w:r>
      <w:r w:rsidR="00B26D40" w:rsidRPr="009F3485">
        <w:rPr>
          <w:rFonts w:ascii="Sylfaen" w:hAnsi="Sylfaen"/>
          <w:sz w:val="24"/>
        </w:rPr>
        <w:t xml:space="preserve"> խնդիրները</w:t>
      </w:r>
    </w:p>
    <w:p w14:paraId="149336E4"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7.</w:t>
      </w:r>
      <w:r w:rsidR="009F3485">
        <w:rPr>
          <w:rFonts w:ascii="Sylfaen" w:hAnsi="Sylfaen"/>
          <w:color w:val="auto"/>
          <w:sz w:val="24"/>
        </w:rPr>
        <w:tab/>
      </w:r>
      <w:r w:rsidRPr="00E84CC2">
        <w:rPr>
          <w:rFonts w:ascii="Sylfaen" w:hAnsi="Sylfaen"/>
          <w:color w:val="auto"/>
          <w:sz w:val="24"/>
        </w:rPr>
        <w:t>Ընդհանուր գործընթացի նպատակն է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ավորումն ու վարումը, ինչպես նա</w:t>
      </w:r>
      <w:r w:rsidR="00B76772" w:rsidRPr="00E84CC2">
        <w:rPr>
          <w:rFonts w:ascii="Sylfaen" w:hAnsi="Sylfaen"/>
          <w:color w:val="auto"/>
          <w:sz w:val="24"/>
        </w:rPr>
        <w:t>եւ</w:t>
      </w:r>
      <w:r w:rsidRPr="00E84CC2">
        <w:rPr>
          <w:rFonts w:ascii="Sylfaen" w:hAnsi="Sylfaen"/>
          <w:color w:val="auto"/>
          <w:sz w:val="24"/>
        </w:rPr>
        <w:t xml:space="preserve"> դրանից տեղեկությունների ներկայացումը շահագրգիռ անձանց։</w:t>
      </w:r>
    </w:p>
    <w:p w14:paraId="6EAD7F73" w14:textId="77777777" w:rsidR="00DC1D38" w:rsidRPr="00E84CC2"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8.</w:t>
      </w:r>
      <w:r w:rsidR="009F3485">
        <w:rPr>
          <w:rFonts w:ascii="Sylfaen" w:hAnsi="Sylfaen"/>
          <w:color w:val="auto"/>
          <w:sz w:val="24"/>
        </w:rPr>
        <w:tab/>
      </w:r>
      <w:r w:rsidRPr="00E84CC2">
        <w:rPr>
          <w:rFonts w:ascii="Sylfaen" w:hAnsi="Sylfaen"/>
          <w:color w:val="auto"/>
          <w:sz w:val="24"/>
        </w:rPr>
        <w:t>Ընդհանուր գործընթացի նպատակին հասնելու համար անհրաժեշտ է լուծել հետ</w:t>
      </w:r>
      <w:r w:rsidR="00B76772" w:rsidRPr="00E84CC2">
        <w:rPr>
          <w:rFonts w:ascii="Sylfaen" w:hAnsi="Sylfaen"/>
          <w:color w:val="auto"/>
          <w:sz w:val="24"/>
        </w:rPr>
        <w:t>եւ</w:t>
      </w:r>
      <w:r w:rsidRPr="00E84CC2">
        <w:rPr>
          <w:rFonts w:ascii="Sylfaen" w:hAnsi="Sylfaen"/>
          <w:color w:val="auto"/>
          <w:sz w:val="24"/>
        </w:rPr>
        <w:t>յալ խնդիրները</w:t>
      </w:r>
      <w:r w:rsidR="003E2FED" w:rsidRPr="00E84CC2">
        <w:rPr>
          <w:color w:val="auto"/>
          <w:sz w:val="24"/>
        </w:rPr>
        <w:t>․</w:t>
      </w:r>
    </w:p>
    <w:p w14:paraId="10FF4894" w14:textId="77777777" w:rsidR="00DC1D38" w:rsidRPr="00E84CC2" w:rsidRDefault="00DC1D38" w:rsidP="009F3485">
      <w:pPr>
        <w:pStyle w:val="a1"/>
        <w:widowControl w:val="0"/>
        <w:tabs>
          <w:tab w:val="left" w:pos="1134"/>
        </w:tabs>
        <w:spacing w:after="160"/>
        <w:ind w:firstLine="567"/>
        <w:rPr>
          <w:rStyle w:val="ac"/>
          <w:rFonts w:ascii="Sylfaen" w:eastAsiaTheme="minorEastAsia" w:hAnsi="Sylfaen" w:cs="Arial"/>
          <w:color w:val="auto"/>
          <w:sz w:val="24"/>
        </w:rPr>
      </w:pPr>
      <w:r w:rsidRPr="00E84CC2">
        <w:rPr>
          <w:rFonts w:ascii="Sylfaen" w:hAnsi="Sylfaen"/>
          <w:color w:val="auto"/>
          <w:sz w:val="24"/>
        </w:rPr>
        <w:t>ա)</w:t>
      </w:r>
      <w:r w:rsidR="009F3485">
        <w:rPr>
          <w:rFonts w:ascii="Sylfaen" w:hAnsi="Sylfaen"/>
          <w:color w:val="auto"/>
          <w:sz w:val="24"/>
        </w:rPr>
        <w:tab/>
      </w:r>
      <w:r w:rsidRPr="00E84CC2">
        <w:rPr>
          <w:rFonts w:ascii="Sylfaen" w:hAnsi="Sylfaen"/>
          <w:color w:val="auto"/>
          <w:sz w:val="24"/>
        </w:rPr>
        <w:t xml:space="preserve">Միության անդամ պետությունների կենտրոնական մաքսային մարմինների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(այսուհետ համապատասխանաբար՝ անդամ պետություններ, կենտրոնական մաքսային մարմիններ, Հանձնաժողով)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w:t>
      </w:r>
      <w:r w:rsidR="003E2FED" w:rsidRPr="00E84CC2">
        <w:rPr>
          <w:rFonts w:ascii="Sylfaen" w:hAnsi="Sylfaen"/>
          <w:color w:val="auto"/>
          <w:sz w:val="24"/>
        </w:rPr>
        <w:t>իրագործման ապահովում</w:t>
      </w:r>
      <w:r w:rsidRPr="00E84CC2">
        <w:rPr>
          <w:rFonts w:ascii="Sylfaen" w:hAnsi="Sylfaen"/>
          <w:color w:val="auto"/>
          <w:sz w:val="24"/>
        </w:rPr>
        <w:t xml:space="preserve">՝ ապրանքների դասակարգման վերաբերյալ </w:t>
      </w:r>
      <w:r w:rsidR="003E2FED" w:rsidRPr="00E84CC2">
        <w:rPr>
          <w:rFonts w:ascii="Sylfaen" w:hAnsi="Sylfaen"/>
          <w:color w:val="auto"/>
          <w:sz w:val="24"/>
        </w:rPr>
        <w:t xml:space="preserve">նախնական որոշումներից </w:t>
      </w:r>
      <w:r w:rsidRPr="00E84CC2">
        <w:rPr>
          <w:rFonts w:ascii="Sylfaen" w:hAnsi="Sylfaen"/>
          <w:color w:val="auto"/>
          <w:sz w:val="24"/>
        </w:rPr>
        <w:t>արդիական ու հավաստի տեղեկատվություն</w:t>
      </w:r>
      <w:r w:rsidR="003E2FED" w:rsidRPr="00E84CC2">
        <w:rPr>
          <w:rFonts w:ascii="Sylfaen" w:hAnsi="Sylfaen"/>
          <w:color w:val="auto"/>
          <w:sz w:val="24"/>
        </w:rPr>
        <w:t>ը</w:t>
      </w:r>
      <w:r w:rsidRPr="00E84CC2">
        <w:rPr>
          <w:rFonts w:ascii="Sylfaen" w:hAnsi="Sylfaen"/>
          <w:color w:val="auto"/>
          <w:sz w:val="24"/>
        </w:rPr>
        <w:t xml:space="preserve"> կենտրոնական մաքսային մարմինների կողմից Հանձնաժողով ներկայացնելու նպատակով.</w:t>
      </w:r>
    </w:p>
    <w:p w14:paraId="2C901B86" w14:textId="77777777" w:rsidR="00DC1D38" w:rsidRPr="00E84CC2" w:rsidRDefault="00DC1D38" w:rsidP="009F3485">
      <w:pPr>
        <w:pStyle w:val="a1"/>
        <w:widowControl w:val="0"/>
        <w:tabs>
          <w:tab w:val="left" w:pos="1134"/>
        </w:tabs>
        <w:spacing w:after="160"/>
        <w:ind w:firstLine="567"/>
        <w:rPr>
          <w:rStyle w:val="ac"/>
          <w:rFonts w:ascii="Sylfaen" w:eastAsiaTheme="minorEastAsia" w:hAnsi="Sylfaen" w:cs="Arial"/>
          <w:color w:val="auto"/>
          <w:sz w:val="24"/>
        </w:rPr>
      </w:pPr>
      <w:r w:rsidRPr="00E84CC2">
        <w:rPr>
          <w:rFonts w:ascii="Sylfaen" w:hAnsi="Sylfaen"/>
          <w:color w:val="auto"/>
          <w:sz w:val="24"/>
        </w:rPr>
        <w:t>բ)</w:t>
      </w:r>
      <w:r w:rsidR="009F3485">
        <w:rPr>
          <w:rFonts w:ascii="Sylfaen" w:hAnsi="Sylfaen"/>
          <w:color w:val="auto"/>
          <w:sz w:val="24"/>
        </w:rPr>
        <w:tab/>
      </w:r>
      <w:r w:rsidRPr="00E84CC2">
        <w:rPr>
          <w:rFonts w:ascii="Sylfaen" w:hAnsi="Sylfaen"/>
          <w:color w:val="auto"/>
          <w:sz w:val="24"/>
        </w:rPr>
        <w:t xml:space="preserve">նախնական որոշումների ժողովածուի </w:t>
      </w:r>
      <w:r w:rsidR="005F76DF" w:rsidRPr="00E84CC2">
        <w:rPr>
          <w:rFonts w:ascii="Sylfaen" w:hAnsi="Sylfaen"/>
          <w:color w:val="auto"/>
          <w:sz w:val="24"/>
        </w:rPr>
        <w:t>ինքնաշխատ</w:t>
      </w:r>
      <w:r w:rsidR="003E2FED" w:rsidRPr="00E84CC2">
        <w:rPr>
          <w:rFonts w:ascii="Sylfaen" w:hAnsi="Sylfaen"/>
          <w:color w:val="auto"/>
          <w:sz w:val="24"/>
        </w:rPr>
        <w:t xml:space="preserve"> </w:t>
      </w:r>
      <w:r w:rsidRPr="00E84CC2">
        <w:rPr>
          <w:rFonts w:ascii="Sylfaen" w:hAnsi="Sylfaen"/>
          <w:color w:val="auto"/>
          <w:sz w:val="24"/>
        </w:rPr>
        <w:t>ձ</w:t>
      </w:r>
      <w:r w:rsidR="00B76772" w:rsidRPr="00E84CC2">
        <w:rPr>
          <w:rFonts w:ascii="Sylfaen" w:hAnsi="Sylfaen"/>
          <w:color w:val="auto"/>
          <w:sz w:val="24"/>
        </w:rPr>
        <w:t>եւ</w:t>
      </w:r>
      <w:r w:rsidRPr="00E84CC2">
        <w:rPr>
          <w:rFonts w:ascii="Sylfaen" w:hAnsi="Sylfaen"/>
          <w:color w:val="auto"/>
          <w:sz w:val="24"/>
        </w:rPr>
        <w:t>ավոր</w:t>
      </w:r>
      <w:r w:rsidR="003E2FED" w:rsidRPr="00E84CC2">
        <w:rPr>
          <w:rFonts w:ascii="Sylfaen" w:hAnsi="Sylfaen"/>
          <w:color w:val="auto"/>
          <w:sz w:val="24"/>
        </w:rPr>
        <w:t>ման ապահովում</w:t>
      </w:r>
      <w:r w:rsidRPr="00E84CC2">
        <w:rPr>
          <w:rFonts w:ascii="Sylfaen" w:hAnsi="Sylfaen"/>
          <w:color w:val="auto"/>
          <w:sz w:val="24"/>
        </w:rPr>
        <w:t>՝ Հանձնաժողովում ստացված տեղեկությունների հիման վրա.</w:t>
      </w:r>
    </w:p>
    <w:p w14:paraId="2F7CC1A4" w14:textId="77777777" w:rsidR="00DC1D38" w:rsidRPr="00E84CC2" w:rsidRDefault="00DC1D38" w:rsidP="009F3485">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գ)</w:t>
      </w:r>
      <w:r w:rsidR="009F3485">
        <w:rPr>
          <w:rFonts w:ascii="Sylfaen" w:hAnsi="Sylfaen"/>
          <w:color w:val="auto"/>
          <w:sz w:val="24"/>
        </w:rPr>
        <w:tab/>
      </w:r>
      <w:r w:rsidRPr="00E84CC2">
        <w:rPr>
          <w:rFonts w:ascii="Sylfaen" w:hAnsi="Sylfaen"/>
          <w:color w:val="auto"/>
          <w:sz w:val="24"/>
        </w:rPr>
        <w:t>նախնական որոշումների ժողովածուից տեղեկությունների տեղադր</w:t>
      </w:r>
      <w:r w:rsidR="00EF3B3C" w:rsidRPr="00E84CC2">
        <w:rPr>
          <w:rFonts w:ascii="Sylfaen" w:hAnsi="Sylfaen"/>
          <w:color w:val="auto"/>
          <w:sz w:val="24"/>
        </w:rPr>
        <w:t>ման ապահովում</w:t>
      </w:r>
      <w:r w:rsidRPr="00E84CC2">
        <w:rPr>
          <w:rFonts w:ascii="Sylfaen" w:hAnsi="Sylfaen"/>
          <w:color w:val="auto"/>
          <w:sz w:val="24"/>
        </w:rPr>
        <w:t xml:space="preserve"> Միության տեղեկատվական պորտալում, ինչպես նա</w:t>
      </w:r>
      <w:r w:rsidR="00B76772" w:rsidRPr="00E84CC2">
        <w:rPr>
          <w:rFonts w:ascii="Sylfaen" w:hAnsi="Sylfaen"/>
          <w:color w:val="auto"/>
          <w:sz w:val="24"/>
        </w:rPr>
        <w:t>եւ</w:t>
      </w:r>
      <w:r w:rsidRPr="00E84CC2">
        <w:rPr>
          <w:rFonts w:ascii="Sylfaen" w:hAnsi="Sylfaen"/>
          <w:color w:val="auto"/>
          <w:sz w:val="24"/>
        </w:rPr>
        <w:t xml:space="preserve"> այդ տեղեկություններին հասանելիության տրամադրում շահագրգիռ անձանց։</w:t>
      </w:r>
    </w:p>
    <w:p w14:paraId="601D81E0" w14:textId="77777777" w:rsidR="00DC1D38" w:rsidRPr="00E84CC2" w:rsidRDefault="00DC1D38" w:rsidP="00B76772">
      <w:pPr>
        <w:pStyle w:val="a1"/>
        <w:widowControl w:val="0"/>
        <w:spacing w:after="160"/>
        <w:rPr>
          <w:rStyle w:val="ac"/>
          <w:rFonts w:ascii="Sylfaen" w:eastAsiaTheme="minorEastAsia" w:hAnsi="Sylfaen" w:cs="Arial"/>
          <w:color w:val="auto"/>
          <w:sz w:val="24"/>
        </w:rPr>
      </w:pPr>
    </w:p>
    <w:p w14:paraId="670C4B49" w14:textId="77777777" w:rsidR="00DC1D38" w:rsidRPr="009F3485" w:rsidRDefault="006F0463" w:rsidP="009F3485">
      <w:pPr>
        <w:spacing w:after="160" w:line="360" w:lineRule="auto"/>
        <w:jc w:val="center"/>
        <w:rPr>
          <w:rFonts w:ascii="Sylfaen" w:hAnsi="Sylfaen"/>
          <w:sz w:val="24"/>
        </w:rPr>
      </w:pPr>
      <w:r w:rsidRPr="009F3485">
        <w:rPr>
          <w:rFonts w:ascii="Sylfaen" w:hAnsi="Sylfaen"/>
          <w:sz w:val="24"/>
        </w:rPr>
        <w:t xml:space="preserve">2. </w:t>
      </w:r>
      <w:bookmarkEnd w:id="12"/>
      <w:bookmarkEnd w:id="13"/>
      <w:bookmarkEnd w:id="14"/>
      <w:bookmarkEnd w:id="15"/>
      <w:r w:rsidR="00B26D40" w:rsidRPr="009F3485">
        <w:rPr>
          <w:rFonts w:ascii="Sylfaen" w:hAnsi="Sylfaen"/>
          <w:sz w:val="24"/>
        </w:rPr>
        <w:t>Ընդհանուր գործընթացի մասնակիցները</w:t>
      </w:r>
    </w:p>
    <w:p w14:paraId="5DB11259" w14:textId="77777777" w:rsidR="00DC1D38" w:rsidRDefault="00DC1D38" w:rsidP="009F3485">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9.</w:t>
      </w:r>
      <w:r w:rsidR="009F3485">
        <w:rPr>
          <w:rFonts w:ascii="Sylfaen" w:hAnsi="Sylfaen"/>
          <w:color w:val="auto"/>
          <w:sz w:val="24"/>
        </w:rPr>
        <w:tab/>
      </w:r>
      <w:r w:rsidRPr="00E84CC2">
        <w:rPr>
          <w:rFonts w:ascii="Sylfaen" w:hAnsi="Sylfaen"/>
          <w:color w:val="auto"/>
          <w:sz w:val="24"/>
        </w:rPr>
        <w:t>Ընդհանուր գործընթացի մասնակիցների ցանկը բերված է 1-ին աղյուսակում:</w:t>
      </w:r>
    </w:p>
    <w:p w14:paraId="6D19D092" w14:textId="77777777" w:rsidR="009F3485" w:rsidRPr="00E84CC2" w:rsidRDefault="009F3485" w:rsidP="009F3485">
      <w:pPr>
        <w:pStyle w:val="af0"/>
        <w:widowControl w:val="0"/>
        <w:tabs>
          <w:tab w:val="left" w:pos="1134"/>
        </w:tabs>
        <w:spacing w:after="160"/>
        <w:ind w:firstLine="567"/>
        <w:outlineLvl w:val="9"/>
        <w:rPr>
          <w:rFonts w:ascii="Sylfaen" w:hAnsi="Sylfaen"/>
          <w:color w:val="auto"/>
          <w:sz w:val="24"/>
        </w:rPr>
      </w:pPr>
    </w:p>
    <w:p w14:paraId="126374FE" w14:textId="77777777" w:rsidR="00DC1D38" w:rsidRPr="00E84CC2" w:rsidRDefault="00DC1D38" w:rsidP="00443F9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1</w:t>
      </w:r>
    </w:p>
    <w:p w14:paraId="0C8BE2CF" w14:textId="77777777" w:rsidR="00DC1D38" w:rsidRPr="00E84CC2" w:rsidRDefault="00DC1D38" w:rsidP="00443F9C">
      <w:pPr>
        <w:pStyle w:val="af5"/>
        <w:keepNext w:val="0"/>
        <w:widowControl w:val="0"/>
        <w:spacing w:after="160" w:line="360" w:lineRule="auto"/>
        <w:rPr>
          <w:rFonts w:ascii="Sylfaen" w:hAnsi="Sylfaen"/>
          <w:color w:val="auto"/>
          <w:sz w:val="24"/>
          <w:szCs w:val="24"/>
        </w:rPr>
      </w:pPr>
      <w:bookmarkStart w:id="17" w:name="_Toc375908865"/>
      <w:r w:rsidRPr="00E84CC2">
        <w:rPr>
          <w:rFonts w:ascii="Sylfaen" w:hAnsi="Sylfaen"/>
          <w:color w:val="auto"/>
          <w:sz w:val="24"/>
          <w:szCs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122"/>
        <w:gridCol w:w="2976"/>
        <w:gridCol w:w="4258"/>
      </w:tblGrid>
      <w:tr w:rsidR="00DC1D38" w:rsidRPr="00443F9C" w14:paraId="4B561BF7" w14:textId="77777777" w:rsidTr="00DC1D38">
        <w:trPr>
          <w:tblHeader/>
          <w:jc w:val="center"/>
        </w:trPr>
        <w:tc>
          <w:tcPr>
            <w:tcW w:w="2122" w:type="dxa"/>
            <w:tcBorders>
              <w:top w:val="single" w:sz="4" w:space="0" w:color="auto"/>
              <w:left w:val="single" w:sz="4" w:space="0" w:color="auto"/>
              <w:bottom w:val="single" w:sz="4" w:space="0" w:color="auto"/>
              <w:right w:val="single" w:sz="4" w:space="0" w:color="auto"/>
            </w:tcBorders>
          </w:tcPr>
          <w:p w14:paraId="6D88CAF4"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Ծածկագրային նշագիրը</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33DEF5D7"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Անվանումը</w:t>
            </w:r>
          </w:p>
        </w:tc>
        <w:tc>
          <w:tcPr>
            <w:tcW w:w="4258" w:type="dxa"/>
            <w:tcBorders>
              <w:top w:val="single" w:sz="4" w:space="0" w:color="auto"/>
              <w:left w:val="single" w:sz="4" w:space="0" w:color="auto"/>
              <w:bottom w:val="single" w:sz="4" w:space="0" w:color="auto"/>
              <w:right w:val="single" w:sz="4" w:space="0" w:color="auto"/>
            </w:tcBorders>
            <w:tcMar>
              <w:top w:w="85" w:type="dxa"/>
              <w:bottom w:w="85" w:type="dxa"/>
            </w:tcMar>
          </w:tcPr>
          <w:p w14:paraId="0B8A150C"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Նկարագրությունը</w:t>
            </w:r>
          </w:p>
        </w:tc>
      </w:tr>
      <w:tr w:rsidR="00DC1D38" w:rsidRPr="00443F9C" w14:paraId="2FC4886D" w14:textId="77777777" w:rsidTr="00DC1D38">
        <w:trPr>
          <w:tblHeader/>
          <w:jc w:val="center"/>
        </w:trPr>
        <w:tc>
          <w:tcPr>
            <w:tcW w:w="2122" w:type="dxa"/>
            <w:tcBorders>
              <w:top w:val="single" w:sz="4" w:space="0" w:color="auto"/>
              <w:left w:val="single" w:sz="4" w:space="0" w:color="auto"/>
              <w:bottom w:val="single" w:sz="4" w:space="0" w:color="auto"/>
              <w:right w:val="single" w:sz="4" w:space="0" w:color="auto"/>
            </w:tcBorders>
            <w:vAlign w:val="center"/>
          </w:tcPr>
          <w:p w14:paraId="417BABD2"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1</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7B7001"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2</w:t>
            </w:r>
          </w:p>
        </w:tc>
        <w:tc>
          <w:tcPr>
            <w:tcW w:w="425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84B299" w14:textId="77777777" w:rsidR="00DC1D38" w:rsidRPr="00443F9C" w:rsidRDefault="00DC1D38" w:rsidP="00443F9C">
            <w:pPr>
              <w:pStyle w:val="a5"/>
              <w:keepNext w:val="0"/>
              <w:keepLines w:val="0"/>
              <w:widowControl w:val="0"/>
              <w:spacing w:after="120"/>
              <w:rPr>
                <w:rFonts w:ascii="Sylfaen" w:hAnsi="Sylfaen"/>
                <w:color w:val="auto"/>
                <w:sz w:val="20"/>
              </w:rPr>
            </w:pPr>
            <w:r w:rsidRPr="00443F9C">
              <w:rPr>
                <w:rFonts w:ascii="Sylfaen" w:hAnsi="Sylfaen"/>
                <w:color w:val="auto"/>
                <w:sz w:val="20"/>
              </w:rPr>
              <w:t>3</w:t>
            </w:r>
          </w:p>
        </w:tc>
      </w:tr>
      <w:tr w:rsidR="00DC1D38" w:rsidRPr="00443F9C" w14:paraId="1FB9A227" w14:textId="77777777" w:rsidTr="00DC1D38">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21B28635" w14:textId="77777777" w:rsidR="00DC1D38" w:rsidRPr="00443F9C" w:rsidRDefault="00DC1D38" w:rsidP="00443F9C">
            <w:pPr>
              <w:pStyle w:val="a3"/>
              <w:widowControl w:val="0"/>
              <w:spacing w:after="120" w:line="240" w:lineRule="auto"/>
              <w:jc w:val="left"/>
              <w:rPr>
                <w:rFonts w:ascii="Sylfaen" w:eastAsiaTheme="minorEastAsia" w:hAnsi="Sylfaen"/>
                <w:color w:val="auto"/>
                <w:sz w:val="20"/>
                <w:szCs w:val="24"/>
              </w:rPr>
            </w:pPr>
            <w:r w:rsidRPr="00443F9C">
              <w:rPr>
                <w:rFonts w:ascii="Sylfaen" w:eastAsiaTheme="minorEastAsia" w:hAnsi="Sylfaen"/>
                <w:color w:val="auto"/>
                <w:sz w:val="20"/>
                <w:szCs w:val="24"/>
              </w:rPr>
              <w:t>P.ACT.001</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58D3531A"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Հանձնաժողով</w:t>
            </w:r>
          </w:p>
        </w:tc>
        <w:tc>
          <w:tcPr>
            <w:tcW w:w="4258" w:type="dxa"/>
            <w:tcBorders>
              <w:top w:val="single" w:sz="4" w:space="0" w:color="auto"/>
              <w:left w:val="single" w:sz="4" w:space="0" w:color="auto"/>
              <w:bottom w:val="single" w:sz="4" w:space="0" w:color="auto"/>
              <w:right w:val="single" w:sz="4" w:space="0" w:color="auto"/>
            </w:tcBorders>
            <w:tcMar>
              <w:top w:w="85" w:type="dxa"/>
              <w:bottom w:w="85" w:type="dxa"/>
            </w:tcMar>
          </w:tcPr>
          <w:p w14:paraId="3E2800F6"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նախնական որոշումների ժողովածուի ձեւավորումն ապահովելու եւ շահագրգիռ անձանց դրան հասանելիություն տրամադրելու համար պատասխանատու</w:t>
            </w:r>
            <w:r w:rsidR="00EF3B3C" w:rsidRPr="00443F9C">
              <w:rPr>
                <w:rFonts w:ascii="Sylfaen" w:hAnsi="Sylfaen"/>
                <w:color w:val="auto"/>
                <w:sz w:val="20"/>
                <w:szCs w:val="24"/>
              </w:rPr>
              <w:t>՝</w:t>
            </w:r>
            <w:r w:rsidRPr="00443F9C">
              <w:rPr>
                <w:rFonts w:ascii="Sylfaen" w:hAnsi="Sylfaen"/>
                <w:color w:val="auto"/>
                <w:sz w:val="20"/>
                <w:szCs w:val="24"/>
              </w:rPr>
              <w:t xml:space="preserve"> Հանձնաժողովի կառուցվածքային ստորաբաժանում</w:t>
            </w:r>
            <w:r w:rsidR="00EF3B3C" w:rsidRPr="00443F9C">
              <w:rPr>
                <w:rFonts w:ascii="Sylfaen" w:hAnsi="Sylfaen"/>
                <w:color w:val="auto"/>
                <w:sz w:val="20"/>
                <w:szCs w:val="24"/>
              </w:rPr>
              <w:t>ը</w:t>
            </w:r>
          </w:p>
        </w:tc>
      </w:tr>
      <w:tr w:rsidR="00DC1D38" w:rsidRPr="00443F9C" w14:paraId="723CCD47" w14:textId="77777777" w:rsidTr="00DC1D38">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2F8E8245" w14:textId="77777777" w:rsidR="00DC1D38" w:rsidRPr="00443F9C" w:rsidRDefault="00DC1D38" w:rsidP="00443F9C">
            <w:pPr>
              <w:pStyle w:val="a3"/>
              <w:widowControl w:val="0"/>
              <w:spacing w:after="120" w:line="240" w:lineRule="auto"/>
              <w:jc w:val="left"/>
              <w:rPr>
                <w:rFonts w:ascii="Sylfaen" w:eastAsiaTheme="minorEastAsia" w:hAnsi="Sylfaen"/>
                <w:color w:val="auto"/>
                <w:sz w:val="20"/>
                <w:szCs w:val="24"/>
              </w:rPr>
            </w:pPr>
            <w:r w:rsidRPr="00443F9C">
              <w:rPr>
                <w:rFonts w:ascii="Sylfaen" w:eastAsiaTheme="minorEastAsia" w:hAnsi="Sylfaen"/>
                <w:color w:val="auto"/>
                <w:sz w:val="20"/>
                <w:szCs w:val="24"/>
              </w:rPr>
              <w:t>P.GC.02.ACT.001</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09284B37"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անդամ պետության լիազորված մարմին</w:t>
            </w:r>
          </w:p>
        </w:tc>
        <w:tc>
          <w:tcPr>
            <w:tcW w:w="4258" w:type="dxa"/>
            <w:tcBorders>
              <w:top w:val="single" w:sz="4" w:space="0" w:color="auto"/>
              <w:left w:val="single" w:sz="4" w:space="0" w:color="auto"/>
              <w:bottom w:val="single" w:sz="4" w:space="0" w:color="auto"/>
              <w:right w:val="single" w:sz="4" w:space="0" w:color="auto"/>
            </w:tcBorders>
            <w:tcMar>
              <w:top w:w="85" w:type="dxa"/>
              <w:bottom w:w="85" w:type="dxa"/>
            </w:tcMar>
          </w:tcPr>
          <w:p w14:paraId="69DA2EA8"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ապրանքների դասակարգման վերաբերյալ մաքսային մարմինների կողմից ընդունված նախնական որոշումներից տեղեկություններ, ինչպես նաեւ այդպիսի որոշումների ճշգրտման (հետկանչի, գործողության դադարեցման) մասին տեղեկություններ ներկայացնելիս Հանձնաժողովի հետ տեղեկատվական փոխգործակցության գործընթացներին մասնակցող կենտրոնական մաքսային մարմինը</w:t>
            </w:r>
          </w:p>
        </w:tc>
      </w:tr>
      <w:tr w:rsidR="00DC1D38" w:rsidRPr="00443F9C" w14:paraId="6126E175" w14:textId="77777777" w:rsidTr="00DC1D38">
        <w:trPr>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219C0C5D" w14:textId="77777777" w:rsidR="00DC1D38" w:rsidRPr="00443F9C" w:rsidRDefault="00DC1D38" w:rsidP="00443F9C">
            <w:pPr>
              <w:pStyle w:val="a3"/>
              <w:widowControl w:val="0"/>
              <w:spacing w:after="120" w:line="240" w:lineRule="auto"/>
              <w:jc w:val="left"/>
              <w:rPr>
                <w:rFonts w:ascii="Sylfaen" w:eastAsiaTheme="minorEastAsia" w:hAnsi="Sylfaen"/>
                <w:color w:val="auto"/>
                <w:sz w:val="20"/>
                <w:szCs w:val="24"/>
              </w:rPr>
            </w:pPr>
            <w:r w:rsidRPr="00443F9C">
              <w:rPr>
                <w:rFonts w:ascii="Sylfaen" w:eastAsiaTheme="minorEastAsia" w:hAnsi="Sylfaen"/>
                <w:color w:val="auto"/>
                <w:sz w:val="20"/>
                <w:szCs w:val="24"/>
              </w:rPr>
              <w:t>P.GC.02.ACT.002</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7A931117"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շահագրգիռ անձ</w:t>
            </w:r>
          </w:p>
        </w:tc>
        <w:tc>
          <w:tcPr>
            <w:tcW w:w="4258" w:type="dxa"/>
            <w:tcBorders>
              <w:top w:val="single" w:sz="4" w:space="0" w:color="auto"/>
              <w:left w:val="single" w:sz="4" w:space="0" w:color="auto"/>
              <w:bottom w:val="single" w:sz="4" w:space="0" w:color="auto"/>
              <w:right w:val="single" w:sz="4" w:space="0" w:color="auto"/>
            </w:tcBorders>
            <w:tcMar>
              <w:top w:w="85" w:type="dxa"/>
              <w:bottom w:w="85" w:type="dxa"/>
            </w:tcMar>
          </w:tcPr>
          <w:p w14:paraId="7703A03B" w14:textId="77777777" w:rsidR="00DC1D38" w:rsidRPr="00443F9C" w:rsidRDefault="00DC1D38" w:rsidP="00443F9C">
            <w:pPr>
              <w:pStyle w:val="a3"/>
              <w:widowControl w:val="0"/>
              <w:spacing w:after="120" w:line="240" w:lineRule="auto"/>
              <w:jc w:val="left"/>
              <w:rPr>
                <w:rFonts w:ascii="Sylfaen" w:hAnsi="Sylfaen"/>
                <w:color w:val="auto"/>
                <w:sz w:val="20"/>
                <w:szCs w:val="24"/>
              </w:rPr>
            </w:pPr>
            <w:r w:rsidRPr="00443F9C">
              <w:rPr>
                <w:rFonts w:ascii="Sylfaen" w:hAnsi="Sylfaen"/>
                <w:color w:val="auto"/>
                <w:sz w:val="20"/>
                <w:szCs w:val="24"/>
              </w:rPr>
              <w:t xml:space="preserve">արտաքին տնտեսական գործունեության մասնակիցը կամ ապրանքները ԵԱՏՄ ԱՏԳ ԱԱ-ին համապատասխան դասակարգելու համար անհրաժեշտ տեղեկատվությունն ստանալու </w:t>
            </w:r>
            <w:r w:rsidR="00EF3B3C" w:rsidRPr="00443F9C">
              <w:rPr>
                <w:rFonts w:ascii="Sylfaen" w:hAnsi="Sylfaen"/>
                <w:color w:val="auto"/>
                <w:sz w:val="20"/>
                <w:szCs w:val="24"/>
              </w:rPr>
              <w:t xml:space="preserve">հարցում </w:t>
            </w:r>
            <w:r w:rsidRPr="00443F9C">
              <w:rPr>
                <w:rFonts w:ascii="Sylfaen" w:hAnsi="Sylfaen"/>
                <w:color w:val="auto"/>
                <w:sz w:val="20"/>
                <w:szCs w:val="24"/>
              </w:rPr>
              <w:t>շահագրգռված այլ անձ</w:t>
            </w:r>
          </w:p>
        </w:tc>
      </w:tr>
    </w:tbl>
    <w:p w14:paraId="2BA4203E" w14:textId="77777777" w:rsidR="00DC1D38" w:rsidRPr="00E84CC2" w:rsidRDefault="00DC1D38" w:rsidP="009F3485">
      <w:pPr>
        <w:pStyle w:val="Heading2"/>
      </w:pPr>
      <w:bookmarkStart w:id="18" w:name="_Ref362515393"/>
      <w:bookmarkStart w:id="19" w:name="_Toc363227836"/>
      <w:bookmarkStart w:id="20" w:name="_Toc364113132"/>
      <w:bookmarkStart w:id="21" w:name="_Toc369271001"/>
      <w:bookmarkStart w:id="22" w:name="_Toc375908834"/>
    </w:p>
    <w:p w14:paraId="5275C316" w14:textId="77777777" w:rsidR="00DC1D38" w:rsidRPr="00443F9C" w:rsidRDefault="006F0463" w:rsidP="00443F9C">
      <w:pPr>
        <w:spacing w:after="160" w:line="360" w:lineRule="auto"/>
        <w:jc w:val="center"/>
        <w:rPr>
          <w:rFonts w:ascii="Sylfaen" w:hAnsi="Sylfaen"/>
          <w:sz w:val="24"/>
        </w:rPr>
      </w:pPr>
      <w:r w:rsidRPr="00443F9C">
        <w:rPr>
          <w:rFonts w:ascii="Sylfaen" w:hAnsi="Sylfaen"/>
          <w:sz w:val="24"/>
        </w:rPr>
        <w:t xml:space="preserve">3. </w:t>
      </w:r>
      <w:bookmarkEnd w:id="16"/>
      <w:bookmarkEnd w:id="18"/>
      <w:bookmarkEnd w:id="19"/>
      <w:bookmarkEnd w:id="20"/>
      <w:bookmarkEnd w:id="21"/>
      <w:bookmarkEnd w:id="22"/>
      <w:r w:rsidR="00B26D40" w:rsidRPr="00443F9C">
        <w:rPr>
          <w:rFonts w:ascii="Sylfaen" w:hAnsi="Sylfaen"/>
          <w:sz w:val="24"/>
        </w:rPr>
        <w:t>Ընդհանուր գործընթացի կառուցվածքը</w:t>
      </w:r>
    </w:p>
    <w:p w14:paraId="0ACA17A9" w14:textId="77777777" w:rsidR="00DC1D38" w:rsidRPr="00E84CC2" w:rsidRDefault="00DC1D38" w:rsidP="00443F9C">
      <w:pPr>
        <w:pStyle w:val="af0"/>
        <w:widowControl w:val="0"/>
        <w:tabs>
          <w:tab w:val="left" w:pos="1134"/>
        </w:tabs>
        <w:spacing w:after="160"/>
        <w:ind w:firstLine="567"/>
        <w:outlineLvl w:val="9"/>
        <w:rPr>
          <w:rFonts w:ascii="Sylfaen" w:hAnsi="Sylfaen"/>
          <w:color w:val="auto"/>
          <w:sz w:val="24"/>
        </w:rPr>
      </w:pPr>
      <w:bookmarkStart w:id="23" w:name="_Toc369271002"/>
      <w:r w:rsidRPr="00E84CC2">
        <w:rPr>
          <w:rFonts w:ascii="Sylfaen" w:hAnsi="Sylfaen"/>
          <w:color w:val="auto"/>
          <w:sz w:val="24"/>
        </w:rPr>
        <w:t>10.</w:t>
      </w:r>
      <w:r w:rsidR="00443F9C">
        <w:rPr>
          <w:rFonts w:ascii="Sylfaen" w:hAnsi="Sylfaen"/>
          <w:color w:val="auto"/>
          <w:sz w:val="24"/>
        </w:rPr>
        <w:tab/>
      </w:r>
      <w:r w:rsidRPr="00E84CC2">
        <w:rPr>
          <w:rFonts w:ascii="Sylfaen" w:hAnsi="Sylfaen"/>
          <w:color w:val="auto"/>
          <w:sz w:val="24"/>
        </w:rPr>
        <w:t xml:space="preserve">Ընդհանուր գործընթացն ըստ իրենց նշանակության խմբավորված </w:t>
      </w:r>
      <w:bookmarkEnd w:id="23"/>
      <w:r w:rsidRPr="00E84CC2">
        <w:rPr>
          <w:rFonts w:ascii="Sylfaen" w:hAnsi="Sylfaen"/>
          <w:color w:val="auto"/>
          <w:sz w:val="24"/>
        </w:rPr>
        <w:t>ընթացակարգերի ամբողջություն է՝</w:t>
      </w:r>
    </w:p>
    <w:p w14:paraId="05FA5AC2" w14:textId="77777777" w:rsidR="00DC1D38" w:rsidRPr="00E84CC2" w:rsidRDefault="00DC1D38" w:rsidP="00443F9C">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ա</w:t>
      </w:r>
      <w:r w:rsidRPr="00E84CC2">
        <w:rPr>
          <w:rStyle w:val="ac"/>
          <w:rFonts w:ascii="Sylfaen" w:eastAsiaTheme="majorEastAsia" w:hAnsi="Sylfaen"/>
          <w:color w:val="auto"/>
          <w:sz w:val="24"/>
        </w:rPr>
        <w:t>)</w:t>
      </w:r>
      <w:r w:rsidR="00443F9C">
        <w:rPr>
          <w:rStyle w:val="ac"/>
          <w:rFonts w:ascii="Sylfaen" w:eastAsiaTheme="majorEastAsia" w:hAnsi="Sylfaen"/>
          <w:color w:val="auto"/>
          <w:sz w:val="24"/>
        </w:rPr>
        <w:tab/>
      </w:r>
      <w:r w:rsidRPr="00E84CC2">
        <w:rPr>
          <w:rStyle w:val="ac"/>
          <w:rFonts w:ascii="Sylfaen" w:eastAsiaTheme="majorEastAsia" w:hAnsi="Sylfaen"/>
          <w:color w:val="auto"/>
          <w:sz w:val="24"/>
        </w:rPr>
        <w:t xml:space="preserve">նախնական </w:t>
      </w:r>
      <w:r w:rsidRPr="00E84CC2">
        <w:rPr>
          <w:rFonts w:ascii="Sylfaen" w:hAnsi="Sylfaen"/>
          <w:color w:val="auto"/>
          <w:sz w:val="24"/>
        </w:rPr>
        <w:t>որոշումների ժողովածուի ձ</w:t>
      </w:r>
      <w:r w:rsidR="00B76772" w:rsidRPr="00E84CC2">
        <w:rPr>
          <w:rFonts w:ascii="Sylfaen" w:hAnsi="Sylfaen"/>
          <w:color w:val="auto"/>
          <w:sz w:val="24"/>
        </w:rPr>
        <w:t>եւ</w:t>
      </w:r>
      <w:r w:rsidRPr="00E84CC2">
        <w:rPr>
          <w:rFonts w:ascii="Sylfaen" w:hAnsi="Sylfaen"/>
          <w:color w:val="auto"/>
          <w:sz w:val="24"/>
        </w:rPr>
        <w:t>ավորման ընթացակարգեր</w:t>
      </w:r>
      <w:r w:rsidR="00EF3B3C" w:rsidRPr="00E84CC2">
        <w:rPr>
          <w:color w:val="auto"/>
          <w:sz w:val="24"/>
        </w:rPr>
        <w:t>․</w:t>
      </w:r>
    </w:p>
    <w:p w14:paraId="707865F8" w14:textId="77777777" w:rsidR="00DC1D38" w:rsidRPr="00E84CC2" w:rsidRDefault="00EF3B3C" w:rsidP="00443F9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բ</w:t>
      </w:r>
      <w:r w:rsidR="00DC1D38" w:rsidRPr="00E84CC2">
        <w:rPr>
          <w:rStyle w:val="ac"/>
          <w:rFonts w:ascii="Sylfaen" w:eastAsiaTheme="majorEastAsia" w:hAnsi="Sylfaen"/>
          <w:color w:val="auto"/>
          <w:sz w:val="24"/>
        </w:rPr>
        <w:t>)</w:t>
      </w:r>
      <w:r w:rsidR="00443F9C">
        <w:rPr>
          <w:rStyle w:val="ac"/>
          <w:rFonts w:ascii="Sylfaen" w:eastAsiaTheme="majorEastAsia" w:hAnsi="Sylfaen"/>
          <w:color w:val="auto"/>
          <w:sz w:val="24"/>
        </w:rPr>
        <w:tab/>
      </w:r>
      <w:r w:rsidR="00DC1D38" w:rsidRPr="00E84CC2">
        <w:rPr>
          <w:rStyle w:val="ac"/>
          <w:rFonts w:ascii="Sylfaen" w:eastAsiaTheme="majorEastAsia" w:hAnsi="Sylfaen"/>
          <w:color w:val="auto"/>
          <w:sz w:val="24"/>
        </w:rPr>
        <w:t xml:space="preserve">նախնական </w:t>
      </w:r>
      <w:r w:rsidR="00DC1D38" w:rsidRPr="00E84CC2">
        <w:rPr>
          <w:rFonts w:ascii="Sylfaen" w:hAnsi="Sylfaen"/>
          <w:color w:val="auto"/>
          <w:sz w:val="24"/>
        </w:rPr>
        <w:t>որոշումների ժողովածուի մեջ պարունակվող տեղեկությունները շահագրգիռ անձանց ներկայացնելու ընթացակարգեր։</w:t>
      </w:r>
    </w:p>
    <w:p w14:paraId="55ECBC5A" w14:textId="77777777" w:rsidR="00DC1D38" w:rsidRPr="00E84CC2" w:rsidRDefault="00DC1D38" w:rsidP="00E42E9B">
      <w:pPr>
        <w:pStyle w:val="af0"/>
        <w:widowControl w:val="0"/>
        <w:tabs>
          <w:tab w:val="left" w:pos="1134"/>
        </w:tabs>
        <w:spacing w:after="160"/>
        <w:ind w:firstLine="567"/>
        <w:outlineLvl w:val="9"/>
        <w:rPr>
          <w:rFonts w:ascii="Sylfaen" w:hAnsi="Sylfaen"/>
          <w:color w:val="auto"/>
          <w:sz w:val="24"/>
        </w:rPr>
      </w:pPr>
      <w:bookmarkStart w:id="24" w:name="_Toc369271004"/>
      <w:r w:rsidRPr="00E84CC2">
        <w:rPr>
          <w:rFonts w:ascii="Sylfaen" w:hAnsi="Sylfaen"/>
          <w:color w:val="auto"/>
          <w:sz w:val="24"/>
        </w:rPr>
        <w:lastRenderedPageBreak/>
        <w:t>11.</w:t>
      </w:r>
      <w:r w:rsidR="00E42E9B">
        <w:rPr>
          <w:rFonts w:ascii="Sylfaen" w:hAnsi="Sylfaen"/>
          <w:color w:val="auto"/>
          <w:sz w:val="24"/>
        </w:rPr>
        <w:tab/>
      </w:r>
      <w:r w:rsidRPr="00E84CC2">
        <w:rPr>
          <w:rFonts w:ascii="Sylfaen" w:hAnsi="Sylfaen"/>
          <w:color w:val="auto"/>
          <w:sz w:val="24"/>
        </w:rPr>
        <w:t>Ընդհանուր գործընթացի ընթացակարգերը կատարելիս իրականացվում է տեղեկատվական փոխգործակցություն ընդհանուր գործընթացի մասնակիցների միջ</w:t>
      </w:r>
      <w:r w:rsidR="00B76772" w:rsidRPr="00E84CC2">
        <w:rPr>
          <w:rFonts w:ascii="Sylfaen" w:hAnsi="Sylfaen"/>
          <w:color w:val="auto"/>
          <w:sz w:val="24"/>
        </w:rPr>
        <w:t>եւ</w:t>
      </w:r>
      <w:r w:rsidRPr="00E84CC2">
        <w:rPr>
          <w:rFonts w:ascii="Sylfaen" w:hAnsi="Sylfaen"/>
          <w:color w:val="auto"/>
          <w:sz w:val="24"/>
        </w:rPr>
        <w:t>:</w:t>
      </w:r>
    </w:p>
    <w:p w14:paraId="760299D7" w14:textId="77777777" w:rsidR="00DC1D38" w:rsidRPr="00E84CC2" w:rsidRDefault="00DC1D38" w:rsidP="00443F9C">
      <w:pPr>
        <w:pStyle w:val="a1"/>
        <w:widowControl w:val="0"/>
        <w:spacing w:after="160"/>
        <w:ind w:firstLine="567"/>
        <w:rPr>
          <w:rFonts w:ascii="Sylfaen" w:hAnsi="Sylfaen"/>
          <w:color w:val="auto"/>
          <w:sz w:val="24"/>
        </w:rPr>
      </w:pPr>
      <w:r w:rsidRPr="00E84CC2">
        <w:rPr>
          <w:rFonts w:ascii="Sylfaen" w:hAnsi="Sylfaen"/>
          <w:color w:val="auto"/>
          <w:sz w:val="24"/>
        </w:rPr>
        <w:t>Ընդհանուր գործընթացի ընթացակարգերի կատարման շրջանակներում իրականացվում է ապրանքների դասակարգման վերաբերյալ մաքսային մարմինների կողմից ընդունված նախնական որոշումներից ստացված տեղեկությունների, ինչպես նաեւ անդամ պետությունների լիազորված մարմինների կողմից Հանձնաժողով ուղարկվող՝ այդպիսի որոշումների ճշգրտման, հետկանչի եւ (կամ) գործողության դադարեցման մասին տեղեկությունների հիման վրա նախնական որոշումների ժողովածուի ձեւավորում, ինչպես նաեւ Հանձնաժողովի կողմից նախնական որոշումների ժողովածուից շահագրգիռ անձանց տեղեկությունների ներկայացում։</w:t>
      </w:r>
    </w:p>
    <w:p w14:paraId="5CD4C271" w14:textId="77777777" w:rsidR="00DC1D38" w:rsidRPr="00E84CC2" w:rsidRDefault="00DC1D38" w:rsidP="00443F9C">
      <w:pPr>
        <w:pStyle w:val="a1"/>
        <w:widowControl w:val="0"/>
        <w:spacing w:after="160"/>
        <w:ind w:firstLine="567"/>
        <w:rPr>
          <w:rFonts w:ascii="Sylfaen" w:hAnsi="Sylfaen"/>
          <w:color w:val="auto"/>
          <w:sz w:val="24"/>
        </w:rPr>
      </w:pPr>
      <w:r w:rsidRPr="00E84CC2">
        <w:rPr>
          <w:rFonts w:ascii="Sylfaen" w:hAnsi="Sylfaen"/>
          <w:color w:val="auto"/>
          <w:sz w:val="24"/>
        </w:rPr>
        <w:t>Նախնական որոշումների ժողովածուն ձեւավորելիս կատարվում են ընդհանուր գործընթացի՝ նախնական որոշումների ժողովածուի ձեւավորման ընթացակարգերի խմբում ներառված հետեւյալ ընթացակարգերը</w:t>
      </w:r>
      <w:r w:rsidR="00A80277" w:rsidRPr="00E84CC2">
        <w:rPr>
          <w:color w:val="auto"/>
          <w:sz w:val="24"/>
        </w:rPr>
        <w:t>․</w:t>
      </w:r>
    </w:p>
    <w:p w14:paraId="69345445" w14:textId="77777777" w:rsidR="00DC1D38" w:rsidRPr="00E84CC2" w:rsidRDefault="00DC1D38" w:rsidP="00E42E9B">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ա)</w:t>
      </w:r>
      <w:r w:rsidR="00E42E9B">
        <w:rPr>
          <w:rFonts w:ascii="Sylfaen" w:hAnsi="Sylfaen"/>
          <w:color w:val="auto"/>
          <w:sz w:val="24"/>
        </w:rPr>
        <w:tab/>
      </w:r>
      <w:r w:rsidRPr="00E84CC2">
        <w:rPr>
          <w:rFonts w:ascii="Sylfaen" w:hAnsi="Sylfaen"/>
          <w:color w:val="auto"/>
          <w:sz w:val="24"/>
        </w:rPr>
        <w:t>նախնական որոշումների ժողովածուի մեջ տեղեկությունների ներառում</w:t>
      </w:r>
      <w:r w:rsidR="00A53723" w:rsidRPr="00E84CC2">
        <w:rPr>
          <w:color w:val="auto"/>
          <w:sz w:val="24"/>
        </w:rPr>
        <w:t>․</w:t>
      </w:r>
    </w:p>
    <w:p w14:paraId="1791D880" w14:textId="77777777" w:rsidR="00DC1D38" w:rsidRPr="00E84CC2" w:rsidRDefault="00DC1D38" w:rsidP="00E42E9B">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բ)</w:t>
      </w:r>
      <w:r w:rsidR="00E42E9B">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փոփոխում</w:t>
      </w:r>
      <w:r w:rsidR="00A53723" w:rsidRPr="00E84CC2">
        <w:rPr>
          <w:color w:val="auto"/>
          <w:sz w:val="24"/>
        </w:rPr>
        <w:t>․</w:t>
      </w:r>
    </w:p>
    <w:p w14:paraId="512B5C86" w14:textId="77777777" w:rsidR="00DC1D38" w:rsidRPr="00E84CC2" w:rsidRDefault="00DC1D38" w:rsidP="00E42E9B">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գ)</w:t>
      </w:r>
      <w:r w:rsidR="00E42E9B">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հանում</w:t>
      </w:r>
      <w:r w:rsidR="00A53723" w:rsidRPr="00E84CC2">
        <w:rPr>
          <w:rFonts w:ascii="Sylfaen" w:hAnsi="Sylfaen"/>
          <w:color w:val="auto"/>
          <w:sz w:val="24"/>
        </w:rPr>
        <w:t>։</w:t>
      </w:r>
    </w:p>
    <w:p w14:paraId="07895919" w14:textId="77777777" w:rsidR="00DC1D38"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t>Շահագրգիռ անձանց տեղեկություններ ներկայացնելիս կատարվում է նախնական որոշումների ժողովածուի մեջ պարունակվող տեղեկությունները շահագրգիռ անձանց ներկայացնելու ընթացակարգերի խմբում ներառված՝ «Միության տեղեկատվական պորտալի միջոցով նախնական որոշումների ժողովածուից տեղեկությունների ստացում» ընթացակարգը։</w:t>
      </w:r>
    </w:p>
    <w:p w14:paraId="3B2BD472" w14:textId="77777777" w:rsidR="00E42E9B" w:rsidRPr="00E84CC2" w:rsidRDefault="00E42E9B" w:rsidP="00E42E9B">
      <w:pPr>
        <w:pStyle w:val="a1"/>
        <w:widowControl w:val="0"/>
        <w:spacing w:after="160"/>
        <w:ind w:firstLine="567"/>
        <w:rPr>
          <w:rFonts w:ascii="Sylfaen" w:hAnsi="Sylfaen"/>
          <w:color w:val="auto"/>
          <w:sz w:val="24"/>
        </w:rPr>
      </w:pPr>
    </w:p>
    <w:p w14:paraId="1B81F461" w14:textId="77777777" w:rsidR="00DC1D38" w:rsidRPr="00E84CC2"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lastRenderedPageBreak/>
        <w:t xml:space="preserve">Անդամ պետությունների լիազորված մարմինների </w:t>
      </w:r>
      <w:r w:rsidR="00B76772" w:rsidRPr="00E84CC2">
        <w:rPr>
          <w:rFonts w:ascii="Sylfaen" w:hAnsi="Sylfaen"/>
          <w:color w:val="auto"/>
          <w:sz w:val="24"/>
        </w:rPr>
        <w:t>եւ</w:t>
      </w:r>
      <w:r w:rsidRPr="00E84CC2">
        <w:rPr>
          <w:rFonts w:ascii="Sylfaen" w:hAnsi="Sylfaen"/>
          <w:color w:val="auto"/>
          <w:sz w:val="24"/>
        </w:rPr>
        <w:t xml:space="preserve"> Հանձնաժողովի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փոխգործակցությունն իրականացվում է Միության ինտեգրված տեղեկատվական համակարգի (այսուհետ՝ ինտեգրված համակարգ) օգտագործմամբ։ Նախնական որոշումների ժողովածուից տեղեկությունների</w:t>
      </w:r>
      <w:r w:rsidR="00A53723" w:rsidRPr="00E84CC2">
        <w:rPr>
          <w:rFonts w:ascii="Sylfaen" w:hAnsi="Sylfaen"/>
          <w:color w:val="auto"/>
          <w:sz w:val="24"/>
        </w:rPr>
        <w:t>ն</w:t>
      </w:r>
      <w:r w:rsidRPr="00E84CC2">
        <w:rPr>
          <w:rFonts w:ascii="Sylfaen" w:hAnsi="Sylfaen"/>
          <w:color w:val="auto"/>
          <w:sz w:val="24"/>
        </w:rPr>
        <w:t xml:space="preserve"> հասանելիությունը շահագրգիռ անձանց համար իրականացվում է Միության տեղեկատվական պորտալի միջոցով:</w:t>
      </w:r>
    </w:p>
    <w:p w14:paraId="6388F458" w14:textId="77777777" w:rsidR="00DC1D38" w:rsidRPr="00E84CC2" w:rsidRDefault="00DC1D38" w:rsidP="00E42E9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12.</w:t>
      </w:r>
      <w:r w:rsidR="00E42E9B">
        <w:rPr>
          <w:rFonts w:ascii="Sylfaen" w:hAnsi="Sylfaen"/>
          <w:color w:val="auto"/>
          <w:sz w:val="24"/>
        </w:rPr>
        <w:tab/>
      </w:r>
      <w:r w:rsidRPr="00E84CC2">
        <w:rPr>
          <w:rFonts w:ascii="Sylfaen" w:hAnsi="Sylfaen"/>
          <w:color w:val="auto"/>
          <w:sz w:val="24"/>
        </w:rPr>
        <w:t>Ընդհանուր գործընթացի կառուցվածքի բերված նկարագրությունը ներկայացված է 1-ին նկարում։</w:t>
      </w:r>
      <w:bookmarkEnd w:id="24"/>
    </w:p>
    <w:p w14:paraId="1812BC46" w14:textId="77777777" w:rsidR="00DC1D38" w:rsidRPr="00E42E9B" w:rsidRDefault="00000000" w:rsidP="00E42E9B">
      <w:pPr>
        <w:pStyle w:val="a9"/>
        <w:keepNext w:val="0"/>
        <w:keepLines w:val="0"/>
        <w:widowControl w:val="0"/>
        <w:spacing w:before="0" w:after="160" w:line="360" w:lineRule="auto"/>
        <w:rPr>
          <w:rFonts w:ascii="Sylfaen" w:hAnsi="Sylfaen"/>
          <w:sz w:val="20"/>
        </w:rPr>
      </w:pPr>
      <w:r>
        <w:rPr>
          <w:rFonts w:ascii="Sylfaen" w:hAnsi="Sylfaen"/>
          <w:noProof/>
          <w:color w:val="auto"/>
          <w:sz w:val="24"/>
          <w:szCs w:val="24"/>
          <w:lang w:val="ru-RU" w:eastAsia="ru-RU" w:bidi="ar-SA"/>
        </w:rPr>
        <w:pict w14:anchorId="164D0F8E">
          <v:group id="_x0000_s2164" style="position:absolute;left:0;text-align:left;margin-left:17.5pt;margin-top:2.45pt;width:456.75pt;height:208.5pt;z-index:251783168" coordorigin="1768,5580" coordsize="9135,4170">
            <v:rect id="_x0000_s2052" style="position:absolute;left:2818;top:6018;width:1502;height:368" stroked="f">
              <v:textbox>
                <w:txbxContent>
                  <w:p w14:paraId="1B0277E2" w14:textId="77777777" w:rsidR="0030180E" w:rsidRPr="00E42E9B" w:rsidRDefault="0030180E" w:rsidP="00DC1D38">
                    <w:pPr>
                      <w:widowControl w:val="0"/>
                      <w:spacing w:after="0" w:line="240" w:lineRule="auto"/>
                      <w:jc w:val="center"/>
                      <w:rPr>
                        <w:rFonts w:ascii="Sylfaen" w:hAnsi="Sylfaen"/>
                        <w:sz w:val="12"/>
                        <w:szCs w:val="16"/>
                      </w:rPr>
                    </w:pPr>
                    <w:r w:rsidRPr="00E42E9B">
                      <w:rPr>
                        <w:rFonts w:ascii="Sylfaen" w:hAnsi="Sylfaen"/>
                        <w:sz w:val="12"/>
                        <w:szCs w:val="16"/>
                      </w:rPr>
                      <w:t>Մասնակցությ</w:t>
                    </w:r>
                    <w:r w:rsidRPr="00E42E9B">
                      <w:rPr>
                        <w:rFonts w:ascii="Sylfaen" w:hAnsi="Sylfaen"/>
                        <w:sz w:val="12"/>
                      </w:rPr>
                      <w:t>ուն</w:t>
                    </w:r>
                  </w:p>
                </w:txbxContent>
              </v:textbox>
            </v:rect>
            <v:rect id="_x0000_s2053" style="position:absolute;left:7614;top:7884;width:1382;height:368" stroked="f">
              <v:textbox>
                <w:txbxContent>
                  <w:p w14:paraId="38EA4710" w14:textId="77777777" w:rsidR="0030180E" w:rsidRPr="00E42E9B" w:rsidRDefault="0030180E" w:rsidP="00DC1D38">
                    <w:pPr>
                      <w:widowControl w:val="0"/>
                      <w:spacing w:after="0" w:line="240" w:lineRule="auto"/>
                      <w:jc w:val="center"/>
                      <w:rPr>
                        <w:rFonts w:ascii="Sylfaen" w:hAnsi="Sylfaen"/>
                        <w:sz w:val="12"/>
                        <w:szCs w:val="16"/>
                      </w:rPr>
                    </w:pPr>
                    <w:r w:rsidRPr="00E42E9B">
                      <w:rPr>
                        <w:rFonts w:ascii="Sylfaen" w:hAnsi="Sylfaen"/>
                        <w:sz w:val="12"/>
                      </w:rPr>
                      <w:t>Մասնակցություն</w:t>
                    </w:r>
                  </w:p>
                </w:txbxContent>
              </v:textbox>
            </v:rect>
            <v:rect id="_x0000_s2054" style="position:absolute;left:3156;top:7884;width:1380;height:529" stroked="f">
              <v:textbox>
                <w:txbxContent>
                  <w:p w14:paraId="4F6CBC9C" w14:textId="77777777" w:rsidR="0030180E" w:rsidRPr="00E42E9B" w:rsidRDefault="0030180E" w:rsidP="00DC1D38">
                    <w:pPr>
                      <w:widowControl w:val="0"/>
                      <w:spacing w:after="0" w:line="240" w:lineRule="auto"/>
                      <w:jc w:val="center"/>
                      <w:rPr>
                        <w:rFonts w:ascii="Sylfaen" w:hAnsi="Sylfaen"/>
                        <w:sz w:val="12"/>
                        <w:szCs w:val="16"/>
                      </w:rPr>
                    </w:pPr>
                    <w:r w:rsidRPr="00E42E9B">
                      <w:rPr>
                        <w:rFonts w:ascii="Sylfaen" w:hAnsi="Sylfaen"/>
                        <w:sz w:val="12"/>
                      </w:rPr>
                      <w:t>Մասնակցություն</w:t>
                    </w:r>
                  </w:p>
                </w:txbxContent>
              </v:textbox>
            </v:rect>
            <v:rect id="_x0000_s2055" style="position:absolute;left:7614;top:5580;width:1382;height:368" stroked="f">
              <v:textbox>
                <w:txbxContent>
                  <w:p w14:paraId="41AEE321" w14:textId="77777777" w:rsidR="0030180E" w:rsidRPr="00E42E9B" w:rsidRDefault="0030180E" w:rsidP="00DC1D38">
                    <w:pPr>
                      <w:widowControl w:val="0"/>
                      <w:spacing w:after="0" w:line="240" w:lineRule="auto"/>
                      <w:jc w:val="center"/>
                      <w:rPr>
                        <w:rFonts w:ascii="Sylfaen" w:hAnsi="Sylfaen"/>
                        <w:sz w:val="12"/>
                        <w:szCs w:val="16"/>
                      </w:rPr>
                    </w:pPr>
                    <w:r w:rsidRPr="00E42E9B">
                      <w:rPr>
                        <w:rFonts w:ascii="Sylfaen" w:hAnsi="Sylfaen"/>
                        <w:sz w:val="12"/>
                      </w:rPr>
                      <w:t>Մասնակցություն</w:t>
                    </w:r>
                  </w:p>
                </w:txbxContent>
              </v:textbox>
            </v:rect>
            <v:rect id="_x0000_s2056" style="position:absolute;left:4536;top:6386;width:3078;height:864" stroked="f">
              <v:textbox>
                <w:txbxContent>
                  <w:p w14:paraId="21703368" w14:textId="77777777" w:rsidR="0030180E" w:rsidRPr="00E42E9B" w:rsidRDefault="0030180E" w:rsidP="00E42E9B">
                    <w:pPr>
                      <w:widowControl w:val="0"/>
                      <w:spacing w:after="0" w:line="240" w:lineRule="auto"/>
                      <w:jc w:val="center"/>
                      <w:rPr>
                        <w:rFonts w:ascii="Sylfaen" w:hAnsi="Sylfaen"/>
                        <w:sz w:val="14"/>
                        <w:szCs w:val="16"/>
                      </w:rPr>
                    </w:pPr>
                    <w:r w:rsidRPr="00E42E9B">
                      <w:rPr>
                        <w:rFonts w:ascii="Sylfaen" w:hAnsi="Sylfaen"/>
                        <w:sz w:val="14"/>
                        <w:szCs w:val="16"/>
                      </w:rPr>
                      <w:t>Նախնական որոշումների ժողովածուի ձևավորման ընթացակարգեր (Р.GС.02.РRG.001)</w:t>
                    </w:r>
                  </w:p>
                </w:txbxContent>
              </v:textbox>
            </v:rect>
            <v:rect id="_x0000_s2057" style="position:absolute;left:1768;top:8045;width:1530;height:645" stroked="f">
              <v:textbox>
                <w:txbxContent>
                  <w:p w14:paraId="4C5C755A" w14:textId="77777777" w:rsidR="0030180E" w:rsidRPr="00E42E9B" w:rsidRDefault="0030180E" w:rsidP="00E42E9B">
                    <w:pPr>
                      <w:widowControl w:val="0"/>
                      <w:spacing w:after="0" w:line="240" w:lineRule="auto"/>
                      <w:jc w:val="center"/>
                      <w:rPr>
                        <w:rFonts w:ascii="Sylfaen" w:eastAsia="Times New Roman" w:hAnsi="Sylfaen"/>
                        <w:sz w:val="14"/>
                        <w:szCs w:val="16"/>
                      </w:rPr>
                    </w:pPr>
                    <w:r w:rsidRPr="00E42E9B">
                      <w:rPr>
                        <w:rFonts w:ascii="Sylfaen" w:hAnsi="Sylfaen"/>
                        <w:color w:val="000000"/>
                        <w:sz w:val="14"/>
                      </w:rPr>
                      <w:t>Հանձնաժողով</w:t>
                    </w:r>
                  </w:p>
                  <w:p w14:paraId="120EE8EC" w14:textId="77777777" w:rsidR="0030180E" w:rsidRPr="00E42E9B" w:rsidRDefault="0030180E" w:rsidP="00E42E9B">
                    <w:pPr>
                      <w:widowControl w:val="0"/>
                      <w:spacing w:after="0" w:line="240" w:lineRule="auto"/>
                      <w:jc w:val="center"/>
                      <w:rPr>
                        <w:rFonts w:ascii="Sylfaen" w:hAnsi="Sylfaen"/>
                        <w:sz w:val="14"/>
                        <w:szCs w:val="16"/>
                      </w:rPr>
                    </w:pPr>
                    <w:r w:rsidRPr="00E42E9B">
                      <w:rPr>
                        <w:rFonts w:ascii="Sylfaen" w:hAnsi="Sylfaen"/>
                        <w:color w:val="000000"/>
                        <w:sz w:val="14"/>
                      </w:rPr>
                      <w:t>(Р.АСТ.001)</w:t>
                    </w:r>
                  </w:p>
                </w:txbxContent>
              </v:textbox>
            </v:rect>
            <v:rect id="_x0000_s2058" style="position:absolute;left:8472;top:6847;width:2327;height:818" stroked="f">
              <v:textbox>
                <w:txbxContent>
                  <w:p w14:paraId="64A2E312" w14:textId="77777777" w:rsidR="0030180E" w:rsidRPr="00E42E9B" w:rsidRDefault="0030180E" w:rsidP="00E42E9B">
                    <w:pPr>
                      <w:widowControl w:val="0"/>
                      <w:spacing w:after="0" w:line="240" w:lineRule="auto"/>
                      <w:jc w:val="center"/>
                      <w:rPr>
                        <w:rFonts w:ascii="Sylfaen" w:hAnsi="Sylfaen"/>
                        <w:sz w:val="14"/>
                        <w:szCs w:val="16"/>
                      </w:rPr>
                    </w:pPr>
                    <w:r w:rsidRPr="00E42E9B">
                      <w:rPr>
                        <w:rFonts w:ascii="Sylfaen" w:hAnsi="Sylfaen"/>
                        <w:sz w:val="14"/>
                      </w:rPr>
                      <w:t>Անդամ պետության լիազորված մարմին (Р.GС.02.АСТ.001)</w:t>
                    </w:r>
                  </w:p>
                </w:txbxContent>
              </v:textbox>
            </v:rect>
            <v:rect id="_x0000_s2059" style="position:absolute;left:3864;top:8690;width:4217;height:1060" stroked="f">
              <v:textbox>
                <w:txbxContent>
                  <w:p w14:paraId="668D9227" w14:textId="77777777" w:rsidR="0030180E" w:rsidRPr="00E42E9B" w:rsidRDefault="0030180E" w:rsidP="00E42E9B">
                    <w:pPr>
                      <w:widowControl w:val="0"/>
                      <w:spacing w:after="0" w:line="240" w:lineRule="auto"/>
                      <w:jc w:val="center"/>
                      <w:rPr>
                        <w:rFonts w:ascii="Sylfaen" w:hAnsi="Sylfaen"/>
                        <w:sz w:val="14"/>
                        <w:szCs w:val="16"/>
                      </w:rPr>
                    </w:pPr>
                    <w:r w:rsidRPr="00E42E9B">
                      <w:rPr>
                        <w:rFonts w:ascii="Sylfaen" w:hAnsi="Sylfaen"/>
                        <w:sz w:val="14"/>
                      </w:rPr>
                      <w:t>Նախնական որոշումների ժողովածուի մեջ պարունակվող տեղեկությունները շահագրգիռ անձանց ներկայացնելու ընթացակարգեր (Р.GС.02.РRG.002)</w:t>
                    </w:r>
                  </w:p>
                </w:txbxContent>
              </v:textbox>
            </v:rect>
            <v:rect id="_x0000_s2060" style="position:absolute;left:8472;top:9059;width:2431;height:576" stroked="f">
              <v:textbox>
                <w:txbxContent>
                  <w:p w14:paraId="2F608876" w14:textId="77777777" w:rsidR="0030180E" w:rsidRPr="00E42E9B" w:rsidRDefault="0030180E" w:rsidP="00E42E9B">
                    <w:pPr>
                      <w:widowControl w:val="0"/>
                      <w:spacing w:after="0" w:line="240" w:lineRule="auto"/>
                      <w:jc w:val="center"/>
                      <w:rPr>
                        <w:rFonts w:ascii="Sylfaen" w:eastAsia="Times New Roman" w:hAnsi="Sylfaen"/>
                        <w:sz w:val="14"/>
                        <w:szCs w:val="16"/>
                      </w:rPr>
                    </w:pPr>
                    <w:r w:rsidRPr="00E42E9B">
                      <w:rPr>
                        <w:rFonts w:ascii="Sylfaen" w:hAnsi="Sylfaen"/>
                        <w:color w:val="000000"/>
                        <w:sz w:val="14"/>
                      </w:rPr>
                      <w:t>Շահագրգիռ անձ</w:t>
                    </w:r>
                  </w:p>
                  <w:p w14:paraId="255FD8CE" w14:textId="77777777" w:rsidR="0030180E" w:rsidRPr="00E42E9B" w:rsidRDefault="0030180E" w:rsidP="00E42E9B">
                    <w:pPr>
                      <w:widowControl w:val="0"/>
                      <w:spacing w:after="0" w:line="240" w:lineRule="auto"/>
                      <w:jc w:val="center"/>
                      <w:rPr>
                        <w:rFonts w:ascii="Sylfaen" w:hAnsi="Sylfaen"/>
                        <w:sz w:val="14"/>
                        <w:szCs w:val="16"/>
                      </w:rPr>
                    </w:pPr>
                    <w:r w:rsidRPr="00E42E9B">
                      <w:rPr>
                        <w:rFonts w:ascii="Sylfaen" w:hAnsi="Sylfaen"/>
                        <w:color w:val="000000"/>
                        <w:sz w:val="14"/>
                      </w:rPr>
                      <w:t>(Р.GС.02.АСТ.002)</w:t>
                    </w:r>
                  </w:p>
                </w:txbxContent>
              </v:textbox>
            </v:rect>
          </v:group>
        </w:pict>
      </w:r>
      <w:r w:rsidR="00DC1D38" w:rsidRPr="00E84CC2">
        <w:rPr>
          <w:rFonts w:ascii="Sylfaen" w:hAnsi="Sylfaen"/>
          <w:color w:val="auto"/>
          <w:sz w:val="24"/>
          <w:szCs w:val="24"/>
        </w:rPr>
        <w:object w:dxaOrig="11371" w:dyaOrig="5086" w14:anchorId="255A6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209.25pt" o:ole="">
            <v:imagedata r:id="rId9" o:title=""/>
          </v:shape>
          <o:OLEObject Type="Embed" ProgID="Visio.Drawing.15" ShapeID="_x0000_i1025" DrawAspect="Content" ObjectID="_1848556348" r:id="rId10"/>
        </w:object>
      </w:r>
      <w:bookmarkStart w:id="25" w:name="_Ref363494350"/>
      <w:bookmarkStart w:id="26" w:name="_Toc375908853"/>
      <w:r w:rsidR="00DC1D38" w:rsidRPr="00E42E9B">
        <w:rPr>
          <w:rFonts w:ascii="Sylfaen" w:hAnsi="Sylfaen"/>
          <w:sz w:val="20"/>
        </w:rPr>
        <w:t>Նկ</w:t>
      </w:r>
      <w:bookmarkEnd w:id="25"/>
      <w:r w:rsidR="00A80277" w:rsidRPr="00E42E9B">
        <w:rPr>
          <w:rFonts w:ascii="Sylfaen" w:hAnsi="Sylfaen"/>
          <w:sz w:val="20"/>
        </w:rPr>
        <w:t>ար</w:t>
      </w:r>
      <w:r w:rsidR="00DC1D38" w:rsidRPr="00E42E9B">
        <w:rPr>
          <w:rFonts w:ascii="Sylfaen" w:hAnsi="Sylfaen"/>
          <w:sz w:val="20"/>
        </w:rPr>
        <w:t xml:space="preserve"> 1. Ընդհանուր գործընթացի կառուցվածք</w:t>
      </w:r>
      <w:r w:rsidR="00B26D40" w:rsidRPr="00E42E9B">
        <w:rPr>
          <w:rFonts w:ascii="Sylfaen" w:hAnsi="Sylfaen"/>
          <w:sz w:val="20"/>
        </w:rPr>
        <w:t>ը</w:t>
      </w:r>
      <w:bookmarkEnd w:id="26"/>
    </w:p>
    <w:p w14:paraId="21CD76EA" w14:textId="77777777" w:rsidR="00E42E9B" w:rsidRDefault="00E42E9B" w:rsidP="00E42E9B">
      <w:pPr>
        <w:pStyle w:val="af0"/>
        <w:widowControl w:val="0"/>
        <w:tabs>
          <w:tab w:val="left" w:pos="1134"/>
        </w:tabs>
        <w:spacing w:after="160"/>
        <w:ind w:firstLine="567"/>
        <w:outlineLvl w:val="9"/>
        <w:rPr>
          <w:rFonts w:ascii="Sylfaen" w:hAnsi="Sylfaen"/>
          <w:color w:val="auto"/>
          <w:sz w:val="24"/>
        </w:rPr>
      </w:pPr>
      <w:bookmarkStart w:id="27" w:name="_Toc369271005"/>
      <w:bookmarkStart w:id="28" w:name="_Toc351924591"/>
    </w:p>
    <w:p w14:paraId="6257AC4C" w14:textId="77777777" w:rsidR="00DC1D38" w:rsidRPr="00E84CC2" w:rsidRDefault="00DC1D38" w:rsidP="00E42E9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13.</w:t>
      </w:r>
      <w:r w:rsidR="00E42E9B">
        <w:rPr>
          <w:rFonts w:ascii="Sylfaen" w:hAnsi="Sylfaen"/>
          <w:color w:val="auto"/>
          <w:sz w:val="24"/>
        </w:rPr>
        <w:tab/>
      </w:r>
      <w:r w:rsidRPr="00E84CC2">
        <w:rPr>
          <w:rFonts w:ascii="Sylfaen" w:hAnsi="Sylfaen"/>
          <w:color w:val="auto"/>
          <w:sz w:val="24"/>
        </w:rPr>
        <w:t>Ընդհանուր գործընթացի՝ ըստ իրենց նշանակության խմբավորված ընթացակարգերի կատարման կարգը</w:t>
      </w:r>
      <w:r w:rsidR="00A80277" w:rsidRPr="00E84CC2">
        <w:rPr>
          <w:rFonts w:ascii="Sylfaen" w:hAnsi="Sylfaen"/>
          <w:color w:val="auto"/>
          <w:sz w:val="24"/>
        </w:rPr>
        <w:t>,</w:t>
      </w:r>
      <w:r w:rsidRPr="00E84CC2">
        <w:rPr>
          <w:rFonts w:ascii="Sylfaen" w:hAnsi="Sylfaen"/>
          <w:color w:val="auto"/>
          <w:sz w:val="24"/>
        </w:rPr>
        <w:t xml:space="preserve"> ներառյալ</w:t>
      </w:r>
      <w:r w:rsidR="00A80277" w:rsidRPr="00E84CC2">
        <w:rPr>
          <w:rFonts w:ascii="Sylfaen" w:hAnsi="Sylfaen"/>
          <w:color w:val="auto"/>
          <w:sz w:val="24"/>
        </w:rPr>
        <w:t>՝</w:t>
      </w:r>
      <w:r w:rsidRPr="00E84CC2">
        <w:rPr>
          <w:rFonts w:ascii="Sylfaen" w:hAnsi="Sylfaen"/>
          <w:color w:val="auto"/>
          <w:sz w:val="24"/>
        </w:rPr>
        <w:t xml:space="preserve"> գործառնությունների մանրամասնեցված նկարագրությունը, բերված է սույն կանոնների </w:t>
      </w:r>
      <w:bookmarkEnd w:id="27"/>
      <w:r w:rsidRPr="00E84CC2">
        <w:rPr>
          <w:rFonts w:ascii="Sylfaen" w:hAnsi="Sylfaen"/>
          <w:color w:val="auto"/>
          <w:sz w:val="24"/>
        </w:rPr>
        <w:t>VIII բաժնում։</w:t>
      </w:r>
    </w:p>
    <w:p w14:paraId="5879CFC7" w14:textId="77777777" w:rsidR="00DC1D38" w:rsidRPr="00E84CC2" w:rsidRDefault="00DC1D38" w:rsidP="00E42E9B">
      <w:pPr>
        <w:pStyle w:val="af0"/>
        <w:widowControl w:val="0"/>
        <w:tabs>
          <w:tab w:val="left" w:pos="1134"/>
        </w:tabs>
        <w:spacing w:after="160"/>
        <w:ind w:firstLine="567"/>
        <w:outlineLvl w:val="9"/>
        <w:rPr>
          <w:rStyle w:val="ac"/>
          <w:rFonts w:ascii="Sylfaen" w:eastAsiaTheme="minorEastAsia" w:hAnsi="Sylfaen"/>
          <w:color w:val="auto"/>
          <w:sz w:val="24"/>
        </w:rPr>
      </w:pPr>
      <w:bookmarkStart w:id="29" w:name="_Toc369271006"/>
      <w:r w:rsidRPr="00E84CC2">
        <w:rPr>
          <w:rFonts w:ascii="Sylfaen" w:hAnsi="Sylfaen"/>
          <w:color w:val="auto"/>
          <w:sz w:val="24"/>
        </w:rPr>
        <w:t>14.</w:t>
      </w:r>
      <w:r w:rsidR="00E42E9B">
        <w:rPr>
          <w:rFonts w:ascii="Sylfaen" w:hAnsi="Sylfaen"/>
          <w:color w:val="auto"/>
          <w:sz w:val="24"/>
        </w:rPr>
        <w:tab/>
      </w:r>
      <w:r w:rsidRPr="00E84CC2">
        <w:rPr>
          <w:rFonts w:ascii="Sylfaen" w:hAnsi="Sylfaen"/>
          <w:color w:val="auto"/>
          <w:sz w:val="24"/>
        </w:rPr>
        <w:t xml:space="preserve">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w:t>
      </w:r>
      <w:r w:rsidR="00C3578E" w:rsidRPr="00E84CC2">
        <w:rPr>
          <w:rFonts w:ascii="Sylfaen" w:hAnsi="Sylfaen"/>
          <w:color w:val="auto"/>
          <w:sz w:val="24"/>
        </w:rPr>
        <w:t xml:space="preserve">(մոդելավորման միասնականացված լեզու՝ Unified Modeling Language) </w:t>
      </w:r>
      <w:r w:rsidRPr="00E84CC2">
        <w:rPr>
          <w:rFonts w:ascii="Sylfaen" w:hAnsi="Sylfaen"/>
          <w:color w:val="auto"/>
          <w:sz w:val="24"/>
        </w:rPr>
        <w:t>գրաֆիկական նոտացիայի օգտագործմամբ եւ ապահովված է տեքստային նկարագրությամբ։</w:t>
      </w:r>
      <w:bookmarkEnd w:id="29"/>
      <w:r w:rsidRPr="00E84CC2">
        <w:rPr>
          <w:rStyle w:val="ac"/>
          <w:rFonts w:ascii="Sylfaen" w:eastAsiaTheme="minorEastAsia" w:hAnsi="Sylfaen"/>
          <w:color w:val="auto"/>
          <w:sz w:val="24"/>
        </w:rPr>
        <w:t xml:space="preserve"> </w:t>
      </w:r>
    </w:p>
    <w:p w14:paraId="5424DBE9" w14:textId="77777777" w:rsidR="00DC1D38" w:rsidRPr="00E42E9B" w:rsidRDefault="006F0463" w:rsidP="00E42E9B">
      <w:pPr>
        <w:pStyle w:val="Heading2"/>
        <w:spacing w:before="0" w:after="160"/>
        <w:rPr>
          <w:rFonts w:ascii="Sylfaen" w:eastAsia="Times New Roman" w:hAnsi="Sylfaen" w:cs="Times New Roman"/>
          <w:color w:val="auto"/>
          <w:sz w:val="24"/>
          <w:szCs w:val="24"/>
        </w:rPr>
      </w:pPr>
      <w:bookmarkStart w:id="30" w:name="_Toc351924584"/>
      <w:bookmarkEnd w:id="28"/>
      <w:r w:rsidRPr="00E42E9B">
        <w:rPr>
          <w:rFonts w:ascii="Sylfaen" w:eastAsia="Times New Roman" w:hAnsi="Sylfaen" w:cs="Times New Roman"/>
          <w:color w:val="auto"/>
          <w:sz w:val="24"/>
          <w:szCs w:val="24"/>
        </w:rPr>
        <w:lastRenderedPageBreak/>
        <w:t xml:space="preserve">4. </w:t>
      </w:r>
      <w:r w:rsidR="00B26D40" w:rsidRPr="00E42E9B">
        <w:rPr>
          <w:rFonts w:ascii="Sylfaen" w:eastAsia="Times New Roman" w:hAnsi="Sylfaen" w:cs="Times New Roman"/>
          <w:color w:val="auto"/>
          <w:sz w:val="24"/>
          <w:szCs w:val="24"/>
        </w:rPr>
        <w:t>Նախնական որոշումների ժողովածուի ձ</w:t>
      </w:r>
      <w:r w:rsidR="00B76772" w:rsidRPr="00E42E9B">
        <w:rPr>
          <w:rFonts w:ascii="Sylfaen" w:eastAsia="Times New Roman" w:hAnsi="Sylfaen" w:cs="Times New Roman"/>
          <w:color w:val="auto"/>
          <w:sz w:val="24"/>
          <w:szCs w:val="24"/>
        </w:rPr>
        <w:t>եւ</w:t>
      </w:r>
      <w:r w:rsidR="00B26D40" w:rsidRPr="00E42E9B">
        <w:rPr>
          <w:rFonts w:ascii="Sylfaen" w:eastAsia="Times New Roman" w:hAnsi="Sylfaen" w:cs="Times New Roman"/>
          <w:color w:val="auto"/>
          <w:sz w:val="24"/>
          <w:szCs w:val="24"/>
        </w:rPr>
        <w:t>ավորման ընթացակարգերի խումբը</w:t>
      </w:r>
    </w:p>
    <w:p w14:paraId="25155296" w14:textId="77777777" w:rsidR="00DC1D38" w:rsidRPr="00E84CC2" w:rsidRDefault="00DC1D38" w:rsidP="00E42E9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15.</w:t>
      </w:r>
      <w:r w:rsidR="00E42E9B">
        <w:rPr>
          <w:rFonts w:ascii="Sylfaen" w:hAnsi="Sylfaen"/>
          <w:color w:val="auto"/>
          <w:sz w:val="24"/>
        </w:rPr>
        <w:tab/>
      </w:r>
      <w:r w:rsidRPr="00E84CC2">
        <w:rPr>
          <w:rFonts w:ascii="Sylfaen" w:hAnsi="Sylfaen"/>
          <w:color w:val="auto"/>
          <w:sz w:val="24"/>
        </w:rPr>
        <w:t>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ավորման ընթացակարգերի կատարումն սկսվում է ապրանքների դասակարգման վերաբերյալ </w:t>
      </w:r>
      <w:r w:rsidR="00A16A54" w:rsidRPr="00E84CC2">
        <w:rPr>
          <w:rFonts w:ascii="Sylfaen" w:hAnsi="Sylfaen"/>
          <w:color w:val="auto"/>
          <w:sz w:val="24"/>
        </w:rPr>
        <w:t xml:space="preserve">մաքսային մարմնի կողմից </w:t>
      </w:r>
      <w:r w:rsidRPr="00E84CC2">
        <w:rPr>
          <w:rFonts w:ascii="Sylfaen" w:hAnsi="Sylfaen"/>
          <w:color w:val="auto"/>
          <w:sz w:val="24"/>
        </w:rPr>
        <w:t>նախնական որոշում ընդունվելու, ընդունված նախնական որոշումը ճշգրտվելու դեպքում, այդպիսի որոշումը հետ կանչվելու կամ գործողությունը դադարեցվելու դեպքում։</w:t>
      </w:r>
    </w:p>
    <w:p w14:paraId="3E0E0F45" w14:textId="77777777" w:rsidR="00DC1D38" w:rsidRPr="00E84CC2"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t>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ավորման շրջանակներում մաքսային մարմ</w:t>
      </w:r>
      <w:r w:rsidR="00ED249D" w:rsidRPr="00E84CC2">
        <w:rPr>
          <w:rFonts w:ascii="Sylfaen" w:hAnsi="Sylfaen"/>
          <w:color w:val="auto"/>
          <w:sz w:val="24"/>
        </w:rPr>
        <w:t>ի</w:t>
      </w:r>
      <w:r w:rsidRPr="00E84CC2">
        <w:rPr>
          <w:rFonts w:ascii="Sylfaen" w:hAnsi="Sylfaen"/>
          <w:color w:val="auto"/>
          <w:sz w:val="24"/>
        </w:rPr>
        <w:t>ն</w:t>
      </w:r>
      <w:r w:rsidR="00ED249D" w:rsidRPr="00E84CC2">
        <w:rPr>
          <w:rFonts w:ascii="Sylfaen" w:hAnsi="Sylfaen"/>
          <w:color w:val="auto"/>
          <w:sz w:val="24"/>
        </w:rPr>
        <w:t>ն</w:t>
      </w:r>
      <w:r w:rsidRPr="00E84CC2">
        <w:rPr>
          <w:rFonts w:ascii="Sylfaen" w:hAnsi="Sylfaen"/>
          <w:color w:val="auto"/>
          <w:sz w:val="24"/>
        </w:rPr>
        <w:t xml:space="preserve"> ապահովում է ապրանքների դասակարգման վերաբերյալ նախնական որոշումների գրանցման համարների եզակիությունը:</w:t>
      </w:r>
    </w:p>
    <w:p w14:paraId="3C6CAE8C" w14:textId="77777777" w:rsidR="00DC1D38" w:rsidRPr="00E84CC2" w:rsidRDefault="00A16A54" w:rsidP="00E42E9B">
      <w:pPr>
        <w:pStyle w:val="a1"/>
        <w:widowControl w:val="0"/>
        <w:spacing w:after="160"/>
        <w:ind w:firstLine="567"/>
        <w:rPr>
          <w:rFonts w:ascii="Sylfaen" w:hAnsi="Sylfaen"/>
          <w:color w:val="auto"/>
          <w:sz w:val="24"/>
        </w:rPr>
      </w:pPr>
      <w:r w:rsidRPr="00E84CC2">
        <w:rPr>
          <w:rFonts w:ascii="Sylfaen" w:hAnsi="Sylfaen"/>
          <w:color w:val="auto"/>
          <w:sz w:val="24"/>
        </w:rPr>
        <w:t>Ա</w:t>
      </w:r>
      <w:r w:rsidR="00DC1D38" w:rsidRPr="00E84CC2">
        <w:rPr>
          <w:rFonts w:ascii="Sylfaen" w:hAnsi="Sylfaen"/>
          <w:color w:val="auto"/>
          <w:sz w:val="24"/>
        </w:rPr>
        <w:t xml:space="preserve">պրանքների դասակարգման վերաբերյալ </w:t>
      </w:r>
      <w:r w:rsidRPr="00E84CC2">
        <w:rPr>
          <w:rFonts w:ascii="Sylfaen" w:hAnsi="Sylfaen"/>
          <w:color w:val="auto"/>
          <w:sz w:val="24"/>
        </w:rPr>
        <w:t xml:space="preserve">մաքսային մարմնի կողմից </w:t>
      </w:r>
      <w:r w:rsidR="00DC1D38" w:rsidRPr="00E84CC2">
        <w:rPr>
          <w:rFonts w:ascii="Sylfaen" w:hAnsi="Sylfaen"/>
          <w:color w:val="auto"/>
          <w:sz w:val="24"/>
        </w:rPr>
        <w:t>նախնական որոշում ընդուն</w:t>
      </w:r>
      <w:r w:rsidRPr="00E84CC2">
        <w:rPr>
          <w:rFonts w:ascii="Sylfaen" w:hAnsi="Sylfaen"/>
          <w:color w:val="auto"/>
          <w:sz w:val="24"/>
        </w:rPr>
        <w:t>վ</w:t>
      </w:r>
      <w:r w:rsidR="00DC1D38" w:rsidRPr="00E84CC2">
        <w:rPr>
          <w:rFonts w:ascii="Sylfaen" w:hAnsi="Sylfaen"/>
          <w:color w:val="auto"/>
          <w:sz w:val="24"/>
        </w:rPr>
        <w:t xml:space="preserve">ելու դեպքում անդամ պետության լիազորված մարմինը ձեւավորում եւ Հանձնաժողովի կոլեգիայի 2022 թվականի նոյեմբերի 15-ի թիվ 172 որոշմամբ հաստատված՝ անդամ պետությունների մաքսային մարմինների կողմից </w:t>
      </w:r>
      <w:r w:rsidR="005F76DF" w:rsidRPr="00E84CC2">
        <w:rPr>
          <w:rFonts w:ascii="Sylfaen" w:hAnsi="Sylfaen"/>
          <w:color w:val="auto"/>
          <w:sz w:val="24"/>
        </w:rPr>
        <w:t xml:space="preserve">ընդունված՝ </w:t>
      </w:r>
      <w:r w:rsidR="00DC1D38" w:rsidRPr="00E84CC2">
        <w:rPr>
          <w:rFonts w:ascii="Sylfaen" w:hAnsi="Sylfaen"/>
          <w:color w:val="auto"/>
          <w:sz w:val="24"/>
        </w:rPr>
        <w:t>ապրանքների դասակարգման վերաբերյալ նախնական որոշումներից</w:t>
      </w:r>
      <w:r w:rsidR="005F76DF" w:rsidRPr="00E84CC2">
        <w:rPr>
          <w:rFonts w:ascii="Sylfaen" w:hAnsi="Sylfaen"/>
          <w:color w:val="auto"/>
          <w:sz w:val="24"/>
        </w:rPr>
        <w:t xml:space="preserve"> տեղեկատվությունը</w:t>
      </w:r>
      <w:r w:rsidR="00DC1D38" w:rsidRPr="00E84CC2">
        <w:rPr>
          <w:rFonts w:ascii="Sylfaen" w:hAnsi="Sylfaen"/>
          <w:color w:val="auto"/>
          <w:sz w:val="24"/>
        </w:rPr>
        <w:t xml:space="preserve"> Հանձնաժողով ուղարկելու կարգի </w:t>
      </w:r>
      <w:r w:rsidR="005F76DF" w:rsidRPr="00E84CC2">
        <w:rPr>
          <w:rFonts w:ascii="Sylfaen" w:hAnsi="Sylfaen"/>
          <w:color w:val="auto"/>
          <w:sz w:val="24"/>
        </w:rPr>
        <w:t xml:space="preserve">(այսուհետ՝ կարգ) </w:t>
      </w:r>
      <w:r w:rsidR="00DC1D38" w:rsidRPr="00E84CC2">
        <w:rPr>
          <w:rFonts w:ascii="Sylfaen" w:hAnsi="Sylfaen"/>
          <w:color w:val="auto"/>
          <w:sz w:val="24"/>
        </w:rPr>
        <w:t xml:space="preserve">7-րդ կետով նախատեսված ժամկետներում </w:t>
      </w:r>
      <w:r w:rsidR="00E3305A" w:rsidRPr="00E84CC2">
        <w:rPr>
          <w:rFonts w:ascii="Sylfaen" w:hAnsi="Sylfaen"/>
          <w:color w:val="auto"/>
          <w:sz w:val="24"/>
        </w:rPr>
        <w:t>ինքնաշխատ</w:t>
      </w:r>
      <w:r w:rsidR="005F76DF" w:rsidRPr="00E84CC2">
        <w:rPr>
          <w:rFonts w:ascii="Sylfaen" w:hAnsi="Sylfaen"/>
          <w:color w:val="auto"/>
          <w:sz w:val="24"/>
        </w:rPr>
        <w:t xml:space="preserve"> եւ (կամ) ավտոմատացված ռեժիմով Հանձնաժողով է ներկայացնում </w:t>
      </w:r>
      <w:r w:rsidR="00DC1D38" w:rsidRPr="00E84CC2">
        <w:rPr>
          <w:rFonts w:ascii="Sylfaen" w:hAnsi="Sylfaen"/>
          <w:color w:val="auto"/>
          <w:sz w:val="24"/>
        </w:rPr>
        <w:t>տեղեկություններ մաքսային մարմնի կողմից ընդունված նախնական որոշումից, որի գործողության ժամկետը չի լրացել, որը չի փոփոխվել, հետ չի կանչվել</w:t>
      </w:r>
      <w:r w:rsidR="00A80277" w:rsidRPr="00E84CC2">
        <w:rPr>
          <w:rFonts w:ascii="Sylfaen" w:hAnsi="Sylfaen"/>
          <w:color w:val="auto"/>
          <w:sz w:val="24"/>
        </w:rPr>
        <w:t>,</w:t>
      </w:r>
      <w:r w:rsidR="00DC1D38" w:rsidRPr="00E84CC2">
        <w:rPr>
          <w:rFonts w:ascii="Sylfaen" w:hAnsi="Sylfaen"/>
          <w:color w:val="auto"/>
          <w:sz w:val="24"/>
        </w:rPr>
        <w:t xml:space="preserve"> եւ որի գործողության ժամկետը չի դադարեցվել (այսուհետ՝ նախնական որոշումների ժողովածուի մեջ ներառման համար տեղեկությունները)։ Անդամ պետության լիազորված մարմնի կողմից նշված տեղեկությունները Հանձնաժողով ներկայացնելու դեպքում կատարվում է «Նախնական որոշումների ժողովածուի մեջ տեղեկությունների ներառում» (P.GC.02.PRC.001) ընթացակարգը։</w:t>
      </w:r>
    </w:p>
    <w:p w14:paraId="3070FA97" w14:textId="77777777" w:rsidR="00DC1D38" w:rsidRPr="00E84CC2"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t xml:space="preserve">Ապրանքների դասակարգման վերաբերյալ մաքսային մարմնի կողմից ընդունված նախնական որոշումը ճշգրտվելու դեպքում անդամ պետության լիազորված մարմինը ձեւավորում եւ </w:t>
      </w:r>
      <w:r w:rsidR="00E3305A" w:rsidRPr="00E84CC2">
        <w:rPr>
          <w:rFonts w:ascii="Sylfaen" w:hAnsi="Sylfaen"/>
          <w:color w:val="auto"/>
          <w:sz w:val="24"/>
        </w:rPr>
        <w:t xml:space="preserve">ինքնաշխատ </w:t>
      </w:r>
      <w:r w:rsidRPr="00E84CC2">
        <w:rPr>
          <w:rFonts w:ascii="Sylfaen" w:hAnsi="Sylfaen"/>
          <w:color w:val="auto"/>
          <w:sz w:val="24"/>
        </w:rPr>
        <w:t>եւ (կամ) ավտոմատացված ռեժիմով</w:t>
      </w:r>
      <w:r w:rsidR="00282213" w:rsidRPr="00E84CC2">
        <w:rPr>
          <w:rFonts w:ascii="Sylfaen" w:hAnsi="Sylfaen"/>
          <w:color w:val="auto"/>
          <w:sz w:val="24"/>
        </w:rPr>
        <w:t>՝</w:t>
      </w:r>
      <w:r w:rsidRPr="00E84CC2">
        <w:rPr>
          <w:rFonts w:ascii="Sylfaen" w:hAnsi="Sylfaen"/>
          <w:color w:val="auto"/>
          <w:sz w:val="24"/>
        </w:rPr>
        <w:t xml:space="preserve"> կարգի 10-րդ կետով նախատեսված ժամկետներում Հանձնաժողով է </w:t>
      </w:r>
      <w:r w:rsidRPr="00E84CC2">
        <w:rPr>
          <w:rFonts w:ascii="Sylfaen" w:hAnsi="Sylfaen"/>
          <w:color w:val="auto"/>
          <w:sz w:val="24"/>
        </w:rPr>
        <w:lastRenderedPageBreak/>
        <w:t xml:space="preserve">ներկայացնում տեղեկություններ՝ մաքսային մարմնի կողմից ընդունված այն </w:t>
      </w:r>
      <w:r w:rsidRPr="00E42E9B">
        <w:rPr>
          <w:rFonts w:ascii="Sylfaen" w:hAnsi="Sylfaen"/>
          <w:color w:val="auto"/>
          <w:spacing w:val="-4"/>
          <w:sz w:val="24"/>
        </w:rPr>
        <w:t>նախնական որոշման ճշգրտման վերաբերյալ, որից տեղեկությունները ներառվել</w:t>
      </w:r>
      <w:r w:rsidRPr="00E84CC2">
        <w:rPr>
          <w:rFonts w:ascii="Sylfaen" w:hAnsi="Sylfaen"/>
          <w:color w:val="auto"/>
          <w:sz w:val="24"/>
        </w:rPr>
        <w:t xml:space="preserve"> են նախնական որոշումների ժողովածուի մեջ, այդ թվում՝ ճշգրտման կապակցությամբ գործողությ</w:t>
      </w:r>
      <w:r w:rsidR="00282213" w:rsidRPr="00E84CC2">
        <w:rPr>
          <w:rFonts w:ascii="Sylfaen" w:hAnsi="Sylfaen"/>
          <w:color w:val="auto"/>
          <w:sz w:val="24"/>
        </w:rPr>
        <w:t>ուն</w:t>
      </w:r>
      <w:r w:rsidRPr="00E84CC2">
        <w:rPr>
          <w:rFonts w:ascii="Sylfaen" w:hAnsi="Sylfaen"/>
          <w:color w:val="auto"/>
          <w:sz w:val="24"/>
        </w:rPr>
        <w:t xml:space="preserve">ը դադարեցված հին </w:t>
      </w:r>
      <w:r w:rsidR="00ED7177" w:rsidRPr="00E84CC2">
        <w:rPr>
          <w:rFonts w:ascii="Sylfaen" w:hAnsi="Sylfaen"/>
          <w:color w:val="auto"/>
          <w:sz w:val="24"/>
        </w:rPr>
        <w:t xml:space="preserve">նախնական </w:t>
      </w:r>
      <w:r w:rsidRPr="00E84CC2">
        <w:rPr>
          <w:rFonts w:ascii="Sylfaen" w:hAnsi="Sylfaen"/>
          <w:color w:val="auto"/>
          <w:sz w:val="24"/>
        </w:rPr>
        <w:t xml:space="preserve">որոշման վերաբերյալ </w:t>
      </w:r>
      <w:r w:rsidR="00B76772" w:rsidRPr="00E84CC2">
        <w:rPr>
          <w:rFonts w:ascii="Sylfaen" w:hAnsi="Sylfaen"/>
          <w:color w:val="auto"/>
          <w:sz w:val="24"/>
        </w:rPr>
        <w:t>եւ</w:t>
      </w:r>
      <w:r w:rsidRPr="00E84CC2">
        <w:rPr>
          <w:rFonts w:ascii="Sylfaen" w:hAnsi="Sylfaen"/>
          <w:color w:val="auto"/>
          <w:sz w:val="24"/>
        </w:rPr>
        <w:t xml:space="preserve"> նոր նախնական որոշման վերաբերյալ տեղեկությունները (այսուհետ՝ նախնական որոշումների ժողովածուի մեջ փոփոխություններ կատարելու համար տեղեկություններ)։ </w:t>
      </w:r>
      <w:r w:rsidR="00ED7177" w:rsidRPr="00E84CC2">
        <w:rPr>
          <w:rFonts w:ascii="Sylfaen" w:hAnsi="Sylfaen"/>
          <w:color w:val="auto"/>
          <w:sz w:val="24"/>
        </w:rPr>
        <w:t>Նշված տեղեկություններն ա</w:t>
      </w:r>
      <w:r w:rsidRPr="00E84CC2">
        <w:rPr>
          <w:rFonts w:ascii="Sylfaen" w:hAnsi="Sylfaen"/>
          <w:color w:val="auto"/>
          <w:sz w:val="24"/>
        </w:rPr>
        <w:t>նդամ պետության լիազորված մարմնի կողմից Հանձնաժողով ներկայացնելու դեպքում կատարվում է «Նախնական որոշումների ժողովածուի մեջ պարունակվող տեղեկությունների փոփոխություն» (P.GC.02.PRC.002) ընթացակարգը։</w:t>
      </w:r>
    </w:p>
    <w:p w14:paraId="794A4280" w14:textId="77777777" w:rsidR="00DC1D38" w:rsidRPr="00E84CC2"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t xml:space="preserve">Ապրանքների դասակարգման վերաբերյալ մաքսային մարմնի կողմից ընդունված նախնական որոշման հետկանչի կամ գործողության դադարեցման դեպքում անդամ պետության լիազորված մարմինը ձեւավորում եւ </w:t>
      </w:r>
      <w:r w:rsidR="00ED7177" w:rsidRPr="00E84CC2">
        <w:rPr>
          <w:rFonts w:ascii="Sylfaen" w:hAnsi="Sylfaen"/>
          <w:color w:val="auto"/>
          <w:sz w:val="24"/>
        </w:rPr>
        <w:t xml:space="preserve">ինքնաշխատ </w:t>
      </w:r>
      <w:r w:rsidRPr="00E84CC2">
        <w:rPr>
          <w:rFonts w:ascii="Sylfaen" w:hAnsi="Sylfaen"/>
          <w:color w:val="auto"/>
          <w:sz w:val="24"/>
        </w:rPr>
        <w:t>եւ (կամ) ավտոմատացված ռեժիմով</w:t>
      </w:r>
      <w:r w:rsidR="00ED7177" w:rsidRPr="00E84CC2">
        <w:rPr>
          <w:rFonts w:ascii="Sylfaen" w:hAnsi="Sylfaen"/>
          <w:color w:val="auto"/>
          <w:sz w:val="24"/>
        </w:rPr>
        <w:t>՝</w:t>
      </w:r>
      <w:r w:rsidRPr="00E84CC2">
        <w:rPr>
          <w:rFonts w:ascii="Sylfaen" w:hAnsi="Sylfaen"/>
          <w:color w:val="auto"/>
          <w:sz w:val="24"/>
        </w:rPr>
        <w:t xml:space="preserve"> կարգի 11-րդ կետով նախատեսված ժամկետներում Հանձնաժողով է ներկայացնում մաքսային մարմնի կողմից ընդունված այն նախնական որոշման հետկանչի վերաբերյալ տեղեկությունները, որից տեղեկությունները ներառվել են նախնական որոշումների ժողովածուի մեջ, կամ դրա գործողության դադարեցման վերաբերյալ տեղեկությունները (այսուհետ՝ նախնական որոշումների ժողովածուից հանելու համար տեղեկություններ)։ </w:t>
      </w:r>
      <w:r w:rsidR="00ED7177" w:rsidRPr="00E84CC2">
        <w:rPr>
          <w:rFonts w:ascii="Sylfaen" w:hAnsi="Sylfaen"/>
          <w:color w:val="auto"/>
          <w:sz w:val="24"/>
        </w:rPr>
        <w:t>Նշված տեղեկություններն ա</w:t>
      </w:r>
      <w:r w:rsidRPr="00E84CC2">
        <w:rPr>
          <w:rFonts w:ascii="Sylfaen" w:hAnsi="Sylfaen"/>
          <w:color w:val="auto"/>
          <w:sz w:val="24"/>
        </w:rPr>
        <w:t>նդամ պետության լիազորված մարմնի կողմից Հանձնաժողով ներկայացնելու դեպքում կատարվում է «Նախնական որոշումների ժողովածուի մեջ պարունակվող տեղեկությունների հանում» (P.GC.02.PRC.002) ընթացակարգը։</w:t>
      </w:r>
    </w:p>
    <w:p w14:paraId="30E62BED" w14:textId="77777777" w:rsidR="00DC1D38" w:rsidRPr="00E84CC2" w:rsidRDefault="00DC1D38" w:rsidP="00E42E9B">
      <w:pPr>
        <w:pStyle w:val="a1"/>
        <w:widowControl w:val="0"/>
        <w:spacing w:after="160"/>
        <w:ind w:firstLine="567"/>
        <w:rPr>
          <w:rFonts w:ascii="Sylfaen" w:hAnsi="Sylfaen"/>
          <w:color w:val="auto"/>
          <w:sz w:val="24"/>
        </w:rPr>
      </w:pPr>
      <w:r w:rsidRPr="00E84CC2">
        <w:rPr>
          <w:rFonts w:ascii="Sylfaen" w:hAnsi="Sylfaen"/>
          <w:color w:val="auto"/>
          <w:sz w:val="24"/>
        </w:rPr>
        <w:t>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ավորման ընթացակարգերի շրջանակներում տեղեկություններ</w:t>
      </w:r>
      <w:r w:rsidR="00ED7177" w:rsidRPr="00E84CC2">
        <w:rPr>
          <w:rFonts w:ascii="Sylfaen" w:hAnsi="Sylfaen"/>
          <w:color w:val="auto"/>
          <w:sz w:val="24"/>
        </w:rPr>
        <w:t>ը</w:t>
      </w:r>
      <w:r w:rsidRPr="00E84CC2">
        <w:rPr>
          <w:rFonts w:ascii="Sylfaen" w:hAnsi="Sylfaen"/>
          <w:color w:val="auto"/>
          <w:sz w:val="24"/>
        </w:rPr>
        <w:t xml:space="preserve"> ներկայաց</w:t>
      </w:r>
      <w:r w:rsidR="00ED7177" w:rsidRPr="00E84CC2">
        <w:rPr>
          <w:rFonts w:ascii="Sylfaen" w:hAnsi="Sylfaen"/>
          <w:color w:val="auto"/>
          <w:sz w:val="24"/>
        </w:rPr>
        <w:t>վ</w:t>
      </w:r>
      <w:r w:rsidRPr="00E84CC2">
        <w:rPr>
          <w:rFonts w:ascii="Sylfaen" w:hAnsi="Sylfaen"/>
          <w:color w:val="auto"/>
          <w:sz w:val="24"/>
        </w:rPr>
        <w:t>ում</w:t>
      </w:r>
      <w:r w:rsidR="00ED7177" w:rsidRPr="00E84CC2">
        <w:rPr>
          <w:rFonts w:ascii="Sylfaen" w:hAnsi="Sylfaen"/>
          <w:color w:val="auto"/>
          <w:sz w:val="24"/>
        </w:rPr>
        <w:t xml:space="preserve"> են</w:t>
      </w:r>
      <w:r w:rsidRPr="00E84CC2">
        <w:rPr>
          <w:rFonts w:ascii="Sylfaen" w:hAnsi="Sylfaen"/>
          <w:color w:val="auto"/>
          <w:sz w:val="24"/>
        </w:rPr>
        <w:t xml:space="preserve"> Եվրասիական տնտեսական հանձնաժողովի կոլեգիայի 2026 թվականի մարտի 10-ի թիվ 30 որոշմամբ հաստատված՝ «Եվրասիական տնտեսական միության անդամ պետությունների մաքսային մարմինների կողմից</w:t>
      </w:r>
      <w:r w:rsidR="00ED7177"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w:t>
      </w:r>
      <w:r w:rsidR="00ED7177" w:rsidRPr="00E84CC2">
        <w:rPr>
          <w:rFonts w:ascii="Sylfaen" w:hAnsi="Sylfaen"/>
          <w:color w:val="auto"/>
          <w:sz w:val="24"/>
        </w:rPr>
        <w:t>ն</w:t>
      </w:r>
      <w:r w:rsidRPr="00E84CC2">
        <w:rPr>
          <w:rFonts w:ascii="Sylfaen" w:hAnsi="Sylfaen"/>
          <w:color w:val="auto"/>
          <w:sz w:val="24"/>
        </w:rPr>
        <w:t xml:space="preserve"> ինտեգրված համակարգի միջոցներով իրագործելիս Եվրասիական </w:t>
      </w:r>
      <w:r w:rsidRPr="00E84CC2">
        <w:rPr>
          <w:rFonts w:ascii="Sylfaen" w:hAnsi="Sylfaen"/>
          <w:color w:val="auto"/>
          <w:sz w:val="24"/>
        </w:rPr>
        <w:lastRenderedPageBreak/>
        <w:t xml:space="preserve">տնտեսական միության անդամ պետությունների լիազորված մարմինների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կանոնակարգին համապատասխան (այսուհետ՝ </w:t>
      </w:r>
      <w:r w:rsidR="00C3578E" w:rsidRPr="00E84CC2">
        <w:rPr>
          <w:rFonts w:ascii="Sylfaen" w:hAnsi="Sylfaen"/>
          <w:color w:val="auto"/>
          <w:sz w:val="24"/>
        </w:rPr>
        <w:t>Տ</w:t>
      </w:r>
      <w:r w:rsidRPr="00E84CC2">
        <w:rPr>
          <w:rFonts w:ascii="Sylfaen" w:hAnsi="Sylfaen"/>
          <w:color w:val="auto"/>
          <w:sz w:val="24"/>
        </w:rPr>
        <w:t xml:space="preserve">եղեկատվական փոխգործակցության </w:t>
      </w:r>
      <w:r w:rsidR="00C3578E" w:rsidRPr="00E84CC2">
        <w:rPr>
          <w:rFonts w:ascii="Sylfaen" w:hAnsi="Sylfaen"/>
          <w:color w:val="auto"/>
          <w:sz w:val="24"/>
        </w:rPr>
        <w:t>կ</w:t>
      </w:r>
      <w:r w:rsidRPr="00E84CC2">
        <w:rPr>
          <w:rFonts w:ascii="Sylfaen" w:hAnsi="Sylfaen"/>
          <w:color w:val="auto"/>
          <w:sz w:val="24"/>
        </w:rPr>
        <w:t>անոնակարգ)։</w:t>
      </w:r>
    </w:p>
    <w:p w14:paraId="092FEDA8" w14:textId="77777777" w:rsidR="00DC1D38" w:rsidRPr="00E84CC2" w:rsidRDefault="00DC1D38" w:rsidP="006F3650">
      <w:pPr>
        <w:pStyle w:val="a1"/>
        <w:widowControl w:val="0"/>
        <w:spacing w:after="160" w:line="336" w:lineRule="auto"/>
        <w:ind w:firstLine="567"/>
        <w:rPr>
          <w:rFonts w:ascii="Sylfaen" w:hAnsi="Sylfaen"/>
          <w:color w:val="auto"/>
          <w:sz w:val="24"/>
        </w:rPr>
      </w:pPr>
      <w:r w:rsidRPr="00E84CC2">
        <w:rPr>
          <w:rFonts w:ascii="Sylfaen" w:hAnsi="Sylfaen"/>
          <w:color w:val="auto"/>
          <w:sz w:val="24"/>
        </w:rPr>
        <w:t>Ներկայացվող տեղեկությունների ձ</w:t>
      </w:r>
      <w:r w:rsidR="00B76772" w:rsidRPr="00E84CC2">
        <w:rPr>
          <w:rFonts w:ascii="Sylfaen" w:hAnsi="Sylfaen"/>
          <w:color w:val="auto"/>
          <w:sz w:val="24"/>
        </w:rPr>
        <w:t>եւ</w:t>
      </w:r>
      <w:r w:rsidRPr="00E84CC2">
        <w:rPr>
          <w:rFonts w:ascii="Sylfaen" w:hAnsi="Sylfaen"/>
          <w:color w:val="auto"/>
          <w:sz w:val="24"/>
        </w:rPr>
        <w:t>աչափն ու կառուցվածքը պետք է համապատասխանեն Եվրասիական տնտեսական հանձնաժողովի կոլեգիայի 2026</w:t>
      </w:r>
      <w:r w:rsidR="006F3650">
        <w:rPr>
          <w:rFonts w:ascii="Sylfaen" w:hAnsi="Sylfaen"/>
          <w:color w:val="auto"/>
          <w:sz w:val="24"/>
        </w:rPr>
        <w:t> </w:t>
      </w:r>
      <w:r w:rsidRPr="00E84CC2">
        <w:rPr>
          <w:rFonts w:ascii="Sylfaen" w:hAnsi="Sylfaen"/>
          <w:color w:val="auto"/>
          <w:sz w:val="24"/>
        </w:rPr>
        <w:t>թվականի մարտի 10-ի թիվ 30 որոշմամբ հաստատված՝ «Եվրասիական տնտեսական միության անդամ պետությունների մաքսային մարմինների կողմից</w:t>
      </w:r>
      <w:r w:rsidR="00ED7177"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w:t>
      </w:r>
      <w:r w:rsidR="00ED7177" w:rsidRPr="00E84CC2">
        <w:rPr>
          <w:rFonts w:ascii="Sylfaen" w:hAnsi="Sylfaen"/>
          <w:color w:val="auto"/>
          <w:sz w:val="24"/>
        </w:rPr>
        <w:t>ն</w:t>
      </w:r>
      <w:r w:rsidRPr="00E84CC2">
        <w:rPr>
          <w:rFonts w:ascii="Sylfaen" w:hAnsi="Sylfaen"/>
          <w:color w:val="auto"/>
          <w:sz w:val="24"/>
        </w:rPr>
        <w:t xml:space="preserve"> ինտեգրված համակարգի միջոցներով իրագործելու համար օգտագործվող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 xml:space="preserve">աչափերի ու կառուցվածքների նկարագրությանը (այսուհետ՝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աչափերի ու կառուցվածքների նկարագրություն)։</w:t>
      </w:r>
    </w:p>
    <w:p w14:paraId="0EBCEF3F" w14:textId="77777777" w:rsidR="00DC1D38" w:rsidRPr="00E84CC2" w:rsidRDefault="00DC1D38" w:rsidP="00E42E9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16.</w:t>
      </w:r>
      <w:r w:rsidR="00E42E9B">
        <w:rPr>
          <w:rFonts w:ascii="Sylfaen" w:hAnsi="Sylfaen"/>
          <w:color w:val="auto"/>
          <w:sz w:val="24"/>
        </w:rPr>
        <w:tab/>
      </w:r>
      <w:r w:rsidRPr="00E84CC2">
        <w:rPr>
          <w:rFonts w:ascii="Sylfaen" w:hAnsi="Sylfaen"/>
          <w:color w:val="auto"/>
          <w:sz w:val="24"/>
        </w:rPr>
        <w:t>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ավորման ընթացակարգերի խմբի բերված նկարագրությունը ներկայացված է 2-րդ նկարում։</w:t>
      </w:r>
    </w:p>
    <w:p w14:paraId="0132F39F" w14:textId="77777777" w:rsidR="00DC1D38" w:rsidRPr="006F3650" w:rsidRDefault="00000000" w:rsidP="006F3650">
      <w:pPr>
        <w:pStyle w:val="a9"/>
        <w:keepNext w:val="0"/>
        <w:keepLines w:val="0"/>
        <w:widowControl w:val="0"/>
        <w:spacing w:before="0" w:after="160" w:line="360" w:lineRule="auto"/>
        <w:rPr>
          <w:rFonts w:ascii="Sylfaen" w:hAnsi="Sylfaen"/>
          <w:sz w:val="20"/>
        </w:rPr>
      </w:pPr>
      <w:r>
        <w:rPr>
          <w:rFonts w:ascii="Sylfaen" w:hAnsi="Sylfaen"/>
          <w:noProof/>
          <w:color w:val="auto"/>
          <w:sz w:val="24"/>
          <w:szCs w:val="24"/>
          <w:lang w:val="ru-RU" w:eastAsia="ru-RU" w:bidi="ar-SA"/>
        </w:rPr>
        <w:pict w14:anchorId="18E131A0">
          <v:group id="_x0000_s2165" style="position:absolute;left:0;text-align:left;margin-left:16.35pt;margin-top:28.65pt;width:461.25pt;height:245.55pt;z-index:251795456" coordorigin="1745,10056" coordsize="9225,4911">
            <v:rect id="_x0000_s2062" style="position:absolute;left:2908;top:10117;width:1336;height:294" stroked="f">
              <v:textbox inset="0,0,0,0">
                <w:txbxContent>
                  <w:p w14:paraId="392B38DE" w14:textId="77777777" w:rsidR="0030180E" w:rsidRPr="00A54DA1" w:rsidRDefault="0030180E" w:rsidP="00A54DA1">
                    <w:pPr>
                      <w:spacing w:after="0" w:line="240" w:lineRule="auto"/>
                      <w:rPr>
                        <w:rFonts w:ascii="Sylfaen" w:hAnsi="Sylfaen"/>
                        <w:sz w:val="16"/>
                        <w:szCs w:val="16"/>
                      </w:rPr>
                    </w:pPr>
                    <w:r>
                      <w:rPr>
                        <w:rFonts w:ascii="Sylfaen" w:hAnsi="Sylfaen"/>
                        <w:sz w:val="16"/>
                      </w:rPr>
                      <w:t>Մասնակցություն</w:t>
                    </w:r>
                  </w:p>
                </w:txbxContent>
              </v:textbox>
            </v:rect>
            <v:rect id="_x0000_s2063" style="position:absolute;left:7509;top:11528;width:1544;height:330" stroked="f">
              <v:textbox inset="0,0,0,0">
                <w:txbxContent>
                  <w:p w14:paraId="643446C1" w14:textId="77777777" w:rsidR="0030180E" w:rsidRPr="00A54DA1" w:rsidRDefault="0030180E" w:rsidP="00E42E9B">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064" style="position:absolute;left:3148;top:11528;width:1544;height:330" stroked="f">
              <v:textbox inset="0,0,0,0">
                <w:txbxContent>
                  <w:p w14:paraId="30F228A7" w14:textId="77777777" w:rsidR="0030180E" w:rsidRPr="00A54DA1" w:rsidRDefault="0030180E" w:rsidP="00E42E9B">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065" style="position:absolute;left:7980;top:10056;width:1695;height:426" stroked="f">
              <v:textbox style="mso-next-textbox:#_x0000_s2065" inset="0,0,0,0">
                <w:txbxContent>
                  <w:p w14:paraId="20A484C0" w14:textId="77777777" w:rsidR="0030180E" w:rsidRPr="00A54DA1" w:rsidRDefault="0030180E" w:rsidP="00A54DA1">
                    <w:pPr>
                      <w:spacing w:after="0" w:line="240" w:lineRule="auto"/>
                      <w:rPr>
                        <w:rFonts w:ascii="Sylfaen" w:hAnsi="Sylfaen"/>
                        <w:sz w:val="16"/>
                        <w:szCs w:val="16"/>
                      </w:rPr>
                    </w:pPr>
                    <w:r>
                      <w:rPr>
                        <w:rFonts w:ascii="Sylfaen" w:hAnsi="Sylfaen"/>
                        <w:sz w:val="16"/>
                      </w:rPr>
                      <w:t>Մասնակցություն</w:t>
                    </w:r>
                  </w:p>
                </w:txbxContent>
              </v:textbox>
            </v:rect>
            <v:rect id="_x0000_s2066" style="position:absolute;left:7758;top:13274;width:1544;height:426" stroked="f">
              <v:textbox style="mso-next-textbox:#_x0000_s2066" inset="0,0,0,0">
                <w:txbxContent>
                  <w:p w14:paraId="37F4EB1E" w14:textId="77777777" w:rsidR="0030180E" w:rsidRPr="00A54DA1" w:rsidRDefault="0030180E" w:rsidP="00A54DA1">
                    <w:pPr>
                      <w:spacing w:after="0" w:line="240" w:lineRule="auto"/>
                      <w:rPr>
                        <w:rFonts w:ascii="Sylfaen" w:hAnsi="Sylfaen"/>
                        <w:sz w:val="16"/>
                        <w:szCs w:val="16"/>
                      </w:rPr>
                    </w:pPr>
                    <w:r>
                      <w:rPr>
                        <w:rFonts w:ascii="Sylfaen" w:hAnsi="Sylfaen"/>
                        <w:sz w:val="16"/>
                      </w:rPr>
                      <w:t>Մասնակցություն</w:t>
                    </w:r>
                  </w:p>
                </w:txbxContent>
              </v:textbox>
            </v:rect>
            <v:rect id="_x0000_s2067" style="position:absolute;left:2908;top:13193;width:1532;height:426" stroked="f">
              <v:textbox style="mso-next-textbox:#_x0000_s2067" inset="0,0,0,0">
                <w:txbxContent>
                  <w:p w14:paraId="170179FA" w14:textId="77777777" w:rsidR="0030180E" w:rsidRPr="00A54DA1" w:rsidRDefault="0030180E" w:rsidP="00A54DA1">
                    <w:pPr>
                      <w:spacing w:after="0" w:line="240" w:lineRule="auto"/>
                      <w:rPr>
                        <w:rFonts w:ascii="Sylfaen" w:hAnsi="Sylfaen"/>
                        <w:sz w:val="16"/>
                        <w:szCs w:val="16"/>
                      </w:rPr>
                    </w:pPr>
                    <w:r>
                      <w:rPr>
                        <w:rFonts w:ascii="Sylfaen" w:hAnsi="Sylfaen"/>
                        <w:sz w:val="16"/>
                      </w:rPr>
                      <w:t>Մասնակցություն</w:t>
                    </w:r>
                  </w:p>
                </w:txbxContent>
              </v:textbox>
            </v:rect>
            <v:rect id="_x0000_s2068" style="position:absolute;left:4967;top:10221;width:2431;height:910" stroked="f">
              <v:textbox style="mso-next-textbox:#_x0000_s2068" inset="0,0,0,0">
                <w:txbxContent>
                  <w:p w14:paraId="5CB6F085" w14:textId="77777777" w:rsidR="0030180E" w:rsidRPr="00141D51" w:rsidRDefault="0030180E" w:rsidP="00E42E9B">
                    <w:pPr>
                      <w:spacing w:after="0" w:line="240" w:lineRule="auto"/>
                      <w:jc w:val="center"/>
                      <w:rPr>
                        <w:rFonts w:ascii="Sylfaen" w:hAnsi="Sylfaen"/>
                        <w:sz w:val="16"/>
                        <w:szCs w:val="16"/>
                      </w:rPr>
                    </w:pPr>
                    <w:r w:rsidRPr="00141D51">
                      <w:rPr>
                        <w:rFonts w:ascii="Sylfaen" w:hAnsi="Sylfaen"/>
                        <w:sz w:val="16"/>
                        <w:szCs w:val="16"/>
                      </w:rPr>
                      <w:t>Նախնական</w:t>
                    </w:r>
                    <w:r w:rsidRPr="00953160">
                      <w:rPr>
                        <w:rFonts w:ascii="Sylfaen" w:hAnsi="Sylfaen"/>
                        <w:sz w:val="16"/>
                        <w:szCs w:val="16"/>
                      </w:rPr>
                      <w:t xml:space="preserve"> որոշումների ժողովածուի </w:t>
                    </w:r>
                    <w:r w:rsidRPr="001005A0">
                      <w:rPr>
                        <w:rFonts w:ascii="Sylfaen" w:hAnsi="Sylfaen"/>
                        <w:sz w:val="16"/>
                        <w:szCs w:val="16"/>
                      </w:rPr>
                      <w:t>մեջ տեղեկությունների ներառում (Р.GC.02.PRC.001)</w:t>
                    </w:r>
                  </w:p>
                </w:txbxContent>
              </v:textbox>
            </v:rect>
            <v:rect id="_x0000_s2069" style="position:absolute;left:4244;top:12237;width:3825;height:806" stroked="f">
              <v:textbox style="mso-next-textbox:#_x0000_s2069" inset="0,0,0,0">
                <w:txbxContent>
                  <w:p w14:paraId="419D0440" w14:textId="77777777" w:rsidR="0030180E" w:rsidRPr="00A54DA1" w:rsidRDefault="0030180E" w:rsidP="00E42E9B">
                    <w:pPr>
                      <w:spacing w:after="0" w:line="240" w:lineRule="auto"/>
                      <w:jc w:val="center"/>
                      <w:rPr>
                        <w:rFonts w:ascii="Sylfaen" w:hAnsi="Sylfaen"/>
                        <w:sz w:val="16"/>
                        <w:szCs w:val="16"/>
                      </w:rPr>
                    </w:pPr>
                    <w:r>
                      <w:rPr>
                        <w:rFonts w:ascii="Sylfaen" w:hAnsi="Sylfaen"/>
                        <w:sz w:val="16"/>
                      </w:rPr>
                      <w:t>Նախնական որոշումների ժողովածուի մեջ պարունակվող տեղեկությունների փոփոխում (P.GC.02.PRC.002)</w:t>
                    </w:r>
                  </w:p>
                </w:txbxContent>
              </v:textbox>
            </v:rect>
            <v:rect id="_x0000_s2070" style="position:absolute;left:8676;top:12540;width:2294;height:734" stroked="f">
              <v:textbox style="mso-next-textbox:#_x0000_s2070" inset="0,0,0,0">
                <w:txbxContent>
                  <w:p w14:paraId="33F16CC0" w14:textId="77777777" w:rsidR="0030180E" w:rsidRPr="00A54DA1" w:rsidRDefault="0030180E" w:rsidP="00E42E9B">
                    <w:pPr>
                      <w:spacing w:after="0" w:line="240" w:lineRule="auto"/>
                      <w:jc w:val="center"/>
                      <w:rPr>
                        <w:rFonts w:ascii="Sylfaen" w:hAnsi="Sylfaen"/>
                        <w:sz w:val="16"/>
                        <w:szCs w:val="16"/>
                      </w:rPr>
                    </w:pPr>
                    <w:r>
                      <w:rPr>
                        <w:rFonts w:ascii="Sylfaen" w:hAnsi="Sylfaen"/>
                        <w:sz w:val="16"/>
                      </w:rPr>
                      <w:t>Անդամ պետության լիազորված մարմին (P.GC.02.ACT.001)</w:t>
                    </w:r>
                  </w:p>
                </w:txbxContent>
              </v:textbox>
            </v:rect>
            <v:rect id="_x0000_s2072" style="position:absolute;left:1745;top:12617;width:1624;height:576" stroked="f">
              <v:textbox style="mso-next-textbox:#_x0000_s2072" inset="0,0,0,0">
                <w:txbxContent>
                  <w:p w14:paraId="40CCBA07" w14:textId="77777777" w:rsidR="0030180E" w:rsidRPr="00A54DA1" w:rsidRDefault="0030180E" w:rsidP="00E42E9B">
                    <w:pPr>
                      <w:spacing w:after="0" w:line="240" w:lineRule="auto"/>
                      <w:jc w:val="center"/>
                      <w:rPr>
                        <w:rFonts w:ascii="Sylfaen" w:eastAsia="Times New Roman" w:hAnsi="Sylfaen"/>
                        <w:sz w:val="16"/>
                        <w:szCs w:val="16"/>
                      </w:rPr>
                    </w:pPr>
                    <w:r>
                      <w:rPr>
                        <w:rFonts w:ascii="Sylfaen" w:hAnsi="Sylfaen"/>
                        <w:color w:val="000000"/>
                        <w:sz w:val="16"/>
                      </w:rPr>
                      <w:t>Հանձնաժողով</w:t>
                    </w:r>
                  </w:p>
                  <w:p w14:paraId="09096F18" w14:textId="77777777" w:rsidR="0030180E" w:rsidRPr="00A54DA1" w:rsidRDefault="0030180E" w:rsidP="00E42E9B">
                    <w:pPr>
                      <w:spacing w:after="0" w:line="240" w:lineRule="auto"/>
                      <w:jc w:val="center"/>
                      <w:rPr>
                        <w:rFonts w:ascii="Sylfaen" w:hAnsi="Sylfaen"/>
                        <w:sz w:val="16"/>
                        <w:szCs w:val="16"/>
                      </w:rPr>
                    </w:pPr>
                    <w:r>
                      <w:rPr>
                        <w:rFonts w:ascii="Sylfaen" w:hAnsi="Sylfaen"/>
                        <w:color w:val="000000"/>
                        <w:sz w:val="16"/>
                      </w:rPr>
                      <w:t>(Р.АСТ.001)</w:t>
                    </w:r>
                  </w:p>
                </w:txbxContent>
              </v:textbox>
            </v:rect>
            <v:rect id="_x0000_s2073" style="position:absolute;left:4141;top:14115;width:4124;height:852" stroked="f">
              <v:textbox style="mso-next-textbox:#_x0000_s2073" inset="0,0,0,0">
                <w:txbxContent>
                  <w:p w14:paraId="3D272161" w14:textId="77777777" w:rsidR="0030180E" w:rsidRPr="00A54DA1" w:rsidRDefault="0030180E" w:rsidP="00E42E9B">
                    <w:pPr>
                      <w:spacing w:after="0" w:line="240" w:lineRule="auto"/>
                      <w:jc w:val="center"/>
                      <w:rPr>
                        <w:rFonts w:ascii="Sylfaen" w:hAnsi="Sylfaen"/>
                        <w:sz w:val="16"/>
                        <w:szCs w:val="16"/>
                      </w:rPr>
                    </w:pPr>
                    <w:r>
                      <w:rPr>
                        <w:rFonts w:ascii="Sylfaen" w:hAnsi="Sylfaen"/>
                        <w:sz w:val="16"/>
                      </w:rPr>
                      <w:t>Նախնական որոշումների ժողովածուի մեջ պարունակվող տեղեկությունների հանում (P.GC.02.PRC.003)</w:t>
                    </w:r>
                  </w:p>
                </w:txbxContent>
              </v:textbox>
            </v:rect>
          </v:group>
        </w:pict>
      </w:r>
      <w:r w:rsidR="00B96FC7" w:rsidRPr="00E84CC2">
        <w:rPr>
          <w:rFonts w:ascii="Sylfaen" w:hAnsi="Sylfaen"/>
          <w:color w:val="auto"/>
          <w:sz w:val="24"/>
          <w:szCs w:val="24"/>
        </w:rPr>
        <w:object w:dxaOrig="11326" w:dyaOrig="6706" w14:anchorId="12398AF0">
          <v:shape id="_x0000_i1026" type="#_x0000_t75" style="width:467.25pt;height:276pt" o:ole="">
            <v:imagedata r:id="rId11" o:title=""/>
          </v:shape>
          <o:OLEObject Type="Embed" ProgID="Visio.Drawing.15" ShapeID="_x0000_i1026" DrawAspect="Content" ObjectID="_1848556349" r:id="rId12"/>
        </w:object>
      </w:r>
      <w:r w:rsidR="00DC1D38" w:rsidRPr="006F3650">
        <w:rPr>
          <w:rFonts w:ascii="Sylfaen" w:hAnsi="Sylfaen"/>
          <w:sz w:val="20"/>
        </w:rPr>
        <w:t>Նկ</w:t>
      </w:r>
      <w:r w:rsidR="00A80277" w:rsidRPr="006F3650">
        <w:rPr>
          <w:rFonts w:ascii="Sylfaen" w:hAnsi="Sylfaen"/>
          <w:sz w:val="20"/>
        </w:rPr>
        <w:t>ար</w:t>
      </w:r>
      <w:r w:rsidR="00DC1D38" w:rsidRPr="006F3650">
        <w:rPr>
          <w:rFonts w:ascii="Sylfaen" w:hAnsi="Sylfaen"/>
          <w:sz w:val="20"/>
        </w:rPr>
        <w:t xml:space="preserve"> 2. Նախնական որոշումների ժողովածուի ձ</w:t>
      </w:r>
      <w:r w:rsidR="00B76772" w:rsidRPr="006F3650">
        <w:rPr>
          <w:rFonts w:ascii="Sylfaen" w:hAnsi="Sylfaen"/>
          <w:sz w:val="20"/>
        </w:rPr>
        <w:t>եւ</w:t>
      </w:r>
      <w:r w:rsidR="00DC1D38" w:rsidRPr="006F3650">
        <w:rPr>
          <w:rFonts w:ascii="Sylfaen" w:hAnsi="Sylfaen"/>
          <w:sz w:val="20"/>
        </w:rPr>
        <w:t>ավորման ընթացակարգերի խմբի ընդհանուր սխեմա</w:t>
      </w:r>
    </w:p>
    <w:p w14:paraId="1AB8C2ED"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17.</w:t>
      </w:r>
      <w:r w:rsidR="006F3650">
        <w:rPr>
          <w:rFonts w:ascii="Sylfaen" w:hAnsi="Sylfaen"/>
          <w:color w:val="auto"/>
          <w:sz w:val="24"/>
        </w:rPr>
        <w:tab/>
      </w:r>
      <w:r w:rsidRPr="00E84CC2">
        <w:rPr>
          <w:rFonts w:ascii="Sylfaen" w:hAnsi="Sylfaen"/>
          <w:color w:val="auto"/>
          <w:sz w:val="24"/>
        </w:rPr>
        <w:t>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ավորման ընթացակարգերի խմբ</w:t>
      </w:r>
      <w:r w:rsidR="006F6F92" w:rsidRPr="00E84CC2">
        <w:rPr>
          <w:rFonts w:ascii="Sylfaen" w:hAnsi="Sylfaen"/>
          <w:color w:val="auto"/>
          <w:sz w:val="24"/>
        </w:rPr>
        <w:t>ի մեջ մտնող</w:t>
      </w:r>
      <w:r w:rsidRPr="00E84CC2">
        <w:rPr>
          <w:rFonts w:ascii="Sylfaen" w:hAnsi="Sylfaen"/>
          <w:color w:val="auto"/>
          <w:sz w:val="24"/>
        </w:rPr>
        <w:t>՝ ընդհանուր գործընթացի ընթացակարգերի ցանկը բերված է 2-րդ աղյուսակում։</w:t>
      </w:r>
    </w:p>
    <w:p w14:paraId="3D1ABF5D" w14:textId="77777777" w:rsidR="00B96FC7" w:rsidRPr="00E84CC2" w:rsidRDefault="00B96FC7" w:rsidP="00B76772">
      <w:pPr>
        <w:pStyle w:val="af0"/>
        <w:widowControl w:val="0"/>
        <w:spacing w:after="160"/>
        <w:outlineLvl w:val="9"/>
        <w:rPr>
          <w:rFonts w:ascii="Sylfaen" w:hAnsi="Sylfaen"/>
          <w:color w:val="auto"/>
          <w:sz w:val="24"/>
        </w:rPr>
      </w:pPr>
    </w:p>
    <w:p w14:paraId="462C19C8"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 xml:space="preserve">Աղյուսակ 2 </w:t>
      </w:r>
    </w:p>
    <w:p w14:paraId="24E5D849"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ձ</w:t>
      </w:r>
      <w:r w:rsidR="00B76772" w:rsidRPr="00E84CC2">
        <w:rPr>
          <w:rFonts w:ascii="Sylfaen" w:hAnsi="Sylfaen"/>
          <w:color w:val="auto"/>
          <w:sz w:val="24"/>
          <w:szCs w:val="24"/>
        </w:rPr>
        <w:t>եւ</w:t>
      </w:r>
      <w:r w:rsidRPr="00E84CC2">
        <w:rPr>
          <w:rFonts w:ascii="Sylfaen" w:hAnsi="Sylfaen"/>
          <w:color w:val="auto"/>
          <w:sz w:val="24"/>
          <w:szCs w:val="24"/>
        </w:rPr>
        <w:t>ավորման ընթացակարգերի խմբ</w:t>
      </w:r>
      <w:r w:rsidR="006F6F92" w:rsidRPr="00E84CC2">
        <w:rPr>
          <w:rFonts w:ascii="Sylfaen" w:hAnsi="Sylfaen"/>
          <w:color w:val="auto"/>
          <w:sz w:val="24"/>
          <w:szCs w:val="24"/>
        </w:rPr>
        <w:t>ի մեջ մտնող</w:t>
      </w:r>
      <w:r w:rsidRPr="00E84CC2">
        <w:rPr>
          <w:rFonts w:ascii="Sylfaen" w:hAnsi="Sylfaen"/>
          <w:color w:val="auto"/>
          <w:sz w:val="24"/>
          <w:szCs w:val="24"/>
        </w:rPr>
        <w:t>՝ ընդհանուր գործընթացի ընթացակարգերի ցանկը</w:t>
      </w:r>
    </w:p>
    <w:tbl>
      <w:tblPr>
        <w:tblStyle w:val="TableGrid"/>
        <w:tblW w:w="9356" w:type="dxa"/>
        <w:jc w:val="center"/>
        <w:tblLayout w:type="fixed"/>
        <w:tblLook w:val="0600" w:firstRow="0" w:lastRow="0" w:firstColumn="0" w:lastColumn="0" w:noHBand="1" w:noVBand="1"/>
      </w:tblPr>
      <w:tblGrid>
        <w:gridCol w:w="2415"/>
        <w:gridCol w:w="3109"/>
        <w:gridCol w:w="3832"/>
      </w:tblGrid>
      <w:tr w:rsidR="00DC1D38" w:rsidRPr="006F3650" w14:paraId="15FF9E7A" w14:textId="77777777" w:rsidTr="00A5029C">
        <w:trPr>
          <w:tblHeader/>
          <w:jc w:val="center"/>
        </w:trPr>
        <w:tc>
          <w:tcPr>
            <w:tcW w:w="2415" w:type="dxa"/>
          </w:tcPr>
          <w:p w14:paraId="20A73F10"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Ծածկագրային նշագիրը</w:t>
            </w:r>
          </w:p>
        </w:tc>
        <w:tc>
          <w:tcPr>
            <w:tcW w:w="3109" w:type="dxa"/>
          </w:tcPr>
          <w:p w14:paraId="4B2B1AC9"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Անվանումը</w:t>
            </w:r>
          </w:p>
        </w:tc>
        <w:tc>
          <w:tcPr>
            <w:tcW w:w="3832" w:type="dxa"/>
          </w:tcPr>
          <w:p w14:paraId="4FAF5FEB"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DC1D38" w:rsidRPr="006F3650" w14:paraId="28714A6A" w14:textId="77777777" w:rsidTr="00A5029C">
        <w:trPr>
          <w:tblHeader/>
          <w:jc w:val="center"/>
        </w:trPr>
        <w:tc>
          <w:tcPr>
            <w:tcW w:w="2415" w:type="dxa"/>
          </w:tcPr>
          <w:p w14:paraId="0A6F7B93"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3109" w:type="dxa"/>
          </w:tcPr>
          <w:p w14:paraId="71E4744A"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3832" w:type="dxa"/>
          </w:tcPr>
          <w:p w14:paraId="644E3C6F"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DC1D38" w:rsidRPr="006F3650" w14:paraId="09F25C0F" w14:textId="77777777" w:rsidTr="00A5029C">
        <w:trPr>
          <w:jc w:val="center"/>
        </w:trPr>
        <w:tc>
          <w:tcPr>
            <w:tcW w:w="2415" w:type="dxa"/>
            <w:tcBorders>
              <w:top w:val="single" w:sz="4" w:space="0" w:color="auto"/>
              <w:bottom w:val="single" w:sz="4" w:space="0" w:color="auto"/>
            </w:tcBorders>
          </w:tcPr>
          <w:p w14:paraId="1D40810D"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P.GC.02.PRC.001 </w:t>
            </w:r>
          </w:p>
        </w:tc>
        <w:tc>
          <w:tcPr>
            <w:tcW w:w="3109" w:type="dxa"/>
            <w:tcBorders>
              <w:top w:val="single" w:sz="4" w:space="0" w:color="auto"/>
              <w:bottom w:val="single" w:sz="4" w:space="0" w:color="auto"/>
            </w:tcBorders>
          </w:tcPr>
          <w:p w14:paraId="4EA3A092"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տեղեկությունների ներառում</w:t>
            </w:r>
          </w:p>
        </w:tc>
        <w:tc>
          <w:tcPr>
            <w:tcW w:w="3832" w:type="dxa"/>
            <w:tcBorders>
              <w:top w:val="single" w:sz="4" w:space="0" w:color="auto"/>
              <w:bottom w:val="single" w:sz="4" w:space="0" w:color="auto"/>
            </w:tcBorders>
          </w:tcPr>
          <w:p w14:paraId="7653DA80"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ընթացակարգը նախատեսված է անդամ պետությունների լիազորված մարմինների կողմից ներկայացված տեղեկությունների հիման վրա ապրանքների դասակարգման վերաբերյալ մաքսային մարմինների կողմից ընդունված նախնական որոշումներից տեղեկությունները նախնական որոշումների ժողովածուի մեջ ներառելու համար</w:t>
            </w:r>
          </w:p>
        </w:tc>
      </w:tr>
      <w:tr w:rsidR="00DC1D38" w:rsidRPr="006F3650" w14:paraId="7CF5D4F9" w14:textId="77777777" w:rsidTr="00A5029C">
        <w:trPr>
          <w:jc w:val="center"/>
        </w:trPr>
        <w:tc>
          <w:tcPr>
            <w:tcW w:w="2415" w:type="dxa"/>
            <w:tcBorders>
              <w:top w:val="single" w:sz="4" w:space="0" w:color="auto"/>
              <w:bottom w:val="single" w:sz="4" w:space="0" w:color="auto"/>
            </w:tcBorders>
          </w:tcPr>
          <w:p w14:paraId="31C27328"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P.GC.02.PRC.002 </w:t>
            </w:r>
          </w:p>
        </w:tc>
        <w:tc>
          <w:tcPr>
            <w:tcW w:w="3109" w:type="dxa"/>
            <w:tcBorders>
              <w:top w:val="single" w:sz="4" w:space="0" w:color="auto"/>
              <w:bottom w:val="single" w:sz="4" w:space="0" w:color="auto"/>
            </w:tcBorders>
          </w:tcPr>
          <w:p w14:paraId="0BC898DB"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պարունակվող տեղեկությունների փոփոխում</w:t>
            </w:r>
          </w:p>
        </w:tc>
        <w:tc>
          <w:tcPr>
            <w:tcW w:w="3832" w:type="dxa"/>
            <w:tcBorders>
              <w:top w:val="single" w:sz="4" w:space="0" w:color="auto"/>
              <w:bottom w:val="single" w:sz="4" w:space="0" w:color="auto"/>
            </w:tcBorders>
          </w:tcPr>
          <w:p w14:paraId="299CBC70"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 xml:space="preserve">ընթացակարգը նախատեսված է անդամ պետությունների լիազորված մարմինների կողմից ներկայացված տեղեկությունների հիման վրա նախնական որոշումների ժողովածուի մեջ ներառված ապրանքների դասակարգման վերաբերյալ մաքսային մարմինների կողմից ընդունված նախնական որոշումներից տեղեկությունների ճշգրտման համար </w:t>
            </w:r>
          </w:p>
        </w:tc>
      </w:tr>
      <w:tr w:rsidR="00DC1D38" w:rsidRPr="006F3650" w14:paraId="6E7EC4D8" w14:textId="77777777" w:rsidTr="00A5029C">
        <w:trPr>
          <w:jc w:val="center"/>
        </w:trPr>
        <w:tc>
          <w:tcPr>
            <w:tcW w:w="2415" w:type="dxa"/>
            <w:tcBorders>
              <w:top w:val="single" w:sz="4" w:space="0" w:color="auto"/>
              <w:bottom w:val="single" w:sz="4" w:space="0" w:color="auto"/>
            </w:tcBorders>
          </w:tcPr>
          <w:p w14:paraId="7DF84ED0"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P.GC.02.PRC.003 </w:t>
            </w:r>
          </w:p>
        </w:tc>
        <w:tc>
          <w:tcPr>
            <w:tcW w:w="3109" w:type="dxa"/>
            <w:tcBorders>
              <w:top w:val="single" w:sz="4" w:space="0" w:color="auto"/>
              <w:bottom w:val="single" w:sz="4" w:space="0" w:color="auto"/>
            </w:tcBorders>
          </w:tcPr>
          <w:p w14:paraId="39F4733B"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պարունակվող տեղեկությունների հանում</w:t>
            </w:r>
          </w:p>
        </w:tc>
        <w:tc>
          <w:tcPr>
            <w:tcW w:w="3832" w:type="dxa"/>
            <w:tcBorders>
              <w:top w:val="single" w:sz="4" w:space="0" w:color="auto"/>
              <w:bottom w:val="single" w:sz="4" w:space="0" w:color="auto"/>
            </w:tcBorders>
          </w:tcPr>
          <w:p w14:paraId="71F56709"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ընթացակարգը նախատեսված է անդամ պետությունների լիազորված մարմինների կողմից ներկայացված տեղեկությունների հիման վրա ապրանքների դասակարգման վերաբերյալ մաքսային մարմինների կողմից ընդունված նախնական որոշումներից տեղեկությունները</w:t>
            </w:r>
            <w:r w:rsidR="00D754F1" w:rsidRPr="006F3650">
              <w:rPr>
                <w:rFonts w:ascii="Sylfaen" w:hAnsi="Sylfaen"/>
                <w:color w:val="auto"/>
                <w:sz w:val="20"/>
                <w:szCs w:val="24"/>
              </w:rPr>
              <w:t xml:space="preserve"> նախնական որոշումների</w:t>
            </w:r>
            <w:r w:rsidRPr="006F3650">
              <w:rPr>
                <w:rFonts w:ascii="Sylfaen" w:hAnsi="Sylfaen"/>
                <w:color w:val="auto"/>
                <w:sz w:val="20"/>
                <w:szCs w:val="24"/>
              </w:rPr>
              <w:t xml:space="preserve"> </w:t>
            </w:r>
            <w:r w:rsidR="00D754F1" w:rsidRPr="006F3650">
              <w:rPr>
                <w:rFonts w:ascii="Sylfaen" w:hAnsi="Sylfaen"/>
                <w:color w:val="auto"/>
                <w:sz w:val="20"/>
                <w:szCs w:val="24"/>
              </w:rPr>
              <w:t xml:space="preserve">ժողովածուից </w:t>
            </w:r>
            <w:r w:rsidRPr="006F3650">
              <w:rPr>
                <w:rFonts w:ascii="Sylfaen" w:hAnsi="Sylfaen"/>
                <w:color w:val="auto"/>
                <w:sz w:val="20"/>
                <w:szCs w:val="24"/>
              </w:rPr>
              <w:t>հանելու համար</w:t>
            </w:r>
          </w:p>
        </w:tc>
      </w:tr>
    </w:tbl>
    <w:p w14:paraId="105286FC" w14:textId="77777777" w:rsidR="00DC1D38" w:rsidRPr="00E84CC2" w:rsidRDefault="00DC1D38" w:rsidP="00B76772">
      <w:pPr>
        <w:widowControl w:val="0"/>
        <w:spacing w:after="160" w:line="360" w:lineRule="auto"/>
        <w:jc w:val="both"/>
        <w:rPr>
          <w:rFonts w:ascii="Sylfaen" w:hAnsi="Sylfaen"/>
          <w:sz w:val="24"/>
          <w:szCs w:val="24"/>
        </w:rPr>
      </w:pPr>
    </w:p>
    <w:p w14:paraId="49113668" w14:textId="77777777" w:rsidR="00783B7C" w:rsidRPr="00E84CC2" w:rsidRDefault="006F0463" w:rsidP="006F3650">
      <w:pPr>
        <w:widowControl w:val="0"/>
        <w:spacing w:after="160" w:line="360" w:lineRule="auto"/>
        <w:jc w:val="center"/>
        <w:rPr>
          <w:rFonts w:ascii="Sylfaen" w:hAnsi="Sylfaen"/>
          <w:sz w:val="24"/>
          <w:szCs w:val="24"/>
        </w:rPr>
      </w:pPr>
      <w:r w:rsidRPr="00E84CC2">
        <w:rPr>
          <w:rFonts w:ascii="Sylfaen" w:hAnsi="Sylfaen"/>
          <w:sz w:val="24"/>
          <w:szCs w:val="24"/>
        </w:rPr>
        <w:lastRenderedPageBreak/>
        <w:t>5.</w:t>
      </w:r>
      <w:r w:rsidR="00783B7C" w:rsidRPr="00E84CC2">
        <w:rPr>
          <w:rFonts w:ascii="Sylfaen" w:hAnsi="Sylfaen"/>
          <w:sz w:val="24"/>
          <w:szCs w:val="24"/>
        </w:rPr>
        <w:t>Նախնական որոշումների ժողովածուի մեջ պարունակվող տեղեկությունները շահագրգիռ անձանց ներկայացնելու ընթացակարգերի խումբը</w:t>
      </w:r>
    </w:p>
    <w:p w14:paraId="34610AD9"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18.</w:t>
      </w:r>
      <w:r w:rsidR="006F3650">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տեղեկությունները շահագրգիռ անձանց ներկայացնելու ընթացակարգերը կատարվում են Միության տեղեկատվական պորտալի օգտագործման միջոցով։</w:t>
      </w:r>
    </w:p>
    <w:p w14:paraId="09EA0339" w14:textId="77777777" w:rsidR="00DC1D38" w:rsidRPr="00E84CC2" w:rsidRDefault="00DC1D38" w:rsidP="006F3650">
      <w:pPr>
        <w:pStyle w:val="a1"/>
        <w:widowControl w:val="0"/>
        <w:spacing w:after="160"/>
        <w:ind w:firstLine="567"/>
        <w:rPr>
          <w:rFonts w:ascii="Sylfaen" w:hAnsi="Sylfaen"/>
          <w:color w:val="auto"/>
          <w:sz w:val="24"/>
        </w:rPr>
      </w:pPr>
      <w:r w:rsidRPr="00E84CC2">
        <w:rPr>
          <w:rFonts w:ascii="Sylfaen" w:hAnsi="Sylfaen"/>
          <w:color w:val="auto"/>
          <w:sz w:val="24"/>
        </w:rPr>
        <w:t xml:space="preserve">Միության տեղեկատվական պորտալի միջոցով տեղեկություններ ներկայացնելիս օգտագործվում </w:t>
      </w:r>
      <w:r w:rsidR="00CB429C" w:rsidRPr="00E84CC2">
        <w:rPr>
          <w:rFonts w:ascii="Sylfaen" w:hAnsi="Sylfaen"/>
          <w:color w:val="auto"/>
          <w:sz w:val="24"/>
        </w:rPr>
        <w:t>է</w:t>
      </w:r>
      <w:r w:rsidRPr="00E84CC2">
        <w:rPr>
          <w:rFonts w:ascii="Sylfaen" w:hAnsi="Sylfaen"/>
          <w:color w:val="auto"/>
          <w:sz w:val="24"/>
        </w:rPr>
        <w:t xml:space="preserve"> այդ պորտալի վեբ</w:t>
      </w:r>
      <w:r w:rsidR="00A80277" w:rsidRPr="00E84CC2">
        <w:rPr>
          <w:rFonts w:ascii="Sylfaen" w:hAnsi="Sylfaen"/>
          <w:color w:val="auto"/>
          <w:sz w:val="24"/>
        </w:rPr>
        <w:t xml:space="preserve"> </w:t>
      </w:r>
      <w:r w:rsidRPr="00E84CC2">
        <w:rPr>
          <w:rFonts w:ascii="Sylfaen" w:hAnsi="Sylfaen"/>
          <w:color w:val="auto"/>
          <w:sz w:val="24"/>
        </w:rPr>
        <w:t>միջերեսը կամ այդ պորտալում զետեղված ծառայությունները։ Վեբ</w:t>
      </w:r>
      <w:r w:rsidR="00A80277" w:rsidRPr="00E84CC2">
        <w:rPr>
          <w:rFonts w:ascii="Sylfaen" w:hAnsi="Sylfaen"/>
          <w:color w:val="auto"/>
          <w:sz w:val="24"/>
        </w:rPr>
        <w:t xml:space="preserve"> </w:t>
      </w:r>
      <w:r w:rsidRPr="00E84CC2">
        <w:rPr>
          <w:rFonts w:ascii="Sylfaen" w:hAnsi="Sylfaen"/>
          <w:color w:val="auto"/>
          <w:sz w:val="24"/>
        </w:rPr>
        <w:t>միջերեսն օգտագործելիս օգտատերը բրաուզերի (զննիչի) պատուհանում սահմանում է նախնական որոշումների ժողովածուի մեջ պարունակվող արդի</w:t>
      </w:r>
      <w:r w:rsidR="006F6F92" w:rsidRPr="00E84CC2">
        <w:rPr>
          <w:rFonts w:ascii="Sylfaen" w:hAnsi="Sylfaen"/>
          <w:color w:val="auto"/>
          <w:sz w:val="24"/>
        </w:rPr>
        <w:t>ական</w:t>
      </w:r>
      <w:r w:rsidRPr="00E84CC2">
        <w:rPr>
          <w:rFonts w:ascii="Sylfaen" w:hAnsi="Sylfaen"/>
          <w:color w:val="auto"/>
          <w:sz w:val="24"/>
        </w:rPr>
        <w:t xml:space="preserve"> հրապարակվող տեղեկությունների որոնման, զտման </w:t>
      </w:r>
      <w:r w:rsidR="00B76772" w:rsidRPr="00E84CC2">
        <w:rPr>
          <w:rFonts w:ascii="Sylfaen" w:hAnsi="Sylfaen"/>
          <w:color w:val="auto"/>
          <w:sz w:val="24"/>
        </w:rPr>
        <w:t>եւ</w:t>
      </w:r>
      <w:r w:rsidRPr="00E84CC2">
        <w:rPr>
          <w:rFonts w:ascii="Sylfaen" w:hAnsi="Sylfaen"/>
          <w:color w:val="auto"/>
          <w:sz w:val="24"/>
        </w:rPr>
        <w:t xml:space="preserve"> (կամ) </w:t>
      </w:r>
      <w:r w:rsidR="00CB429C" w:rsidRPr="00E84CC2">
        <w:rPr>
          <w:rFonts w:ascii="Sylfaen" w:hAnsi="Sylfaen"/>
          <w:color w:val="auto"/>
          <w:sz w:val="24"/>
        </w:rPr>
        <w:t xml:space="preserve">վերբեռնման </w:t>
      </w:r>
      <w:r w:rsidRPr="00E84CC2">
        <w:rPr>
          <w:rFonts w:ascii="Sylfaen" w:hAnsi="Sylfaen"/>
          <w:color w:val="auto"/>
          <w:sz w:val="24"/>
        </w:rPr>
        <w:t>պարամետրերը, աշխատանք է իրականացնում բրաուզերի (զննիչի) պատուհանում ներկայացված՝ նախնական որոշումների ժողովածուից արդի</w:t>
      </w:r>
      <w:r w:rsidR="00C216AA" w:rsidRPr="00E84CC2">
        <w:rPr>
          <w:rFonts w:ascii="Sylfaen" w:hAnsi="Sylfaen"/>
          <w:color w:val="auto"/>
          <w:sz w:val="24"/>
        </w:rPr>
        <w:t>ական</w:t>
      </w:r>
      <w:r w:rsidRPr="00E84CC2">
        <w:rPr>
          <w:rFonts w:ascii="Sylfaen" w:hAnsi="Sylfaen"/>
          <w:color w:val="auto"/>
          <w:sz w:val="24"/>
        </w:rPr>
        <w:t xml:space="preserve"> տեղեկատվության հետ։</w:t>
      </w:r>
    </w:p>
    <w:p w14:paraId="718A53C2" w14:textId="77777777" w:rsidR="00DC1D38" w:rsidRPr="00E84CC2" w:rsidRDefault="00DC1D38" w:rsidP="006F3650">
      <w:pPr>
        <w:pStyle w:val="a1"/>
        <w:widowControl w:val="0"/>
        <w:spacing w:after="160"/>
        <w:ind w:firstLine="567"/>
        <w:rPr>
          <w:rFonts w:ascii="Sylfaen" w:hAnsi="Sylfaen"/>
          <w:color w:val="auto"/>
          <w:sz w:val="24"/>
        </w:rPr>
      </w:pPr>
      <w:r w:rsidRPr="00E84CC2">
        <w:rPr>
          <w:rFonts w:ascii="Sylfaen" w:hAnsi="Sylfaen"/>
          <w:color w:val="auto"/>
          <w:sz w:val="24"/>
        </w:rPr>
        <w:t>Միության տեղեկատվական պորտալում զետեղված ծառայություններն օգտագործելիս փոխգործակցությունն իրականացվում է շահագրգիռ անձի տեղեկատվական համակարգի եւ Միության տեղեկատվական պորտալի միջեւ։</w:t>
      </w:r>
    </w:p>
    <w:p w14:paraId="62BC2034"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19.</w:t>
      </w:r>
      <w:r w:rsidR="006F3650">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տեղեկությունները շահագրգիռ անձանց ներկայացնելու ընթացակարգերի խմբի բերված նկարագրությունը ներկայացված է</w:t>
      </w:r>
      <w:bookmarkStart w:id="31" w:name="_Ref361245195"/>
      <w:r w:rsidRPr="00E84CC2">
        <w:rPr>
          <w:rFonts w:ascii="Sylfaen" w:hAnsi="Sylfaen"/>
          <w:color w:val="auto"/>
          <w:sz w:val="24"/>
        </w:rPr>
        <w:t xml:space="preserve"> 3-րդ նկարում։</w:t>
      </w:r>
    </w:p>
    <w:p w14:paraId="662C45ED" w14:textId="77777777" w:rsidR="00DC1D38" w:rsidRPr="00E84CC2" w:rsidRDefault="00000000" w:rsidP="00B76772">
      <w:pPr>
        <w:pStyle w:val="a9"/>
        <w:keepNext w:val="0"/>
        <w:keepLines w:val="0"/>
        <w:widowControl w:val="0"/>
        <w:spacing w:before="0" w:after="160" w:line="360" w:lineRule="auto"/>
        <w:jc w:val="both"/>
        <w:rPr>
          <w:rFonts w:ascii="Sylfaen" w:hAnsi="Sylfaen"/>
          <w:color w:val="auto"/>
          <w:sz w:val="24"/>
          <w:szCs w:val="24"/>
        </w:rPr>
      </w:pPr>
      <w:r>
        <w:rPr>
          <w:rFonts w:ascii="Sylfaen" w:hAnsi="Sylfaen"/>
          <w:noProof/>
          <w:color w:val="auto"/>
          <w:sz w:val="24"/>
          <w:szCs w:val="24"/>
          <w:lang w:val="ru-RU" w:eastAsia="ru-RU" w:bidi="ar-SA"/>
        </w:rPr>
        <w:pict w14:anchorId="4493DB6D">
          <v:group id="_x0000_s2166" style="position:absolute;left:0;text-align:left;margin-left:20.35pt;margin-top:8.6pt;width:445.25pt;height:93.3pt;z-index:251801600" coordorigin="1825,11398" coordsize="8905,1866">
            <v:rect id="_x0000_s2075" style="position:absolute;left:7505;top:11398;width:1509;height:386" stroked="f">
              <v:textbox inset="0,0,0,0">
                <w:txbxContent>
                  <w:p w14:paraId="07D6B2F4" w14:textId="77777777" w:rsidR="0030180E" w:rsidRPr="00B96FC7" w:rsidRDefault="0030180E" w:rsidP="006F3650">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076" style="position:absolute;left:3103;top:11398;width:1509;height:386" stroked="f">
              <v:textbox inset="0,0,0,0">
                <w:txbxContent>
                  <w:p w14:paraId="446C56AA" w14:textId="77777777" w:rsidR="0030180E" w:rsidRPr="00B96FC7" w:rsidRDefault="0030180E" w:rsidP="006F3650">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077" style="position:absolute;left:1825;top:12573;width:1705;height:691" stroked="f">
              <v:textbox inset="0,0,0,0">
                <w:txbxContent>
                  <w:p w14:paraId="05A4DB21" w14:textId="77777777" w:rsidR="0030180E" w:rsidRPr="00B96FC7" w:rsidRDefault="0030180E" w:rsidP="006F3650">
                    <w:pPr>
                      <w:spacing w:after="0" w:line="240" w:lineRule="auto"/>
                      <w:jc w:val="center"/>
                      <w:rPr>
                        <w:rFonts w:ascii="Sylfaen" w:hAnsi="Sylfaen"/>
                        <w:sz w:val="16"/>
                        <w:szCs w:val="16"/>
                      </w:rPr>
                    </w:pPr>
                    <w:r>
                      <w:rPr>
                        <w:rFonts w:ascii="Sylfaen" w:hAnsi="Sylfaen"/>
                        <w:sz w:val="16"/>
                      </w:rPr>
                      <w:t>Հանձնաժողով (P.ACT.001)</w:t>
                    </w:r>
                  </w:p>
                </w:txbxContent>
              </v:textbox>
            </v:rect>
            <v:rect id="_x0000_s2078" style="position:absolute;left:4612;top:12204;width:3111;height:968" stroked="f">
              <v:textbox inset="0,0,0,0">
                <w:txbxContent>
                  <w:p w14:paraId="1A1B9446" w14:textId="77777777" w:rsidR="0030180E" w:rsidRPr="00B96FC7" w:rsidRDefault="0030180E" w:rsidP="006F3650">
                    <w:pPr>
                      <w:spacing w:after="0" w:line="240" w:lineRule="auto"/>
                      <w:jc w:val="center"/>
                      <w:rPr>
                        <w:rFonts w:ascii="Sylfaen" w:hAnsi="Sylfaen"/>
                        <w:sz w:val="16"/>
                        <w:szCs w:val="16"/>
                      </w:rPr>
                    </w:pPr>
                    <w:r>
                      <w:rPr>
                        <w:rFonts w:ascii="Sylfaen" w:hAnsi="Sylfaen"/>
                        <w:sz w:val="16"/>
                      </w:rPr>
                      <w:t>Նախնական որոշումների ժողովածուից տեղեկությունների ստացում Միության տեղեկատվական պորտալի միջոցով (Р.GС.02.РRC.004)</w:t>
                    </w:r>
                  </w:p>
                </w:txbxContent>
              </v:textbox>
            </v:rect>
            <v:rect id="_x0000_s2079" style="position:absolute;left:8472;top:12504;width:2258;height:668" stroked="f">
              <v:textbox inset="0,0,0,0">
                <w:txbxContent>
                  <w:p w14:paraId="2CBE0D69" w14:textId="77777777" w:rsidR="0030180E" w:rsidRPr="00B96FC7" w:rsidRDefault="0030180E" w:rsidP="006F3650">
                    <w:pPr>
                      <w:spacing w:after="0" w:line="240" w:lineRule="auto"/>
                      <w:jc w:val="center"/>
                      <w:rPr>
                        <w:rFonts w:ascii="Sylfaen" w:eastAsia="Times New Roman" w:hAnsi="Sylfaen"/>
                        <w:sz w:val="16"/>
                        <w:szCs w:val="16"/>
                      </w:rPr>
                    </w:pPr>
                    <w:r>
                      <w:rPr>
                        <w:rFonts w:ascii="Sylfaen" w:hAnsi="Sylfaen"/>
                        <w:color w:val="000000"/>
                        <w:sz w:val="16"/>
                      </w:rPr>
                      <w:t>Շահագրգիռ անձ</w:t>
                    </w:r>
                  </w:p>
                  <w:p w14:paraId="12153E6D" w14:textId="77777777" w:rsidR="0030180E" w:rsidRPr="00B96FC7" w:rsidRDefault="0030180E" w:rsidP="006F3650">
                    <w:pPr>
                      <w:spacing w:after="0" w:line="240" w:lineRule="auto"/>
                      <w:jc w:val="center"/>
                      <w:rPr>
                        <w:rFonts w:ascii="Sylfaen" w:hAnsi="Sylfaen"/>
                        <w:sz w:val="16"/>
                        <w:szCs w:val="16"/>
                      </w:rPr>
                    </w:pPr>
                    <w:r>
                      <w:rPr>
                        <w:rFonts w:ascii="Sylfaen" w:hAnsi="Sylfaen"/>
                        <w:color w:val="000000"/>
                        <w:sz w:val="16"/>
                      </w:rPr>
                      <w:t>(Р.GС.02.АСТ.002)</w:t>
                    </w:r>
                  </w:p>
                </w:txbxContent>
              </v:textbox>
            </v:rect>
          </v:group>
        </w:pict>
      </w:r>
      <w:r w:rsidR="00B96FC7" w:rsidRPr="00E84CC2">
        <w:rPr>
          <w:rFonts w:ascii="Sylfaen" w:hAnsi="Sylfaen"/>
          <w:color w:val="auto"/>
          <w:sz w:val="24"/>
          <w:szCs w:val="24"/>
        </w:rPr>
        <w:object w:dxaOrig="11295" w:dyaOrig="2386" w14:anchorId="7755ADF3">
          <v:shape id="_x0000_i1027" type="#_x0000_t75" style="width:467.25pt;height:99pt" o:ole="">
            <v:imagedata r:id="rId13" o:title=""/>
          </v:shape>
          <o:OLEObject Type="Embed" ProgID="Visio.Drawing.15" ShapeID="_x0000_i1027" DrawAspect="Content" ObjectID="_1848556350" r:id="rId14"/>
        </w:object>
      </w:r>
    </w:p>
    <w:p w14:paraId="4B838989" w14:textId="77777777" w:rsidR="00DC1D38" w:rsidRPr="00E84CC2" w:rsidRDefault="00DC1D38" w:rsidP="00946220">
      <w:pPr>
        <w:pStyle w:val="a8"/>
      </w:pPr>
      <w:bookmarkStart w:id="32" w:name="_Ref363494361"/>
      <w:bookmarkStart w:id="33" w:name="_Toc375908854"/>
      <w:bookmarkEnd w:id="31"/>
      <w:r w:rsidRPr="00E84CC2">
        <w:t>Նկ</w:t>
      </w:r>
      <w:bookmarkEnd w:id="32"/>
      <w:r w:rsidR="00A80277" w:rsidRPr="00E84CC2">
        <w:t>ար</w:t>
      </w:r>
      <w:r w:rsidRPr="00E84CC2">
        <w:t xml:space="preserve"> 3. Նախնական որոշումների </w:t>
      </w:r>
      <w:bookmarkEnd w:id="33"/>
      <w:r w:rsidRPr="00E84CC2">
        <w:t>ժողովածուի մեջ պարունակվող տեղեկությունները շահագրգիռ անձանց ներկայացնելու ընթացակարգերի խմբի ընդհանուր սխեմա</w:t>
      </w:r>
    </w:p>
    <w:p w14:paraId="104030F4" w14:textId="77777777" w:rsidR="00B96FC7" w:rsidRPr="00E84CC2" w:rsidRDefault="00B96FC7" w:rsidP="00B76772">
      <w:pPr>
        <w:pStyle w:val="a1"/>
        <w:widowControl w:val="0"/>
        <w:spacing w:after="160"/>
        <w:rPr>
          <w:rFonts w:ascii="Sylfaen" w:hAnsi="Sylfaen"/>
          <w:color w:val="auto"/>
          <w:sz w:val="24"/>
        </w:rPr>
      </w:pPr>
    </w:p>
    <w:p w14:paraId="09A2AE80"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bookmarkStart w:id="34" w:name="_Toc369271016"/>
      <w:bookmarkStart w:id="35" w:name="_Ref363496975"/>
      <w:r w:rsidRPr="00E84CC2">
        <w:rPr>
          <w:rFonts w:ascii="Sylfaen" w:hAnsi="Sylfaen"/>
          <w:color w:val="auto"/>
          <w:sz w:val="24"/>
        </w:rPr>
        <w:lastRenderedPageBreak/>
        <w:t>20.</w:t>
      </w:r>
      <w:r w:rsidR="006F3650">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տեղեկությունները շահագրգիռ անձանց ներկայացնելու ընթացակարգերի խմբ</w:t>
      </w:r>
      <w:r w:rsidR="006F6F92" w:rsidRPr="00E84CC2">
        <w:rPr>
          <w:rFonts w:ascii="Sylfaen" w:hAnsi="Sylfaen"/>
          <w:color w:val="auto"/>
          <w:sz w:val="24"/>
        </w:rPr>
        <w:t>ի մեջ մտնող</w:t>
      </w:r>
      <w:r w:rsidRPr="00E84CC2">
        <w:rPr>
          <w:rFonts w:ascii="Sylfaen" w:hAnsi="Sylfaen"/>
          <w:color w:val="auto"/>
          <w:sz w:val="24"/>
        </w:rPr>
        <w:t>՝ ընդհանուր գործընթացի ընթացակարգերի ցանկը բերված է 3-րդ աղյուսակում։</w:t>
      </w:r>
      <w:bookmarkEnd w:id="34"/>
    </w:p>
    <w:p w14:paraId="410D1E45" w14:textId="77777777" w:rsidR="00E30B27" w:rsidRPr="00E84CC2" w:rsidRDefault="00E30B27" w:rsidP="00B76772">
      <w:pPr>
        <w:pStyle w:val="af0"/>
        <w:widowControl w:val="0"/>
        <w:spacing w:after="160"/>
        <w:outlineLvl w:val="9"/>
        <w:rPr>
          <w:rFonts w:ascii="Sylfaen" w:hAnsi="Sylfaen"/>
          <w:color w:val="auto"/>
          <w:sz w:val="24"/>
        </w:rPr>
      </w:pPr>
    </w:p>
    <w:p w14:paraId="2F4F18A1"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 xml:space="preserve">Աղյուսակ 3 </w:t>
      </w:r>
    </w:p>
    <w:bookmarkEnd w:id="35"/>
    <w:p w14:paraId="0870B0FB"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պարունակվող տեղեկությունները շահագրգիռ անձանց ներկայացնելու ընթացակարգերի խմբի մեջ մտնող՝ ընդհանուր գործընթացի ընթացակարգերի ցանկը</w:t>
      </w:r>
    </w:p>
    <w:tbl>
      <w:tblPr>
        <w:tblStyle w:val="TableGrid"/>
        <w:tblW w:w="9356" w:type="dxa"/>
        <w:jc w:val="center"/>
        <w:tblLayout w:type="fixed"/>
        <w:tblLook w:val="0600" w:firstRow="0" w:lastRow="0" w:firstColumn="0" w:lastColumn="0" w:noHBand="1" w:noVBand="1"/>
      </w:tblPr>
      <w:tblGrid>
        <w:gridCol w:w="2415"/>
        <w:gridCol w:w="3471"/>
        <w:gridCol w:w="3470"/>
      </w:tblGrid>
      <w:tr w:rsidR="006F3650" w:rsidRPr="006F3650" w14:paraId="39468CA2" w14:textId="77777777" w:rsidTr="006F3650">
        <w:trPr>
          <w:tblHeader/>
          <w:jc w:val="center"/>
        </w:trPr>
        <w:tc>
          <w:tcPr>
            <w:tcW w:w="2415" w:type="dxa"/>
          </w:tcPr>
          <w:p w14:paraId="66425483"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Ծածկագրային նշագիրը</w:t>
            </w:r>
          </w:p>
        </w:tc>
        <w:tc>
          <w:tcPr>
            <w:tcW w:w="3471" w:type="dxa"/>
          </w:tcPr>
          <w:p w14:paraId="19B122CC"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Անվանումը</w:t>
            </w:r>
          </w:p>
        </w:tc>
        <w:tc>
          <w:tcPr>
            <w:tcW w:w="3470" w:type="dxa"/>
          </w:tcPr>
          <w:p w14:paraId="3B90B397"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480DA30B" w14:textId="77777777" w:rsidTr="006F3650">
        <w:trPr>
          <w:tblHeader/>
          <w:jc w:val="center"/>
        </w:trPr>
        <w:tc>
          <w:tcPr>
            <w:tcW w:w="2415" w:type="dxa"/>
          </w:tcPr>
          <w:p w14:paraId="628E0874"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3471" w:type="dxa"/>
          </w:tcPr>
          <w:p w14:paraId="7DE72FAA"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3470" w:type="dxa"/>
          </w:tcPr>
          <w:p w14:paraId="291C91AF"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6F3650" w:rsidRPr="006F3650" w14:paraId="07EF4298" w14:textId="77777777" w:rsidTr="006F3650">
        <w:trPr>
          <w:jc w:val="center"/>
        </w:trPr>
        <w:tc>
          <w:tcPr>
            <w:tcW w:w="2415" w:type="dxa"/>
            <w:tcBorders>
              <w:top w:val="single" w:sz="4" w:space="0" w:color="auto"/>
              <w:bottom w:val="single" w:sz="4" w:space="0" w:color="auto"/>
            </w:tcBorders>
          </w:tcPr>
          <w:p w14:paraId="4E34A6E0"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P.GC.02.PRC.004 </w:t>
            </w:r>
          </w:p>
        </w:tc>
        <w:tc>
          <w:tcPr>
            <w:tcW w:w="3471" w:type="dxa"/>
            <w:tcBorders>
              <w:top w:val="single" w:sz="4" w:space="0" w:color="auto"/>
              <w:bottom w:val="single" w:sz="4" w:space="0" w:color="auto"/>
            </w:tcBorders>
          </w:tcPr>
          <w:p w14:paraId="54F2BCF6"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ժողովածուից տեղեկությունների ստացում Միության տեղեկատվական պորտալի միջոցով</w:t>
            </w:r>
          </w:p>
        </w:tc>
        <w:tc>
          <w:tcPr>
            <w:tcW w:w="3470" w:type="dxa"/>
            <w:tcBorders>
              <w:top w:val="single" w:sz="4" w:space="0" w:color="auto"/>
              <w:bottom w:val="single" w:sz="4" w:space="0" w:color="auto"/>
            </w:tcBorders>
          </w:tcPr>
          <w:p w14:paraId="7F47FE2F"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ընթացակարգը նախատեսված է նախնական որոշումների ժողովածուի մեջ պարունակվող արդիական հրապարակվող տեղեկությունները Միության տեղեկատվական պորտալի միջոցով ստանալու համար՝ օգտագործելով այդ պորտալի վեբ</w:t>
            </w:r>
            <w:r w:rsidR="00A80277" w:rsidRPr="006F3650">
              <w:rPr>
                <w:rFonts w:ascii="Sylfaen" w:hAnsi="Sylfaen"/>
                <w:color w:val="auto"/>
                <w:sz w:val="20"/>
                <w:szCs w:val="24"/>
              </w:rPr>
              <w:t xml:space="preserve"> </w:t>
            </w:r>
            <w:r w:rsidRPr="006F3650">
              <w:rPr>
                <w:rFonts w:ascii="Sylfaen" w:hAnsi="Sylfaen"/>
                <w:color w:val="auto"/>
                <w:sz w:val="20"/>
                <w:szCs w:val="24"/>
              </w:rPr>
              <w:t>միջերեսը կամ այդ պորտալում զետեղված ծառայությունները</w:t>
            </w:r>
          </w:p>
        </w:tc>
      </w:tr>
    </w:tbl>
    <w:p w14:paraId="00DA7BE4" w14:textId="77777777" w:rsidR="00DC1D38" w:rsidRPr="00E84CC2" w:rsidRDefault="00DC1D38" w:rsidP="00B76772">
      <w:pPr>
        <w:widowControl w:val="0"/>
        <w:spacing w:after="160" w:line="360" w:lineRule="auto"/>
        <w:jc w:val="both"/>
        <w:rPr>
          <w:rFonts w:ascii="Sylfaen" w:hAnsi="Sylfaen"/>
          <w:sz w:val="24"/>
          <w:szCs w:val="24"/>
        </w:rPr>
      </w:pPr>
    </w:p>
    <w:p w14:paraId="58CF95EB" w14:textId="77777777" w:rsidR="00FB1291" w:rsidRPr="006F3650" w:rsidRDefault="006F0463" w:rsidP="006F3650">
      <w:pPr>
        <w:spacing w:after="160" w:line="360" w:lineRule="auto"/>
        <w:jc w:val="center"/>
        <w:rPr>
          <w:rFonts w:ascii="Sylfaen" w:hAnsi="Sylfaen"/>
          <w:sz w:val="24"/>
        </w:rPr>
      </w:pPr>
      <w:bookmarkStart w:id="36" w:name="_Toc363227840"/>
      <w:bookmarkStart w:id="37" w:name="_Toc364113135"/>
      <w:bookmarkStart w:id="38" w:name="_Toc369271024"/>
      <w:bookmarkStart w:id="39" w:name="_Toc375908837"/>
      <w:bookmarkStart w:id="40" w:name="_Toc351924587"/>
      <w:bookmarkEnd w:id="30"/>
      <w:r w:rsidRPr="006F3650">
        <w:rPr>
          <w:rFonts w:ascii="Sylfaen" w:hAnsi="Sylfaen"/>
          <w:sz w:val="24"/>
        </w:rPr>
        <w:t>V.</w:t>
      </w:r>
      <w:bookmarkEnd w:id="36"/>
      <w:bookmarkEnd w:id="37"/>
      <w:bookmarkEnd w:id="38"/>
      <w:bookmarkEnd w:id="39"/>
      <w:r w:rsidRPr="006F3650">
        <w:rPr>
          <w:rFonts w:ascii="Sylfaen" w:hAnsi="Sylfaen"/>
          <w:sz w:val="24"/>
        </w:rPr>
        <w:t xml:space="preserve"> Ընդհանուր</w:t>
      </w:r>
      <w:r w:rsidR="009A7CC0" w:rsidRPr="006F3650">
        <w:rPr>
          <w:rFonts w:ascii="Sylfaen" w:hAnsi="Sylfaen"/>
          <w:sz w:val="24"/>
        </w:rPr>
        <w:t xml:space="preserve"> գործընթացի տեղեկատվական օբյեկտները</w:t>
      </w:r>
    </w:p>
    <w:p w14:paraId="2EB74C23" w14:textId="77777777" w:rsidR="00DC1D38" w:rsidRDefault="00DC1D38" w:rsidP="006F3650">
      <w:pPr>
        <w:pStyle w:val="af0"/>
        <w:widowControl w:val="0"/>
        <w:tabs>
          <w:tab w:val="left" w:pos="1134"/>
        </w:tabs>
        <w:spacing w:after="160"/>
        <w:ind w:firstLine="567"/>
        <w:outlineLvl w:val="9"/>
        <w:rPr>
          <w:rFonts w:ascii="Sylfaen" w:hAnsi="Sylfaen"/>
          <w:color w:val="auto"/>
          <w:sz w:val="24"/>
        </w:rPr>
      </w:pPr>
      <w:bookmarkStart w:id="41" w:name="_Toc369271025"/>
      <w:r w:rsidRPr="00E84CC2">
        <w:rPr>
          <w:rFonts w:ascii="Sylfaen" w:hAnsi="Sylfaen"/>
          <w:color w:val="auto"/>
          <w:sz w:val="24"/>
        </w:rPr>
        <w:t>21.</w:t>
      </w:r>
      <w:bookmarkEnd w:id="41"/>
      <w:r w:rsidR="006F3650">
        <w:rPr>
          <w:rFonts w:ascii="Sylfaen" w:hAnsi="Sylfaen"/>
          <w:color w:val="auto"/>
          <w:sz w:val="24"/>
        </w:rPr>
        <w:tab/>
      </w:r>
      <w:r w:rsidRPr="00E84CC2">
        <w:rPr>
          <w:rFonts w:ascii="Sylfaen" w:hAnsi="Sylfaen"/>
          <w:color w:val="auto"/>
          <w:sz w:val="24"/>
        </w:rPr>
        <w:t>Տեղեկատվական այն օբյեկտների ցանկը, որոնց մասին կամ որոնցից տեղեկությունները փոխանցվում են ընդհանուր գործընթացի մասնակիցների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ընթացքում, բերված է 4-րդ աղյուսակում։</w:t>
      </w:r>
    </w:p>
    <w:p w14:paraId="48F0B202" w14:textId="77777777" w:rsidR="006F3650" w:rsidRDefault="006F3650" w:rsidP="006F3650">
      <w:pPr>
        <w:pStyle w:val="af0"/>
        <w:widowControl w:val="0"/>
        <w:tabs>
          <w:tab w:val="left" w:pos="1134"/>
        </w:tabs>
        <w:spacing w:after="160"/>
        <w:ind w:firstLine="567"/>
        <w:outlineLvl w:val="9"/>
        <w:rPr>
          <w:rFonts w:ascii="Sylfaen" w:hAnsi="Sylfaen"/>
          <w:color w:val="auto"/>
          <w:sz w:val="24"/>
        </w:rPr>
      </w:pPr>
    </w:p>
    <w:p w14:paraId="54E9C1A7" w14:textId="77777777" w:rsidR="006F3650" w:rsidRDefault="006F3650">
      <w:pPr>
        <w:spacing w:after="0" w:line="240" w:lineRule="auto"/>
        <w:rPr>
          <w:rFonts w:ascii="Sylfaen" w:eastAsia="Times New Roman" w:hAnsi="Sylfaen"/>
          <w:sz w:val="24"/>
          <w:szCs w:val="24"/>
        </w:rPr>
      </w:pPr>
      <w:r>
        <w:rPr>
          <w:rFonts w:ascii="Sylfaen" w:hAnsi="Sylfaen"/>
          <w:sz w:val="24"/>
        </w:rPr>
        <w:br w:type="page"/>
      </w:r>
    </w:p>
    <w:p w14:paraId="26B71616"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 xml:space="preserve">Աղյուսակ 4 </w:t>
      </w:r>
    </w:p>
    <w:p w14:paraId="58D70B7A"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Տեղեկատվական օբյեկտների ցանկը</w:t>
      </w:r>
    </w:p>
    <w:tbl>
      <w:tblPr>
        <w:tblStyle w:val="TableGrid"/>
        <w:tblW w:w="9356" w:type="dxa"/>
        <w:jc w:val="center"/>
        <w:tblLayout w:type="fixed"/>
        <w:tblLook w:val="0600" w:firstRow="0" w:lastRow="0" w:firstColumn="0" w:lastColumn="0" w:noHBand="1" w:noVBand="1"/>
      </w:tblPr>
      <w:tblGrid>
        <w:gridCol w:w="2416"/>
        <w:gridCol w:w="3108"/>
        <w:gridCol w:w="3832"/>
      </w:tblGrid>
      <w:tr w:rsidR="006F3650" w:rsidRPr="006F3650" w14:paraId="2A51D7AC" w14:textId="77777777" w:rsidTr="006F3650">
        <w:trPr>
          <w:tblHeader/>
          <w:jc w:val="center"/>
        </w:trPr>
        <w:tc>
          <w:tcPr>
            <w:tcW w:w="2416" w:type="dxa"/>
          </w:tcPr>
          <w:p w14:paraId="4CE03E15"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Ծածկագրային նշագիրը</w:t>
            </w:r>
          </w:p>
        </w:tc>
        <w:tc>
          <w:tcPr>
            <w:tcW w:w="3108" w:type="dxa"/>
          </w:tcPr>
          <w:p w14:paraId="51BA81A5"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Անվանումը</w:t>
            </w:r>
          </w:p>
        </w:tc>
        <w:tc>
          <w:tcPr>
            <w:tcW w:w="3832" w:type="dxa"/>
          </w:tcPr>
          <w:p w14:paraId="7B0C84DC"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2C49E97E" w14:textId="77777777" w:rsidTr="006F3650">
        <w:trPr>
          <w:trHeight w:val="323"/>
          <w:tblHeader/>
          <w:jc w:val="center"/>
        </w:trPr>
        <w:tc>
          <w:tcPr>
            <w:tcW w:w="2416" w:type="dxa"/>
          </w:tcPr>
          <w:p w14:paraId="20CB9CC1"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3108" w:type="dxa"/>
          </w:tcPr>
          <w:p w14:paraId="3E496597"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3832" w:type="dxa"/>
          </w:tcPr>
          <w:p w14:paraId="20CB24A7"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6F3650" w:rsidRPr="006F3650" w14:paraId="3CF98F97" w14:textId="77777777" w:rsidTr="006F3650">
        <w:trPr>
          <w:jc w:val="center"/>
        </w:trPr>
        <w:tc>
          <w:tcPr>
            <w:tcW w:w="2416" w:type="dxa"/>
            <w:tcBorders>
              <w:top w:val="single" w:sz="4" w:space="0" w:color="auto"/>
              <w:bottom w:val="single" w:sz="4" w:space="0" w:color="auto"/>
            </w:tcBorders>
          </w:tcPr>
          <w:p w14:paraId="2A8F63E9"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P.GC.02.BEN.001</w:t>
            </w:r>
          </w:p>
        </w:tc>
        <w:tc>
          <w:tcPr>
            <w:tcW w:w="3108" w:type="dxa"/>
            <w:tcBorders>
              <w:top w:val="single" w:sz="4" w:space="0" w:color="auto"/>
              <w:bottom w:val="single" w:sz="4" w:space="0" w:color="auto"/>
            </w:tcBorders>
          </w:tcPr>
          <w:p w14:paraId="59F8B304"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w:t>
            </w:r>
          </w:p>
        </w:tc>
        <w:tc>
          <w:tcPr>
            <w:tcW w:w="3832" w:type="dxa"/>
            <w:tcBorders>
              <w:top w:val="single" w:sz="4" w:space="0" w:color="auto"/>
              <w:bottom w:val="single" w:sz="4" w:space="0" w:color="auto"/>
            </w:tcBorders>
          </w:tcPr>
          <w:p w14:paraId="34F88455"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ապրանքների դասակարգման վերաբերյալ ընդունված նախնական որոշումներից անանուն ձ</w:t>
            </w:r>
            <w:r w:rsidR="00B76772" w:rsidRPr="006F3650">
              <w:rPr>
                <w:rFonts w:ascii="Sylfaen" w:hAnsi="Sylfaen"/>
                <w:color w:val="auto"/>
                <w:sz w:val="20"/>
                <w:szCs w:val="24"/>
              </w:rPr>
              <w:t>եւ</w:t>
            </w:r>
            <w:r w:rsidRPr="006F3650">
              <w:rPr>
                <w:rFonts w:ascii="Sylfaen" w:hAnsi="Sylfaen"/>
                <w:color w:val="auto"/>
                <w:sz w:val="20"/>
                <w:szCs w:val="24"/>
              </w:rPr>
              <w:t>ով տեղեկատվություն պարունակող ընդհանուր տեղեկատվական ռեսուրսը</w:t>
            </w:r>
          </w:p>
        </w:tc>
      </w:tr>
    </w:tbl>
    <w:p w14:paraId="4D065E1C" w14:textId="77777777" w:rsidR="00E30B27" w:rsidRPr="00E84CC2" w:rsidRDefault="00E30B27" w:rsidP="00B76772">
      <w:pPr>
        <w:pStyle w:val="af0"/>
        <w:widowControl w:val="0"/>
        <w:spacing w:after="160"/>
        <w:ind w:firstLine="0"/>
        <w:outlineLvl w:val="9"/>
        <w:rPr>
          <w:rFonts w:ascii="Sylfaen" w:hAnsi="Sylfaen"/>
          <w:color w:val="auto"/>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0855323D" w14:textId="77777777" w:rsidR="00DC1D38" w:rsidRPr="00E84CC2" w:rsidRDefault="00DC1D38" w:rsidP="006F3650">
      <w:pPr>
        <w:pStyle w:val="af0"/>
        <w:widowControl w:val="0"/>
        <w:spacing w:after="160"/>
        <w:ind w:firstLine="0"/>
        <w:jc w:val="center"/>
        <w:outlineLvl w:val="9"/>
        <w:rPr>
          <w:rFonts w:ascii="Sylfaen" w:hAnsi="Sylfaen"/>
          <w:color w:val="auto"/>
          <w:sz w:val="24"/>
        </w:rPr>
      </w:pPr>
      <w:r w:rsidRPr="00E84CC2">
        <w:rPr>
          <w:rFonts w:ascii="Sylfaen" w:hAnsi="Sylfaen"/>
          <w:color w:val="auto"/>
          <w:sz w:val="24"/>
        </w:rPr>
        <w:t>VI. Ընդհանուր գործընթացի մասնակիցների պատասխանատվությունը</w:t>
      </w:r>
    </w:p>
    <w:p w14:paraId="47750E60"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22.</w:t>
      </w:r>
      <w:r w:rsidR="006F3650">
        <w:rPr>
          <w:rFonts w:ascii="Sylfaen" w:hAnsi="Sylfaen"/>
          <w:color w:val="auto"/>
          <w:sz w:val="24"/>
        </w:rPr>
        <w:tab/>
      </w:r>
      <w:r w:rsidRPr="00E84CC2">
        <w:rPr>
          <w:rFonts w:ascii="Sylfaen" w:hAnsi="Sylfaen"/>
          <w:color w:val="auto"/>
          <w:sz w:val="24"/>
        </w:rPr>
        <w:t xml:space="preserve">Տեղեկատվական փոխգործակցությանը մասնակցող Հանձնաժողովի պաշտոնատար անձինք </w:t>
      </w:r>
      <w:r w:rsidR="00B76772" w:rsidRPr="00E84CC2">
        <w:rPr>
          <w:rFonts w:ascii="Sylfaen" w:hAnsi="Sylfaen"/>
          <w:color w:val="auto"/>
          <w:sz w:val="24"/>
        </w:rPr>
        <w:t>եւ</w:t>
      </w:r>
      <w:r w:rsidRPr="00E84CC2">
        <w:rPr>
          <w:rFonts w:ascii="Sylfaen" w:hAnsi="Sylfaen"/>
          <w:color w:val="auto"/>
          <w:sz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w:t>
      </w:r>
      <w:r w:rsidR="00E140E3" w:rsidRPr="00E84CC2">
        <w:rPr>
          <w:rFonts w:ascii="Sylfaen" w:hAnsi="Sylfaen"/>
          <w:color w:val="auto"/>
          <w:sz w:val="24"/>
        </w:rPr>
        <w:t>ը</w:t>
      </w:r>
      <w:r w:rsidRPr="00E84CC2">
        <w:rPr>
          <w:rFonts w:ascii="Sylfaen" w:hAnsi="Sylfaen"/>
          <w:color w:val="auto"/>
          <w:sz w:val="24"/>
        </w:rPr>
        <w:t xml:space="preserve"> կազմող այլ միջազգային պայմանագրերին </w:t>
      </w:r>
      <w:r w:rsidR="00B76772" w:rsidRPr="00E84CC2">
        <w:rPr>
          <w:rFonts w:ascii="Sylfaen" w:hAnsi="Sylfaen"/>
          <w:color w:val="auto"/>
          <w:sz w:val="24"/>
        </w:rPr>
        <w:t>եւ</w:t>
      </w:r>
      <w:r w:rsidRPr="00E84CC2">
        <w:rPr>
          <w:rFonts w:ascii="Sylfaen" w:hAnsi="Sylfaen"/>
          <w:color w:val="auto"/>
          <w:sz w:val="24"/>
        </w:rPr>
        <w:t xml:space="preserve"> ակտերին համապատասխան, իսկ անդամ պետությունների լիազորված մարմինների պաշտոնատար անձինք </w:t>
      </w:r>
      <w:r w:rsidR="00B76772" w:rsidRPr="00E84CC2">
        <w:rPr>
          <w:rFonts w:ascii="Sylfaen" w:hAnsi="Sylfaen"/>
          <w:color w:val="auto"/>
          <w:sz w:val="24"/>
        </w:rPr>
        <w:t>եւ</w:t>
      </w:r>
      <w:r w:rsidRPr="00E84CC2">
        <w:rPr>
          <w:rFonts w:ascii="Sylfaen" w:hAnsi="Sylfaen"/>
          <w:color w:val="auto"/>
          <w:sz w:val="24"/>
        </w:rPr>
        <w:t xml:space="preserve"> աշխատակիցները՝ անդամ պետությունների օրենսդրությանը համապատասխան։</w:t>
      </w:r>
    </w:p>
    <w:p w14:paraId="70B545E6" w14:textId="77777777" w:rsidR="00E30B27" w:rsidRPr="00E84CC2" w:rsidRDefault="00E30B27" w:rsidP="00B76772">
      <w:pPr>
        <w:pStyle w:val="af0"/>
        <w:widowControl w:val="0"/>
        <w:spacing w:after="160"/>
        <w:outlineLvl w:val="9"/>
        <w:rPr>
          <w:rFonts w:ascii="Sylfaen" w:hAnsi="Sylfaen"/>
          <w:color w:val="auto"/>
          <w:sz w:val="24"/>
        </w:rPr>
      </w:pPr>
    </w:p>
    <w:p w14:paraId="75477E44" w14:textId="77777777" w:rsidR="00DC1D38" w:rsidRPr="00E84CC2" w:rsidRDefault="00DC1D38" w:rsidP="006F3650">
      <w:pPr>
        <w:pStyle w:val="af0"/>
        <w:widowControl w:val="0"/>
        <w:spacing w:after="160"/>
        <w:ind w:firstLine="0"/>
        <w:jc w:val="center"/>
        <w:outlineLvl w:val="9"/>
        <w:rPr>
          <w:rFonts w:ascii="Sylfaen" w:hAnsi="Sylfaen"/>
          <w:color w:val="auto"/>
          <w:sz w:val="24"/>
        </w:rPr>
      </w:pPr>
      <w:r w:rsidRPr="00E84CC2">
        <w:rPr>
          <w:rFonts w:ascii="Sylfaen" w:hAnsi="Sylfaen"/>
          <w:color w:val="auto"/>
          <w:sz w:val="24"/>
        </w:rPr>
        <w:t>VII. Ընդհանուր գործընթացի տեղեկագրքերն ու դասակարգիչները</w:t>
      </w:r>
      <w:bookmarkEnd w:id="46"/>
      <w:bookmarkEnd w:id="47"/>
      <w:bookmarkEnd w:id="48"/>
      <w:bookmarkEnd w:id="49"/>
    </w:p>
    <w:p w14:paraId="52C3DE54" w14:textId="77777777" w:rsidR="00DC1D38"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23.</w:t>
      </w:r>
      <w:r w:rsidR="006F3650">
        <w:rPr>
          <w:rFonts w:ascii="Sylfaen" w:hAnsi="Sylfaen"/>
          <w:color w:val="auto"/>
          <w:sz w:val="24"/>
        </w:rPr>
        <w:tab/>
      </w:r>
      <w:r w:rsidRPr="00E84CC2">
        <w:rPr>
          <w:rFonts w:ascii="Sylfaen" w:hAnsi="Sylfaen"/>
          <w:color w:val="auto"/>
          <w:sz w:val="24"/>
        </w:rPr>
        <w:t xml:space="preserve">Ընդհանուր գործընթացի տեղեկագրքերի </w:t>
      </w:r>
      <w:r w:rsidR="00B76772" w:rsidRPr="00E84CC2">
        <w:rPr>
          <w:rFonts w:ascii="Sylfaen" w:hAnsi="Sylfaen"/>
          <w:color w:val="auto"/>
          <w:sz w:val="24"/>
        </w:rPr>
        <w:t>եւ</w:t>
      </w:r>
      <w:r w:rsidRPr="00E84CC2">
        <w:rPr>
          <w:rFonts w:ascii="Sylfaen" w:hAnsi="Sylfaen"/>
          <w:color w:val="auto"/>
          <w:sz w:val="24"/>
        </w:rPr>
        <w:t xml:space="preserve"> դասակարգիչների ցանկը բերված է 5-րդ աղյուսակում:</w:t>
      </w:r>
    </w:p>
    <w:p w14:paraId="3F351E73" w14:textId="77777777" w:rsidR="006F3650" w:rsidRDefault="006F3650">
      <w:pPr>
        <w:spacing w:after="0" w:line="240" w:lineRule="auto"/>
        <w:rPr>
          <w:rFonts w:ascii="Sylfaen" w:eastAsia="Times New Roman" w:hAnsi="Sylfaen"/>
          <w:sz w:val="24"/>
          <w:szCs w:val="24"/>
        </w:rPr>
      </w:pPr>
      <w:r>
        <w:rPr>
          <w:rFonts w:ascii="Sylfaen" w:hAnsi="Sylfaen"/>
          <w:sz w:val="24"/>
        </w:rPr>
        <w:br w:type="page"/>
      </w:r>
    </w:p>
    <w:p w14:paraId="73DDE4C3"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 xml:space="preserve">Աղյուսակ 5 </w:t>
      </w:r>
    </w:p>
    <w:p w14:paraId="229DF584" w14:textId="77777777" w:rsidR="00DC1D38" w:rsidRPr="00E84CC2" w:rsidRDefault="00DC1D38" w:rsidP="006F3650">
      <w:pPr>
        <w:pStyle w:val="af5"/>
        <w:keepNext w:val="0"/>
        <w:widowControl w:val="0"/>
        <w:spacing w:after="160" w:line="360" w:lineRule="auto"/>
        <w:rPr>
          <w:rFonts w:ascii="Sylfaen" w:hAnsi="Sylfaen"/>
          <w:color w:val="auto"/>
          <w:sz w:val="24"/>
          <w:szCs w:val="24"/>
        </w:rPr>
      </w:pPr>
      <w:bookmarkStart w:id="50" w:name="_Toc375908869"/>
      <w:r w:rsidRPr="00E84CC2">
        <w:rPr>
          <w:rFonts w:ascii="Sylfaen" w:hAnsi="Sylfaen"/>
          <w:color w:val="auto"/>
          <w:sz w:val="24"/>
          <w:szCs w:val="24"/>
        </w:rPr>
        <w:t xml:space="preserve">Ընդհանուր գործընթացի տեղեկագրքերի </w:t>
      </w:r>
      <w:r w:rsidR="00B76772" w:rsidRPr="00E84CC2">
        <w:rPr>
          <w:rFonts w:ascii="Sylfaen" w:hAnsi="Sylfaen"/>
          <w:color w:val="auto"/>
          <w:sz w:val="24"/>
          <w:szCs w:val="24"/>
        </w:rPr>
        <w:t>եւ</w:t>
      </w:r>
      <w:r w:rsidRPr="00E84CC2">
        <w:rPr>
          <w:rFonts w:ascii="Sylfaen" w:hAnsi="Sylfaen"/>
          <w:color w:val="auto"/>
          <w:sz w:val="24"/>
          <w:szCs w:val="24"/>
        </w:rPr>
        <w:t xml:space="preserve"> դասակարգիչների ցանկը</w:t>
      </w:r>
      <w:bookmarkEnd w:id="50"/>
    </w:p>
    <w:tbl>
      <w:tblPr>
        <w:tblStyle w:val="TableGrid"/>
        <w:tblW w:w="5095" w:type="pct"/>
        <w:jc w:val="center"/>
        <w:tblLayout w:type="fixed"/>
        <w:tblLook w:val="0600" w:firstRow="0" w:lastRow="0" w:firstColumn="0" w:lastColumn="0" w:noHBand="1" w:noVBand="1"/>
      </w:tblPr>
      <w:tblGrid>
        <w:gridCol w:w="1722"/>
        <w:gridCol w:w="2676"/>
        <w:gridCol w:w="1832"/>
        <w:gridCol w:w="3232"/>
      </w:tblGrid>
      <w:tr w:rsidR="006F3650" w:rsidRPr="006F3650" w14:paraId="5CEEE2EF" w14:textId="77777777" w:rsidTr="006F3650">
        <w:trPr>
          <w:tblHeader/>
          <w:jc w:val="center"/>
        </w:trPr>
        <w:tc>
          <w:tcPr>
            <w:tcW w:w="910" w:type="pct"/>
          </w:tcPr>
          <w:p w14:paraId="20E0995A"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Ծածկագրային նշագիրը</w:t>
            </w:r>
          </w:p>
        </w:tc>
        <w:tc>
          <w:tcPr>
            <w:tcW w:w="1414" w:type="pct"/>
          </w:tcPr>
          <w:p w14:paraId="6367E7B6"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Անվանումը</w:t>
            </w:r>
          </w:p>
        </w:tc>
        <w:tc>
          <w:tcPr>
            <w:tcW w:w="968" w:type="pct"/>
          </w:tcPr>
          <w:p w14:paraId="24311F0A"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Տիպը</w:t>
            </w:r>
          </w:p>
        </w:tc>
        <w:tc>
          <w:tcPr>
            <w:tcW w:w="1708" w:type="pct"/>
          </w:tcPr>
          <w:p w14:paraId="0B808805"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4040B5E5" w14:textId="77777777" w:rsidTr="006F3650">
        <w:trPr>
          <w:tblHeader/>
          <w:jc w:val="center"/>
        </w:trPr>
        <w:tc>
          <w:tcPr>
            <w:tcW w:w="910" w:type="pct"/>
          </w:tcPr>
          <w:p w14:paraId="5384D0BA"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1414" w:type="pct"/>
          </w:tcPr>
          <w:p w14:paraId="29484A9C"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968" w:type="pct"/>
          </w:tcPr>
          <w:p w14:paraId="556310BF"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c>
          <w:tcPr>
            <w:tcW w:w="1708" w:type="pct"/>
          </w:tcPr>
          <w:p w14:paraId="54865391" w14:textId="77777777" w:rsidR="00DC1D38" w:rsidRPr="006F3650" w:rsidRDefault="00DC1D38" w:rsidP="006F3650">
            <w:pPr>
              <w:pStyle w:val="a5"/>
              <w:keepNext w:val="0"/>
              <w:keepLines w:val="0"/>
              <w:widowControl w:val="0"/>
              <w:spacing w:after="120"/>
              <w:rPr>
                <w:rFonts w:ascii="Sylfaen" w:hAnsi="Sylfaen"/>
                <w:color w:val="auto"/>
                <w:sz w:val="20"/>
              </w:rPr>
            </w:pPr>
            <w:r w:rsidRPr="006F3650">
              <w:rPr>
                <w:rFonts w:ascii="Sylfaen" w:hAnsi="Sylfaen"/>
                <w:color w:val="auto"/>
                <w:sz w:val="20"/>
              </w:rPr>
              <w:t>4</w:t>
            </w:r>
          </w:p>
        </w:tc>
      </w:tr>
      <w:tr w:rsidR="006F3650" w:rsidRPr="006F3650" w14:paraId="24C0E43A" w14:textId="77777777" w:rsidTr="006F3650">
        <w:trPr>
          <w:jc w:val="center"/>
        </w:trPr>
        <w:tc>
          <w:tcPr>
            <w:tcW w:w="910" w:type="pct"/>
            <w:tcBorders>
              <w:top w:val="single" w:sz="4" w:space="0" w:color="auto"/>
              <w:bottom w:val="single" w:sz="4" w:space="0" w:color="auto"/>
            </w:tcBorders>
          </w:tcPr>
          <w:p w14:paraId="0D8EF254"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P.CLS.001 </w:t>
            </w:r>
          </w:p>
        </w:tc>
        <w:tc>
          <w:tcPr>
            <w:tcW w:w="1414" w:type="pct"/>
            <w:tcBorders>
              <w:top w:val="single" w:sz="4" w:space="0" w:color="auto"/>
              <w:bottom w:val="single" w:sz="4" w:space="0" w:color="auto"/>
            </w:tcBorders>
          </w:tcPr>
          <w:p w14:paraId="3FF335B7"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աշխարհի երկրների դասակարգիչ</w:t>
            </w:r>
          </w:p>
        </w:tc>
        <w:tc>
          <w:tcPr>
            <w:tcW w:w="968" w:type="pct"/>
            <w:tcBorders>
              <w:top w:val="single" w:sz="4" w:space="0" w:color="auto"/>
              <w:bottom w:val="single" w:sz="4" w:space="0" w:color="auto"/>
            </w:tcBorders>
          </w:tcPr>
          <w:p w14:paraId="706085F8"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դասակարգիչ</w:t>
            </w:r>
          </w:p>
        </w:tc>
        <w:tc>
          <w:tcPr>
            <w:tcW w:w="1708" w:type="pct"/>
            <w:tcBorders>
              <w:top w:val="single" w:sz="4" w:space="0" w:color="auto"/>
              <w:bottom w:val="single" w:sz="4" w:space="0" w:color="auto"/>
            </w:tcBorders>
          </w:tcPr>
          <w:p w14:paraId="420068CA"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 xml:space="preserve">պարունակում է երկրների անվանումների ցանկը </w:t>
            </w:r>
            <w:r w:rsidR="00B76772" w:rsidRPr="006F3650">
              <w:rPr>
                <w:rFonts w:ascii="Sylfaen" w:hAnsi="Sylfaen"/>
                <w:color w:val="auto"/>
                <w:sz w:val="20"/>
                <w:szCs w:val="24"/>
              </w:rPr>
              <w:t>եւ</w:t>
            </w:r>
            <w:r w:rsidRPr="006F3650">
              <w:rPr>
                <w:rFonts w:ascii="Sylfaen" w:hAnsi="Sylfaen"/>
                <w:color w:val="auto"/>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6F3650" w:rsidRPr="006F3650" w14:paraId="5F837821" w14:textId="77777777" w:rsidTr="006F3650">
        <w:trPr>
          <w:jc w:val="center"/>
        </w:trPr>
        <w:tc>
          <w:tcPr>
            <w:tcW w:w="910" w:type="pct"/>
            <w:tcBorders>
              <w:top w:val="single" w:sz="4" w:space="0" w:color="auto"/>
              <w:bottom w:val="single" w:sz="4" w:space="0" w:color="auto"/>
            </w:tcBorders>
          </w:tcPr>
          <w:p w14:paraId="17004C8E"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P.CLS.003 </w:t>
            </w:r>
          </w:p>
        </w:tc>
        <w:tc>
          <w:tcPr>
            <w:tcW w:w="1414" w:type="pct"/>
            <w:tcBorders>
              <w:top w:val="single" w:sz="4" w:space="0" w:color="auto"/>
              <w:bottom w:val="single" w:sz="4" w:space="0" w:color="auto"/>
            </w:tcBorders>
          </w:tcPr>
          <w:p w14:paraId="0185A201"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Եվրասիական տնտեսական միության արտաքին տնտեսական գործունեության միասնական ապրանքային անվանացանկ (ԵԱՏՄ ԱՏԳ ԱԱ)</w:t>
            </w:r>
          </w:p>
        </w:tc>
        <w:tc>
          <w:tcPr>
            <w:tcW w:w="968" w:type="pct"/>
            <w:tcBorders>
              <w:top w:val="single" w:sz="4" w:space="0" w:color="auto"/>
              <w:bottom w:val="single" w:sz="4" w:space="0" w:color="auto"/>
            </w:tcBorders>
          </w:tcPr>
          <w:p w14:paraId="7EA4BF99"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դասակարգիչ</w:t>
            </w:r>
          </w:p>
        </w:tc>
        <w:tc>
          <w:tcPr>
            <w:tcW w:w="1708" w:type="pct"/>
            <w:tcBorders>
              <w:top w:val="single" w:sz="4" w:space="0" w:color="auto"/>
              <w:bottom w:val="single" w:sz="4" w:space="0" w:color="auto"/>
            </w:tcBorders>
          </w:tcPr>
          <w:p w14:paraId="11575C7A"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 xml:space="preserve">պարունակում է Համաշխարհային մաքսային կազմակերպության՝ ապրանքների նկարագրման </w:t>
            </w:r>
            <w:r w:rsidR="00B76772" w:rsidRPr="006F3650">
              <w:rPr>
                <w:rFonts w:ascii="Sylfaen" w:hAnsi="Sylfaen"/>
                <w:color w:val="auto"/>
                <w:sz w:val="20"/>
                <w:szCs w:val="24"/>
              </w:rPr>
              <w:t>եւ</w:t>
            </w:r>
            <w:r w:rsidRPr="006F3650">
              <w:rPr>
                <w:rFonts w:ascii="Sylfaen" w:hAnsi="Sylfaen"/>
                <w:color w:val="auto"/>
                <w:sz w:val="20"/>
                <w:szCs w:val="24"/>
              </w:rPr>
              <w:t xml:space="preserve"> ծածկագրման ներդաշնակեցված համակարգի </w:t>
            </w:r>
            <w:r w:rsidR="00B76772" w:rsidRPr="006F3650">
              <w:rPr>
                <w:rFonts w:ascii="Sylfaen" w:hAnsi="Sylfaen"/>
                <w:color w:val="auto"/>
                <w:sz w:val="20"/>
                <w:szCs w:val="24"/>
              </w:rPr>
              <w:t>եւ</w:t>
            </w:r>
            <w:r w:rsidRPr="006F3650">
              <w:rPr>
                <w:rFonts w:ascii="Sylfaen" w:hAnsi="Sylfaen"/>
                <w:color w:val="auto"/>
                <w:sz w:val="20"/>
                <w:szCs w:val="24"/>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B76772" w:rsidRPr="006F3650">
              <w:rPr>
                <w:rFonts w:ascii="Sylfaen" w:hAnsi="Sylfaen"/>
                <w:color w:val="auto"/>
                <w:sz w:val="20"/>
                <w:szCs w:val="24"/>
              </w:rPr>
              <w:t>եւ</w:t>
            </w:r>
            <w:r w:rsidRPr="006F3650">
              <w:rPr>
                <w:rFonts w:ascii="Sylfaen" w:hAnsi="Sylfaen"/>
                <w:color w:val="auto"/>
                <w:sz w:val="20"/>
                <w:szCs w:val="24"/>
              </w:rPr>
              <w:t xml:space="preserve"> անվանումների ցանկը</w:t>
            </w:r>
          </w:p>
        </w:tc>
      </w:tr>
      <w:tr w:rsidR="006F3650" w:rsidRPr="006F3650" w14:paraId="49F9D678" w14:textId="77777777" w:rsidTr="006F3650">
        <w:trPr>
          <w:jc w:val="center"/>
        </w:trPr>
        <w:tc>
          <w:tcPr>
            <w:tcW w:w="910" w:type="pct"/>
            <w:tcBorders>
              <w:top w:val="single" w:sz="4" w:space="0" w:color="auto"/>
              <w:bottom w:val="single" w:sz="4" w:space="0" w:color="auto"/>
            </w:tcBorders>
          </w:tcPr>
          <w:p w14:paraId="51A47296"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 xml:space="preserve">P.CLS.024 </w:t>
            </w:r>
          </w:p>
        </w:tc>
        <w:tc>
          <w:tcPr>
            <w:tcW w:w="1414" w:type="pct"/>
            <w:tcBorders>
              <w:top w:val="single" w:sz="4" w:space="0" w:color="auto"/>
              <w:bottom w:val="single" w:sz="4" w:space="0" w:color="auto"/>
            </w:tcBorders>
          </w:tcPr>
          <w:p w14:paraId="2CCCD436"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լեզուների դասակարգիչ</w:t>
            </w:r>
          </w:p>
        </w:tc>
        <w:tc>
          <w:tcPr>
            <w:tcW w:w="968" w:type="pct"/>
            <w:tcBorders>
              <w:top w:val="single" w:sz="4" w:space="0" w:color="auto"/>
              <w:bottom w:val="single" w:sz="4" w:space="0" w:color="auto"/>
            </w:tcBorders>
          </w:tcPr>
          <w:p w14:paraId="48F5EECA"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դասակարգիչ</w:t>
            </w:r>
          </w:p>
        </w:tc>
        <w:tc>
          <w:tcPr>
            <w:tcW w:w="1708" w:type="pct"/>
            <w:tcBorders>
              <w:top w:val="single" w:sz="4" w:space="0" w:color="auto"/>
              <w:bottom w:val="single" w:sz="4" w:space="0" w:color="auto"/>
            </w:tcBorders>
          </w:tcPr>
          <w:p w14:paraId="1DD686B0"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 xml:space="preserve">պարունակում է լեզուների անվանումների ցանկը </w:t>
            </w:r>
            <w:r w:rsidR="00B76772" w:rsidRPr="006F3650">
              <w:rPr>
                <w:rFonts w:ascii="Sylfaen" w:hAnsi="Sylfaen"/>
                <w:color w:val="auto"/>
                <w:sz w:val="20"/>
                <w:szCs w:val="24"/>
              </w:rPr>
              <w:t>եւ</w:t>
            </w:r>
            <w:r w:rsidRPr="006F3650">
              <w:rPr>
                <w:rFonts w:ascii="Sylfaen" w:hAnsi="Sylfaen"/>
                <w:color w:val="auto"/>
                <w:sz w:val="20"/>
                <w:szCs w:val="24"/>
              </w:rPr>
              <w:t xml:space="preserve"> դրանց ծածկագրերը՝ ISO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6F3650" w:rsidRPr="006F3650" w14:paraId="1BE94CDA" w14:textId="77777777" w:rsidTr="006F3650">
        <w:trPr>
          <w:jc w:val="center"/>
        </w:trPr>
        <w:tc>
          <w:tcPr>
            <w:tcW w:w="910" w:type="pct"/>
            <w:tcBorders>
              <w:top w:val="single" w:sz="4" w:space="0" w:color="auto"/>
              <w:bottom w:val="single" w:sz="4" w:space="0" w:color="auto"/>
            </w:tcBorders>
          </w:tcPr>
          <w:p w14:paraId="10A58CD8"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noProof/>
                <w:color w:val="auto"/>
                <w:sz w:val="20"/>
                <w:szCs w:val="24"/>
              </w:rPr>
              <w:t xml:space="preserve">P.CLS.053 </w:t>
            </w:r>
          </w:p>
        </w:tc>
        <w:tc>
          <w:tcPr>
            <w:tcW w:w="1414" w:type="pct"/>
            <w:tcBorders>
              <w:top w:val="single" w:sz="4" w:space="0" w:color="auto"/>
              <w:bottom w:val="single" w:sz="4" w:space="0" w:color="auto"/>
            </w:tcBorders>
          </w:tcPr>
          <w:p w14:paraId="3A18E661"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noProof/>
                <w:color w:val="auto"/>
                <w:sz w:val="20"/>
                <w:szCs w:val="24"/>
              </w:rPr>
              <w:t xml:space="preserve">էլեկտրոնային փաստաթղթերի </w:t>
            </w:r>
            <w:r w:rsidR="00B76772" w:rsidRPr="006F3650">
              <w:rPr>
                <w:rFonts w:ascii="Sylfaen" w:eastAsiaTheme="minorEastAsia" w:hAnsi="Sylfaen"/>
                <w:noProof/>
                <w:color w:val="auto"/>
                <w:sz w:val="20"/>
                <w:szCs w:val="24"/>
              </w:rPr>
              <w:t>եւ</w:t>
            </w:r>
            <w:r w:rsidRPr="006F3650">
              <w:rPr>
                <w:rFonts w:ascii="Sylfaen" w:eastAsiaTheme="minorEastAsia" w:hAnsi="Sylfaen"/>
                <w:noProof/>
                <w:color w:val="auto"/>
                <w:sz w:val="20"/>
                <w:szCs w:val="24"/>
              </w:rPr>
              <w:t xml:space="preserve"> տեղեկությունների մշակման արդյունքների տեղեկագիրք</w:t>
            </w:r>
          </w:p>
        </w:tc>
        <w:tc>
          <w:tcPr>
            <w:tcW w:w="968" w:type="pct"/>
            <w:tcBorders>
              <w:top w:val="single" w:sz="4" w:space="0" w:color="auto"/>
              <w:bottom w:val="single" w:sz="4" w:space="0" w:color="auto"/>
            </w:tcBorders>
          </w:tcPr>
          <w:p w14:paraId="684ADBA5"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noProof/>
                <w:color w:val="auto"/>
                <w:sz w:val="20"/>
                <w:szCs w:val="24"/>
              </w:rPr>
              <w:t>տեղեկագիրք</w:t>
            </w:r>
          </w:p>
        </w:tc>
        <w:tc>
          <w:tcPr>
            <w:tcW w:w="1708" w:type="pct"/>
            <w:tcBorders>
              <w:top w:val="single" w:sz="4" w:space="0" w:color="auto"/>
              <w:bottom w:val="single" w:sz="4" w:space="0" w:color="auto"/>
            </w:tcBorders>
          </w:tcPr>
          <w:p w14:paraId="1AD942ED"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noProof/>
                <w:color w:val="auto"/>
                <w:sz w:val="20"/>
                <w:szCs w:val="24"/>
              </w:rPr>
              <w:t xml:space="preserve">պարունակում է էլեկտրոնային փաստաթղթերի </w:t>
            </w:r>
            <w:r w:rsidR="00B76772" w:rsidRPr="006F3650">
              <w:rPr>
                <w:rFonts w:ascii="Sylfaen" w:hAnsi="Sylfaen"/>
                <w:noProof/>
                <w:color w:val="auto"/>
                <w:sz w:val="20"/>
                <w:szCs w:val="24"/>
              </w:rPr>
              <w:t>եւ</w:t>
            </w:r>
            <w:r w:rsidRPr="006F3650">
              <w:rPr>
                <w:rFonts w:ascii="Sylfaen" w:hAnsi="Sylfaen"/>
                <w:noProof/>
                <w:color w:val="auto"/>
                <w:sz w:val="20"/>
                <w:szCs w:val="24"/>
              </w:rPr>
              <w:t xml:space="preserve"> տեղեկությունների մշակման արդյունքների ծածկագրերի ու անվանումների ցանկը</w:t>
            </w:r>
          </w:p>
        </w:tc>
      </w:tr>
      <w:bookmarkEnd w:id="40"/>
    </w:tbl>
    <w:p w14:paraId="6035F6FF" w14:textId="77777777" w:rsidR="006F3650" w:rsidRDefault="006F3650" w:rsidP="009F3485">
      <w:pPr>
        <w:pStyle w:val="Heading1"/>
      </w:pPr>
    </w:p>
    <w:p w14:paraId="1151907F" w14:textId="77777777" w:rsidR="006F3650" w:rsidRDefault="006F3650">
      <w:pPr>
        <w:spacing w:after="0" w:line="240" w:lineRule="auto"/>
        <w:rPr>
          <w:rFonts w:ascii="Times New Roman" w:eastAsiaTheme="majorEastAsia" w:hAnsi="Times New Roman" w:cstheme="majorBidi"/>
          <w:bCs/>
          <w:color w:val="000000"/>
          <w:sz w:val="30"/>
          <w:szCs w:val="20"/>
        </w:rPr>
      </w:pPr>
      <w:r>
        <w:br w:type="page"/>
      </w:r>
    </w:p>
    <w:p w14:paraId="01211548" w14:textId="77777777" w:rsidR="00FB1291" w:rsidRPr="006F3650" w:rsidRDefault="006F0463" w:rsidP="006F3650">
      <w:pPr>
        <w:spacing w:after="160" w:line="360" w:lineRule="auto"/>
        <w:jc w:val="center"/>
        <w:rPr>
          <w:rFonts w:ascii="Sylfaen" w:hAnsi="Sylfaen"/>
          <w:sz w:val="24"/>
        </w:rPr>
      </w:pPr>
      <w:r w:rsidRPr="006F3650">
        <w:rPr>
          <w:rFonts w:ascii="Sylfaen" w:hAnsi="Sylfaen"/>
          <w:sz w:val="24"/>
        </w:rPr>
        <w:lastRenderedPageBreak/>
        <w:t>VIII. Ընդհանուր գործընթացի ընթացակարգերը</w:t>
      </w:r>
    </w:p>
    <w:p w14:paraId="6D3A2706" w14:textId="77777777" w:rsidR="006F0463" w:rsidRPr="006F3650" w:rsidRDefault="006F0463" w:rsidP="006F3650">
      <w:pPr>
        <w:spacing w:after="160" w:line="360" w:lineRule="auto"/>
        <w:jc w:val="center"/>
        <w:rPr>
          <w:rFonts w:ascii="Sylfaen" w:hAnsi="Sylfaen"/>
          <w:sz w:val="24"/>
        </w:rPr>
      </w:pPr>
      <w:r w:rsidRPr="006F3650">
        <w:rPr>
          <w:rFonts w:ascii="Sylfaen" w:hAnsi="Sylfaen"/>
          <w:sz w:val="24"/>
        </w:rPr>
        <w:t>1. Նախնական որոշումների ժողովածուի ձ</w:t>
      </w:r>
      <w:r w:rsidR="00B76772" w:rsidRPr="006F3650">
        <w:rPr>
          <w:rFonts w:ascii="Sylfaen" w:hAnsi="Sylfaen"/>
          <w:sz w:val="24"/>
        </w:rPr>
        <w:t>եւ</w:t>
      </w:r>
      <w:r w:rsidRPr="006F3650">
        <w:rPr>
          <w:rFonts w:ascii="Sylfaen" w:hAnsi="Sylfaen"/>
          <w:sz w:val="24"/>
        </w:rPr>
        <w:t>ավորման ընթացակարգերը</w:t>
      </w:r>
    </w:p>
    <w:p w14:paraId="6AF7F00A" w14:textId="77777777" w:rsidR="00DC1D38" w:rsidRPr="00E84CC2" w:rsidRDefault="00DC1D38" w:rsidP="006F3650">
      <w:pPr>
        <w:pStyle w:val="Heading3"/>
        <w:keepNext w:val="0"/>
        <w:keepLines w:val="0"/>
        <w:widowControl w:val="0"/>
        <w:spacing w:before="0"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տեղեկությունների ներառում» (P.GC.02.PRC.001) ընթացակարգը</w:t>
      </w:r>
    </w:p>
    <w:p w14:paraId="44C0935D"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24.</w:t>
      </w:r>
      <w:r w:rsidR="006F3650">
        <w:rPr>
          <w:rFonts w:ascii="Sylfaen" w:hAnsi="Sylfaen"/>
          <w:color w:val="auto"/>
          <w:sz w:val="24"/>
        </w:rPr>
        <w:tab/>
      </w:r>
      <w:r w:rsidRPr="00E84CC2">
        <w:rPr>
          <w:rFonts w:ascii="Sylfaen" w:hAnsi="Sylfaen"/>
          <w:color w:val="auto"/>
          <w:sz w:val="24"/>
        </w:rPr>
        <w:t>«Նախնական որոշումների ժողովածուի մեջ տեղեկությունների ներառում» (P.GC.02.PRC.001)</w:t>
      </w:r>
      <w:r w:rsidR="00A20489" w:rsidRPr="00E84CC2">
        <w:rPr>
          <w:rFonts w:ascii="Sylfaen" w:hAnsi="Sylfaen"/>
          <w:color w:val="auto"/>
          <w:sz w:val="24"/>
        </w:rPr>
        <w:t xml:space="preserve"> </w:t>
      </w:r>
      <w:r w:rsidRPr="00E84CC2">
        <w:rPr>
          <w:rFonts w:ascii="Sylfaen" w:hAnsi="Sylfaen"/>
          <w:color w:val="auto"/>
          <w:sz w:val="24"/>
        </w:rPr>
        <w:t>ընթացակարգի կատարման սխեման ներկայացված է 4-րդ նկարում։</w:t>
      </w:r>
    </w:p>
    <w:p w14:paraId="2AE227A2" w14:textId="77777777" w:rsidR="00DC1D38" w:rsidRPr="00E84CC2" w:rsidRDefault="00000000" w:rsidP="00B76772">
      <w:pPr>
        <w:pStyle w:val="a9"/>
        <w:keepNext w:val="0"/>
        <w:keepLines w:val="0"/>
        <w:widowControl w:val="0"/>
        <w:spacing w:before="0" w:after="160" w:line="360" w:lineRule="auto"/>
        <w:jc w:val="both"/>
        <w:rPr>
          <w:rFonts w:ascii="Sylfaen" w:hAnsi="Sylfaen"/>
          <w:color w:val="auto"/>
          <w:sz w:val="24"/>
          <w:szCs w:val="24"/>
        </w:rPr>
      </w:pPr>
      <w:r>
        <w:rPr>
          <w:rFonts w:ascii="Sylfaen" w:hAnsi="Sylfaen"/>
          <w:noProof/>
          <w:color w:val="auto"/>
          <w:sz w:val="24"/>
          <w:szCs w:val="24"/>
          <w:lang w:val="ru-RU" w:eastAsia="ru-RU" w:bidi="ar-SA"/>
        </w:rPr>
        <w:pict w14:anchorId="2CFF3CD0">
          <v:group id="_x0000_s2167" style="position:absolute;left:0;text-align:left;margin-left:11.15pt;margin-top:7.75pt;width:410.7pt;height:277.65pt;z-index:251810816" coordorigin="1641,5532" coordsize="8214,5553">
            <v:rect id="_x0000_s2081" style="position:absolute;left:1641;top:5532;width:4239;height:369" stroked="f">
              <v:textbox inset="0,0,0,0">
                <w:txbxContent>
                  <w:p w14:paraId="6B1A32E5"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 Անդամ պետության լիազորված մարմին</w:t>
                    </w:r>
                  </w:p>
                </w:txbxContent>
              </v:textbox>
            </v:rect>
            <v:rect id="_x0000_s2082" style="position:absolute;left:7562;top:5532;width:2097;height:369" stroked="f">
              <v:textbox inset="0,0,0,0">
                <w:txbxContent>
                  <w:p w14:paraId="3B2741F6"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 Հանձնաժողով</w:t>
                    </w:r>
                  </w:p>
                </w:txbxContent>
              </v:textbox>
            </v:rect>
            <v:rect id="_x0000_s2083" style="position:absolute;left:2390;top:6926;width:2741;height:1002" stroked="f">
              <v:textbox inset="0,0,0,0">
                <w:txbxContent>
                  <w:p w14:paraId="465D069C"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Նախնական որոշումների ժողովածուի մեջ ներառելու համար տեղեկությունների ներկայացում (Р.GС.02.OPR.001)</w:t>
                    </w:r>
                  </w:p>
                </w:txbxContent>
              </v:textbox>
            </v:rect>
            <v:rect id="_x0000_s2084" style="position:absolute;left:7021;top:6995;width:2741;height:784" stroked="f">
              <v:textbox inset="0,0,0,0">
                <w:txbxContent>
                  <w:p w14:paraId="402366D4"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ներկայացվել են]</w:t>
                    </w:r>
                  </w:p>
                </w:txbxContent>
              </v:textbox>
            </v:rect>
            <v:rect id="_x0000_s2085" style="position:absolute;left:2390;top:8435;width:2741;height:737" stroked="f">
              <v:textbox inset="0,0,0,0">
                <w:txbxContent>
                  <w:p w14:paraId="32071E32"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մշակվել են]</w:t>
                    </w:r>
                  </w:p>
                </w:txbxContent>
              </v:textbox>
            </v:rect>
            <v:rect id="_x0000_s2086" style="position:absolute;left:7021;top:8285;width:2834;height:991" stroked="f">
              <v:textbox inset="0,0,0,0">
                <w:txbxContent>
                  <w:p w14:paraId="61FB357F"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Նախնական որոշումների ժողովածուի մեջ ներառելու համար տեղեկությունների ընդունում և մշակում (P.GC.02.OPR.002)</w:t>
                    </w:r>
                  </w:p>
                </w:txbxContent>
              </v:textbox>
            </v:rect>
            <v:rect id="_x0000_s2087" style="position:absolute;left:2390;top:9818;width:2741;height:1267" stroked="f">
              <v:textbox inset="0,0,0,0">
                <w:txbxContent>
                  <w:p w14:paraId="25B4E701"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Նախնական որոշումների ժողովածուի մեջ տեղեկությունների ներառման մասին ծանուցման ստացում (Р.GС.02.OPR.003)</w:t>
                    </w:r>
                  </w:p>
                </w:txbxContent>
              </v:textbox>
            </v:rect>
            <v:rect id="_x0000_s2088" style="position:absolute;left:7124;top:9967;width:2535;height:980" stroked="f">
              <v:textbox inset="0,0,0,0">
                <w:txbxContent>
                  <w:p w14:paraId="5CF5177F" w14:textId="77777777" w:rsidR="0030180E" w:rsidRPr="00E30B27" w:rsidRDefault="0030180E" w:rsidP="006F3650">
                    <w:pPr>
                      <w:spacing w:after="0" w:line="240" w:lineRule="auto"/>
                      <w:jc w:val="center"/>
                      <w:rPr>
                        <w:rFonts w:ascii="Sylfaen" w:hAnsi="Sylfaen"/>
                        <w:sz w:val="16"/>
                        <w:szCs w:val="16"/>
                      </w:rPr>
                    </w:pPr>
                    <w:r>
                      <w:rPr>
                        <w:rFonts w:ascii="Sylfaen" w:hAnsi="Sylfaen"/>
                        <w:sz w:val="16"/>
                      </w:rPr>
                      <w:t>Նախնական որոշումների ժողովածուի հրապարակում (P.GC.02.OPR.004)</w:t>
                    </w:r>
                  </w:p>
                </w:txbxContent>
              </v:textbox>
            </v:rect>
          </v:group>
        </w:pict>
      </w:r>
      <w:r w:rsidR="001321D5" w:rsidRPr="00E84CC2">
        <w:rPr>
          <w:rFonts w:ascii="Sylfaen" w:hAnsi="Sylfaen"/>
          <w:color w:val="auto"/>
          <w:sz w:val="24"/>
          <w:szCs w:val="24"/>
        </w:rPr>
        <w:object w:dxaOrig="10845" w:dyaOrig="7891" w14:anchorId="56CCC304">
          <v:shape id="_x0000_i1028" type="#_x0000_t75" style="width:468pt;height:339.75pt" o:ole="">
            <v:imagedata r:id="rId15" o:title=""/>
          </v:shape>
          <o:OLEObject Type="Embed" ProgID="Visio.Drawing.15" ShapeID="_x0000_i1028" DrawAspect="Content" ObjectID="_1848556351" r:id="rId16"/>
        </w:object>
      </w:r>
    </w:p>
    <w:p w14:paraId="41174B51" w14:textId="77777777" w:rsidR="00DC1D38" w:rsidRPr="00E84CC2" w:rsidRDefault="00DC1D38" w:rsidP="00946220">
      <w:pPr>
        <w:pStyle w:val="a8"/>
      </w:pPr>
      <w:r w:rsidRPr="00E84CC2">
        <w:t>Նկ</w:t>
      </w:r>
      <w:r w:rsidR="00A80277" w:rsidRPr="00E84CC2">
        <w:t>ար</w:t>
      </w:r>
      <w:r w:rsidRPr="00E84CC2">
        <w:t xml:space="preserve"> 4. «Նախնական որոշումների ժողովածուի մեջ տեղեկությունների ներառում» (</w:t>
      </w:r>
      <w:r w:rsidR="00A20489" w:rsidRPr="00E84CC2">
        <w:t>P.GC.02.PRC.001</w:t>
      </w:r>
      <w:r w:rsidRPr="00E84CC2">
        <w:t>) ընթացակարգի կատարման սխեմա</w:t>
      </w:r>
    </w:p>
    <w:p w14:paraId="35B1379F" w14:textId="77777777" w:rsidR="006F3650" w:rsidRDefault="006F3650">
      <w:pPr>
        <w:spacing w:after="0" w:line="240" w:lineRule="auto"/>
        <w:rPr>
          <w:rFonts w:ascii="Sylfaen" w:eastAsiaTheme="minorEastAsia" w:hAnsi="Sylfaen"/>
          <w:sz w:val="24"/>
          <w:szCs w:val="24"/>
        </w:rPr>
      </w:pPr>
      <w:r>
        <w:rPr>
          <w:rFonts w:ascii="Sylfaen" w:eastAsiaTheme="minorEastAsia" w:hAnsi="Sylfaen"/>
          <w:sz w:val="24"/>
        </w:rPr>
        <w:br w:type="page"/>
      </w:r>
    </w:p>
    <w:p w14:paraId="6AAF9664"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25.</w:t>
      </w:r>
      <w:r w:rsidR="006F3650">
        <w:rPr>
          <w:rFonts w:ascii="Sylfaen" w:hAnsi="Sylfaen"/>
          <w:color w:val="auto"/>
          <w:sz w:val="24"/>
        </w:rPr>
        <w:tab/>
      </w:r>
      <w:r w:rsidRPr="00E84CC2">
        <w:rPr>
          <w:rFonts w:ascii="Sylfaen" w:hAnsi="Sylfaen"/>
          <w:color w:val="auto"/>
          <w:sz w:val="24"/>
        </w:rPr>
        <w:t xml:space="preserve">«Նախնական որոշումների ժողովածուի մեջ տեղեկությունների ներառում» (P.GC.02.PRC.001) ընթացակարգը կատարվում է ապրանքների դասակարգման վերաբերյալ մաքսային մարմնի կողմից </w:t>
      </w:r>
      <w:r w:rsidR="00A16A54" w:rsidRPr="00E84CC2">
        <w:rPr>
          <w:rFonts w:ascii="Sylfaen" w:hAnsi="Sylfaen"/>
          <w:color w:val="auto"/>
          <w:sz w:val="24"/>
        </w:rPr>
        <w:t xml:space="preserve">նախնական որոշում </w:t>
      </w:r>
      <w:r w:rsidRPr="00E84CC2">
        <w:rPr>
          <w:rFonts w:ascii="Sylfaen" w:hAnsi="Sylfaen"/>
          <w:color w:val="auto"/>
          <w:sz w:val="24"/>
        </w:rPr>
        <w:t>ընդունվելու դեպքում</w:t>
      </w:r>
      <w:r w:rsidRPr="00E84CC2">
        <w:rPr>
          <w:rStyle w:val="ac"/>
          <w:rFonts w:ascii="Sylfaen" w:eastAsiaTheme="minorEastAsia" w:hAnsi="Sylfaen"/>
          <w:color w:val="auto"/>
          <w:sz w:val="24"/>
        </w:rPr>
        <w:t>։</w:t>
      </w:r>
    </w:p>
    <w:p w14:paraId="6D296D0A"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26.</w:t>
      </w:r>
      <w:r w:rsidR="006F3650">
        <w:rPr>
          <w:rFonts w:ascii="Sylfaen" w:hAnsi="Sylfaen"/>
          <w:color w:val="auto"/>
          <w:sz w:val="24"/>
        </w:rPr>
        <w:tab/>
      </w:r>
      <w:r w:rsidRPr="00E84CC2">
        <w:rPr>
          <w:rFonts w:ascii="Sylfaen" w:hAnsi="Sylfaen"/>
          <w:color w:val="auto"/>
          <w:sz w:val="24"/>
        </w:rPr>
        <w:t>Առաջինը կատարվում է «Նախնական որոշումների ժողովածուի մեջ ներառելու համար տեղեկությունների ներկայացում» (P.</w:t>
      </w:r>
      <w:r w:rsidR="005267CC" w:rsidRPr="00E84CC2">
        <w:rPr>
          <w:rFonts w:ascii="Sylfaen" w:hAnsi="Sylfaen"/>
          <w:color w:val="auto"/>
          <w:sz w:val="24"/>
        </w:rPr>
        <w:t>GC</w:t>
      </w:r>
      <w:r w:rsidRPr="00E84CC2">
        <w:rPr>
          <w:rFonts w:ascii="Sylfaen" w:hAnsi="Sylfaen"/>
          <w:color w:val="auto"/>
          <w:sz w:val="24"/>
        </w:rPr>
        <w:t>.0</w:t>
      </w:r>
      <w:r w:rsidR="005267CC" w:rsidRPr="00E84CC2">
        <w:rPr>
          <w:rFonts w:ascii="Sylfaen" w:hAnsi="Sylfaen"/>
          <w:color w:val="auto"/>
          <w:sz w:val="24"/>
        </w:rPr>
        <w:t>2</w:t>
      </w:r>
      <w:r w:rsidRPr="00E84CC2">
        <w:rPr>
          <w:rFonts w:ascii="Sylfaen" w:hAnsi="Sylfaen"/>
          <w:color w:val="auto"/>
          <w:sz w:val="24"/>
        </w:rPr>
        <w:t>.OPR.001) գործառնությունը, որի կատարման արդյունքներով անդամ պետության լիազորված մարմ</w:t>
      </w:r>
      <w:r w:rsidR="005267CC" w:rsidRPr="00E84CC2">
        <w:rPr>
          <w:rFonts w:ascii="Sylfaen" w:hAnsi="Sylfaen"/>
          <w:color w:val="auto"/>
          <w:sz w:val="24"/>
        </w:rPr>
        <w:t>ի</w:t>
      </w:r>
      <w:r w:rsidRPr="00E84CC2">
        <w:rPr>
          <w:rFonts w:ascii="Sylfaen" w:hAnsi="Sylfaen"/>
          <w:color w:val="auto"/>
          <w:sz w:val="24"/>
        </w:rPr>
        <w:t>ն</w:t>
      </w:r>
      <w:r w:rsidR="005267CC" w:rsidRPr="00E84CC2">
        <w:rPr>
          <w:rFonts w:ascii="Sylfaen" w:hAnsi="Sylfaen"/>
          <w:color w:val="auto"/>
          <w:sz w:val="24"/>
        </w:rPr>
        <w:t>ը</w:t>
      </w:r>
      <w:r w:rsidRPr="00E84CC2">
        <w:rPr>
          <w:rFonts w:ascii="Sylfaen" w:hAnsi="Sylfaen"/>
          <w:color w:val="auto"/>
          <w:sz w:val="24"/>
        </w:rPr>
        <w:t xml:space="preserve"> կազմում </w:t>
      </w:r>
      <w:r w:rsidR="00B76772" w:rsidRPr="00E84CC2">
        <w:rPr>
          <w:rFonts w:ascii="Sylfaen" w:hAnsi="Sylfaen"/>
          <w:color w:val="auto"/>
          <w:sz w:val="24"/>
        </w:rPr>
        <w:t>եւ</w:t>
      </w:r>
      <w:r w:rsidRPr="00E84CC2">
        <w:rPr>
          <w:rFonts w:ascii="Sylfaen" w:hAnsi="Sylfaen"/>
          <w:color w:val="auto"/>
          <w:sz w:val="24"/>
        </w:rPr>
        <w:t xml:space="preserve"> Հանձնաժողով </w:t>
      </w:r>
      <w:r w:rsidR="005267CC" w:rsidRPr="00E84CC2">
        <w:rPr>
          <w:rFonts w:ascii="Sylfaen" w:hAnsi="Sylfaen"/>
          <w:color w:val="auto"/>
          <w:sz w:val="24"/>
        </w:rPr>
        <w:t>է</w:t>
      </w:r>
      <w:r w:rsidRPr="00E84CC2">
        <w:rPr>
          <w:rFonts w:ascii="Sylfaen" w:hAnsi="Sylfaen"/>
          <w:color w:val="auto"/>
          <w:sz w:val="24"/>
        </w:rPr>
        <w:t xml:space="preserve"> ներկայաց</w:t>
      </w:r>
      <w:r w:rsidR="005267CC" w:rsidRPr="00E84CC2">
        <w:rPr>
          <w:rFonts w:ascii="Sylfaen" w:hAnsi="Sylfaen"/>
          <w:color w:val="auto"/>
          <w:sz w:val="24"/>
        </w:rPr>
        <w:t>ն</w:t>
      </w:r>
      <w:r w:rsidRPr="00E84CC2">
        <w:rPr>
          <w:rFonts w:ascii="Sylfaen" w:hAnsi="Sylfaen"/>
          <w:color w:val="auto"/>
          <w:sz w:val="24"/>
        </w:rPr>
        <w:t xml:space="preserve">ում նախնական որոշումների ժողովածուի մեջ </w:t>
      </w:r>
      <w:r w:rsidR="005267CC" w:rsidRPr="00E84CC2">
        <w:rPr>
          <w:rFonts w:ascii="Sylfaen" w:hAnsi="Sylfaen"/>
          <w:color w:val="auto"/>
          <w:sz w:val="24"/>
        </w:rPr>
        <w:t xml:space="preserve">ներառելու համար </w:t>
      </w:r>
      <w:r w:rsidRPr="00E84CC2">
        <w:rPr>
          <w:rFonts w:ascii="Sylfaen" w:hAnsi="Sylfaen"/>
          <w:color w:val="auto"/>
          <w:sz w:val="24"/>
        </w:rPr>
        <w:t>տեղեկությունները։</w:t>
      </w:r>
    </w:p>
    <w:p w14:paraId="69491C5B" w14:textId="77777777" w:rsidR="00DC1D38" w:rsidRPr="00E84CC2" w:rsidRDefault="00DC1D38" w:rsidP="006F3650">
      <w:pPr>
        <w:pStyle w:val="af0"/>
        <w:widowControl w:val="0"/>
        <w:tabs>
          <w:tab w:val="left" w:pos="1134"/>
        </w:tabs>
        <w:spacing w:after="160" w:line="336" w:lineRule="auto"/>
        <w:ind w:firstLine="567"/>
        <w:outlineLvl w:val="9"/>
        <w:rPr>
          <w:rFonts w:ascii="Sylfaen" w:hAnsi="Sylfaen"/>
          <w:color w:val="auto"/>
          <w:sz w:val="24"/>
        </w:rPr>
      </w:pPr>
      <w:r w:rsidRPr="00E84CC2">
        <w:rPr>
          <w:rFonts w:ascii="Sylfaen" w:hAnsi="Sylfaen"/>
          <w:color w:val="auto"/>
          <w:sz w:val="24"/>
        </w:rPr>
        <w:t>27.</w:t>
      </w:r>
      <w:r w:rsidR="006F3650">
        <w:rPr>
          <w:rFonts w:ascii="Sylfaen" w:hAnsi="Sylfaen"/>
          <w:color w:val="auto"/>
          <w:sz w:val="24"/>
        </w:rPr>
        <w:tab/>
      </w:r>
      <w:r w:rsidRPr="00E84CC2">
        <w:rPr>
          <w:rFonts w:ascii="Sylfaen" w:hAnsi="Sylfaen"/>
          <w:color w:val="auto"/>
          <w:sz w:val="24"/>
        </w:rPr>
        <w:t>Նախնական որոշումների ժողովածուի մեջ ներառելու համար տեղեկություններ</w:t>
      </w:r>
      <w:r w:rsidR="005264FD" w:rsidRPr="00E84CC2">
        <w:rPr>
          <w:rFonts w:ascii="Sylfaen" w:hAnsi="Sylfaen"/>
          <w:color w:val="auto"/>
          <w:sz w:val="24"/>
        </w:rPr>
        <w:t>ը</w:t>
      </w:r>
      <w:r w:rsidRPr="00E84CC2">
        <w:rPr>
          <w:rFonts w:ascii="Sylfaen" w:hAnsi="Sylfaen"/>
          <w:color w:val="auto"/>
          <w:sz w:val="24"/>
        </w:rPr>
        <w:t xml:space="preserve"> </w:t>
      </w:r>
      <w:r w:rsidR="005264FD" w:rsidRPr="00E84CC2">
        <w:rPr>
          <w:rFonts w:ascii="Sylfaen" w:hAnsi="Sylfaen"/>
          <w:color w:val="auto"/>
          <w:sz w:val="24"/>
        </w:rPr>
        <w:t xml:space="preserve">Հանձնաժողովի կողմից </w:t>
      </w:r>
      <w:r w:rsidRPr="00E84CC2">
        <w:rPr>
          <w:rFonts w:ascii="Sylfaen" w:hAnsi="Sylfaen"/>
          <w:color w:val="auto"/>
          <w:sz w:val="24"/>
        </w:rPr>
        <w:t xml:space="preserve">ստանալիս կատարվում է «Նախնական որոշումների ժողովածուի մեջ ներառելու համար տեղեկությունների ընդունում </w:t>
      </w:r>
      <w:r w:rsidR="00B76772" w:rsidRPr="00E84CC2">
        <w:rPr>
          <w:rFonts w:ascii="Sylfaen" w:hAnsi="Sylfaen"/>
          <w:color w:val="auto"/>
          <w:sz w:val="24"/>
        </w:rPr>
        <w:t>եւ</w:t>
      </w:r>
      <w:r w:rsidRPr="00E84CC2">
        <w:rPr>
          <w:rFonts w:ascii="Sylfaen" w:hAnsi="Sylfaen"/>
          <w:color w:val="auto"/>
          <w:sz w:val="24"/>
        </w:rPr>
        <w:t xml:space="preserve"> մշակում» (P.GC.02.OPR.002) գործառնությունը, որի կատարման արդյունքներով Հանձնաժողովի կողմից ստացված տեղեկությունները ներառվում են նախնական որոշումների ժողովածուի մեջ։ Նախնական որոշումների ժողովածուի մեջ տեղեկություններ</w:t>
      </w:r>
      <w:r w:rsidR="00461C93" w:rsidRPr="00E84CC2">
        <w:rPr>
          <w:rFonts w:ascii="Sylfaen" w:hAnsi="Sylfaen"/>
          <w:color w:val="auto"/>
          <w:sz w:val="24"/>
        </w:rPr>
        <w:t>ի</w:t>
      </w:r>
      <w:r w:rsidRPr="00E84CC2">
        <w:rPr>
          <w:rFonts w:ascii="Sylfaen" w:hAnsi="Sylfaen"/>
          <w:color w:val="auto"/>
          <w:sz w:val="24"/>
        </w:rPr>
        <w:t xml:space="preserve"> ներառ</w:t>
      </w:r>
      <w:r w:rsidR="00461C93" w:rsidRPr="00E84CC2">
        <w:rPr>
          <w:rFonts w:ascii="Sylfaen" w:hAnsi="Sylfaen"/>
          <w:color w:val="auto"/>
          <w:sz w:val="24"/>
        </w:rPr>
        <w:t>ման</w:t>
      </w:r>
      <w:r w:rsidRPr="00E84CC2">
        <w:rPr>
          <w:rFonts w:ascii="Sylfaen" w:hAnsi="Sylfaen"/>
          <w:color w:val="auto"/>
          <w:sz w:val="24"/>
        </w:rPr>
        <w:t xml:space="preserve"> մասին ծանուցումը փոխանցվում է անդամ պետության լիազորված մարմին։</w:t>
      </w:r>
    </w:p>
    <w:p w14:paraId="34D1B57D" w14:textId="77777777" w:rsidR="00DC1D38" w:rsidRPr="00E84CC2" w:rsidRDefault="00DC1D38" w:rsidP="006F3650">
      <w:pPr>
        <w:pStyle w:val="af0"/>
        <w:widowControl w:val="0"/>
        <w:tabs>
          <w:tab w:val="left" w:pos="1134"/>
        </w:tabs>
        <w:spacing w:after="160" w:line="336" w:lineRule="auto"/>
        <w:ind w:firstLine="567"/>
        <w:outlineLvl w:val="9"/>
        <w:rPr>
          <w:rFonts w:ascii="Sylfaen" w:hAnsi="Sylfaen"/>
          <w:color w:val="auto"/>
          <w:sz w:val="24"/>
        </w:rPr>
      </w:pPr>
      <w:r w:rsidRPr="00E84CC2">
        <w:rPr>
          <w:rFonts w:ascii="Sylfaen" w:hAnsi="Sylfaen"/>
          <w:color w:val="auto"/>
          <w:sz w:val="24"/>
        </w:rPr>
        <w:t>28.</w:t>
      </w:r>
      <w:r w:rsidR="006F3650">
        <w:rPr>
          <w:rFonts w:ascii="Sylfaen" w:hAnsi="Sylfaen"/>
          <w:color w:val="auto"/>
          <w:sz w:val="24"/>
        </w:rPr>
        <w:tab/>
      </w:r>
      <w:r w:rsidRPr="00E84CC2">
        <w:rPr>
          <w:rFonts w:ascii="Sylfaen" w:hAnsi="Sylfaen"/>
          <w:color w:val="auto"/>
          <w:sz w:val="24"/>
        </w:rPr>
        <w:t>Նախնական որոշումների ժողովածուի մեջ տեղեկություններ</w:t>
      </w:r>
      <w:r w:rsidR="00461C93" w:rsidRPr="00E84CC2">
        <w:rPr>
          <w:rFonts w:ascii="Sylfaen" w:hAnsi="Sylfaen"/>
          <w:color w:val="auto"/>
          <w:sz w:val="24"/>
        </w:rPr>
        <w:t>ի</w:t>
      </w:r>
      <w:r w:rsidRPr="00E84CC2">
        <w:rPr>
          <w:rFonts w:ascii="Sylfaen" w:hAnsi="Sylfaen"/>
          <w:color w:val="auto"/>
          <w:sz w:val="24"/>
        </w:rPr>
        <w:t xml:space="preserve"> </w:t>
      </w:r>
      <w:r w:rsidR="00461C93" w:rsidRPr="00E84CC2">
        <w:rPr>
          <w:rFonts w:ascii="Sylfaen" w:hAnsi="Sylfaen"/>
          <w:color w:val="auto"/>
          <w:sz w:val="24"/>
        </w:rPr>
        <w:t xml:space="preserve">ներառման </w:t>
      </w:r>
      <w:r w:rsidRPr="00E84CC2">
        <w:rPr>
          <w:rFonts w:ascii="Sylfaen" w:hAnsi="Sylfaen"/>
          <w:color w:val="auto"/>
          <w:sz w:val="24"/>
        </w:rPr>
        <w:t>մասին ծանուցում</w:t>
      </w:r>
      <w:r w:rsidR="00AF1CF9" w:rsidRPr="00E84CC2">
        <w:rPr>
          <w:rFonts w:ascii="Sylfaen" w:hAnsi="Sylfaen"/>
          <w:color w:val="auto"/>
          <w:sz w:val="24"/>
        </w:rPr>
        <w:t>ն</w:t>
      </w:r>
      <w:r w:rsidRPr="00E84CC2">
        <w:rPr>
          <w:rFonts w:ascii="Sylfaen" w:hAnsi="Sylfaen"/>
          <w:color w:val="auto"/>
          <w:sz w:val="24"/>
        </w:rPr>
        <w:t xml:space="preserve"> անդամ պետության լիազորված մարմնի կողմից ստանալիս կատարվում է «Նախնական որոշումների ժողովածուի մեջ տեղեկություններ</w:t>
      </w:r>
      <w:r w:rsidR="00461C93" w:rsidRPr="00E84CC2">
        <w:rPr>
          <w:rFonts w:ascii="Sylfaen" w:hAnsi="Sylfaen"/>
          <w:color w:val="auto"/>
          <w:sz w:val="24"/>
        </w:rPr>
        <w:t>ի</w:t>
      </w:r>
      <w:r w:rsidRPr="00E84CC2">
        <w:rPr>
          <w:rFonts w:ascii="Sylfaen" w:hAnsi="Sylfaen"/>
          <w:color w:val="auto"/>
          <w:sz w:val="24"/>
        </w:rPr>
        <w:t xml:space="preserve"> </w:t>
      </w:r>
      <w:r w:rsidR="00461C93" w:rsidRPr="00E84CC2">
        <w:rPr>
          <w:rFonts w:ascii="Sylfaen" w:hAnsi="Sylfaen"/>
          <w:color w:val="auto"/>
          <w:sz w:val="24"/>
        </w:rPr>
        <w:t xml:space="preserve">ներառման </w:t>
      </w:r>
      <w:r w:rsidRPr="00E84CC2">
        <w:rPr>
          <w:rFonts w:ascii="Sylfaen" w:hAnsi="Sylfaen"/>
          <w:color w:val="auto"/>
          <w:sz w:val="24"/>
        </w:rPr>
        <w:t>մասին ծանուցման ստացում» (P.GC.02.OPR.003) գործառնությունը, որի կատարման ընթացքում իրականացվում է նշված ծանուցման ընդունումն ու մշակումը:</w:t>
      </w:r>
    </w:p>
    <w:p w14:paraId="6C2C3B7F" w14:textId="77777777" w:rsidR="00DC1D38" w:rsidRPr="00E84CC2" w:rsidRDefault="00DC1D38" w:rsidP="006F3650">
      <w:pPr>
        <w:pStyle w:val="af0"/>
        <w:widowControl w:val="0"/>
        <w:tabs>
          <w:tab w:val="left" w:pos="1134"/>
        </w:tabs>
        <w:spacing w:after="160" w:line="336" w:lineRule="auto"/>
        <w:ind w:firstLine="567"/>
        <w:outlineLvl w:val="9"/>
        <w:rPr>
          <w:rFonts w:ascii="Sylfaen" w:hAnsi="Sylfaen"/>
          <w:color w:val="auto"/>
          <w:sz w:val="24"/>
        </w:rPr>
      </w:pPr>
      <w:bookmarkStart w:id="51" w:name="_Toc369271044"/>
      <w:r w:rsidRPr="00E84CC2">
        <w:rPr>
          <w:rFonts w:ascii="Sylfaen" w:hAnsi="Sylfaen"/>
          <w:color w:val="auto"/>
          <w:sz w:val="24"/>
        </w:rPr>
        <w:t>29.</w:t>
      </w:r>
      <w:r w:rsidR="006F3650">
        <w:rPr>
          <w:rFonts w:ascii="Sylfaen" w:hAnsi="Sylfaen"/>
          <w:color w:val="auto"/>
          <w:sz w:val="24"/>
        </w:rPr>
        <w:tab/>
      </w:r>
      <w:r w:rsidRPr="00E84CC2">
        <w:rPr>
          <w:rFonts w:ascii="Sylfaen" w:hAnsi="Sylfaen"/>
          <w:color w:val="auto"/>
          <w:sz w:val="24"/>
        </w:rPr>
        <w:t xml:space="preserve">«Նախնական որոշումների ժողովածուի մեջ ներառելու համար տեղեկությունների ընդունում </w:t>
      </w:r>
      <w:r w:rsidR="00B76772" w:rsidRPr="00E84CC2">
        <w:rPr>
          <w:rFonts w:ascii="Sylfaen" w:hAnsi="Sylfaen"/>
          <w:color w:val="auto"/>
          <w:sz w:val="24"/>
        </w:rPr>
        <w:t>եւ</w:t>
      </w:r>
      <w:r w:rsidRPr="00E84CC2">
        <w:rPr>
          <w:rFonts w:ascii="Sylfaen" w:hAnsi="Sylfaen"/>
          <w:color w:val="auto"/>
          <w:sz w:val="24"/>
        </w:rPr>
        <w:t xml:space="preserve"> մշակում» (P.GC.02.OPR.002) գործառնությունը կատարելու դեպքում կատարվում է «Նախնական որոշումների ժողովածուի հրապարակում» (</w:t>
      </w:r>
      <w:r w:rsidR="00AF1CF9" w:rsidRPr="00E84CC2">
        <w:rPr>
          <w:rFonts w:ascii="Sylfaen" w:hAnsi="Sylfaen"/>
          <w:color w:val="auto"/>
          <w:sz w:val="24"/>
        </w:rPr>
        <w:t>P.GC.02.OPR</w:t>
      </w:r>
      <w:r w:rsidRPr="00E84CC2">
        <w:rPr>
          <w:rFonts w:ascii="Sylfaen" w:hAnsi="Sylfaen"/>
          <w:color w:val="auto"/>
          <w:sz w:val="24"/>
        </w:rPr>
        <w:t xml:space="preserve">.004) գործառնությունը, որի կատարման արդյունքներով նախնական որոշումների թարմացված ժողովածուն հրապարակվում է Միության տեղեկատվական պորտալում: </w:t>
      </w:r>
    </w:p>
    <w:p w14:paraId="77F37517"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30.</w:t>
      </w:r>
      <w:r w:rsidR="006F3650">
        <w:rPr>
          <w:rFonts w:ascii="Sylfaen" w:hAnsi="Sylfaen"/>
          <w:color w:val="auto"/>
          <w:sz w:val="24"/>
        </w:rPr>
        <w:tab/>
      </w:r>
      <w:r w:rsidRPr="00E84CC2">
        <w:rPr>
          <w:rFonts w:ascii="Sylfaen" w:hAnsi="Sylfaen"/>
          <w:color w:val="auto"/>
          <w:sz w:val="24"/>
        </w:rPr>
        <w:t>«Նախնական որոշումների ժողովածուի մեջ տեղեկությունների ներառում» (P.GC.02.PRC.001) ընթացակարգի կատարման արդյունքը ապրանքների դասակարգման վերաբերյալ մաքսային մարմնի կողմից ընդուն</w:t>
      </w:r>
      <w:r w:rsidR="00765DED" w:rsidRPr="00E84CC2">
        <w:rPr>
          <w:rFonts w:ascii="Sylfaen" w:hAnsi="Sylfaen"/>
          <w:color w:val="auto"/>
          <w:sz w:val="24"/>
        </w:rPr>
        <w:t>վ</w:t>
      </w:r>
      <w:r w:rsidRPr="00E84CC2">
        <w:rPr>
          <w:rFonts w:ascii="Sylfaen" w:hAnsi="Sylfaen"/>
          <w:color w:val="auto"/>
          <w:sz w:val="24"/>
        </w:rPr>
        <w:t>ած նախնական որոշումից տեղեկությունների ներառումն է նախնական որոշումների ժողովածուի մեջ եւ նախնական որոշումների ժողովածուից տեղեկությունների հրապարակումը</w:t>
      </w:r>
      <w:r w:rsidR="00AF1CF9" w:rsidRPr="00E84CC2">
        <w:rPr>
          <w:rFonts w:ascii="Sylfaen" w:hAnsi="Sylfaen"/>
          <w:color w:val="auto"/>
          <w:sz w:val="24"/>
        </w:rPr>
        <w:t xml:space="preserve"> Միության տեղեկատվական պորտալում</w:t>
      </w:r>
      <w:r w:rsidRPr="00E84CC2">
        <w:rPr>
          <w:rFonts w:ascii="Sylfaen" w:hAnsi="Sylfaen"/>
          <w:color w:val="auto"/>
          <w:sz w:val="24"/>
        </w:rPr>
        <w:t>։</w:t>
      </w:r>
    </w:p>
    <w:p w14:paraId="51DFDA3B" w14:textId="77777777" w:rsidR="00DC1D38" w:rsidRPr="00E84CC2" w:rsidRDefault="00DC1D38" w:rsidP="006F365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31.</w:t>
      </w:r>
      <w:r w:rsidR="006F3650">
        <w:rPr>
          <w:rFonts w:ascii="Sylfaen" w:hAnsi="Sylfaen"/>
          <w:color w:val="auto"/>
          <w:sz w:val="24"/>
        </w:rPr>
        <w:tab/>
      </w:r>
      <w:r w:rsidRPr="00E84CC2">
        <w:rPr>
          <w:rFonts w:ascii="Sylfaen" w:hAnsi="Sylfaen"/>
          <w:color w:val="auto"/>
          <w:sz w:val="24"/>
        </w:rPr>
        <w:t>«Նախնական որոշումների ժողովածուի մեջ տեղեկությունների ներառում» (P.GC.02.PRC.001) ընթացակարգի շրջանակներում կատարվող ընդհանուր գործընթացի գործառնությունների ցանկը բերված է 6-րդ աղյուսակում։</w:t>
      </w:r>
    </w:p>
    <w:p w14:paraId="13C3F269" w14:textId="77777777" w:rsidR="00687D7D" w:rsidRPr="00E84CC2" w:rsidRDefault="00687D7D" w:rsidP="00B76772">
      <w:pPr>
        <w:pStyle w:val="af0"/>
        <w:widowControl w:val="0"/>
        <w:spacing w:after="160"/>
        <w:outlineLvl w:val="9"/>
        <w:rPr>
          <w:rFonts w:ascii="Sylfaen" w:hAnsi="Sylfaen"/>
          <w:color w:val="auto"/>
          <w:sz w:val="24"/>
        </w:rPr>
      </w:pPr>
    </w:p>
    <w:p w14:paraId="5F376BFA"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6</w:t>
      </w:r>
    </w:p>
    <w:p w14:paraId="6C363ABF"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տեղեկությունների ներառում» (P.GC.02.PRC.001) ընթացակարգի շրջանակներում կատարվող ընդհանուր գործընթացի գործառնությունների ցանկը</w:t>
      </w:r>
    </w:p>
    <w:tbl>
      <w:tblPr>
        <w:tblStyle w:val="TableGrid"/>
        <w:tblW w:w="9356" w:type="dxa"/>
        <w:jc w:val="center"/>
        <w:tblLayout w:type="fixed"/>
        <w:tblLook w:val="0600" w:firstRow="0" w:lastRow="0" w:firstColumn="0" w:lastColumn="0" w:noHBand="1" w:noVBand="1"/>
      </w:tblPr>
      <w:tblGrid>
        <w:gridCol w:w="2404"/>
        <w:gridCol w:w="4014"/>
        <w:gridCol w:w="2938"/>
      </w:tblGrid>
      <w:tr w:rsidR="006F3650" w:rsidRPr="006F3650" w14:paraId="18EA6CF0" w14:textId="77777777" w:rsidTr="008B6B2C">
        <w:trPr>
          <w:tblHeader/>
          <w:jc w:val="center"/>
        </w:trPr>
        <w:tc>
          <w:tcPr>
            <w:tcW w:w="2404" w:type="dxa"/>
            <w:vAlign w:val="center"/>
          </w:tcPr>
          <w:p w14:paraId="7778A4EC"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Ծածկագրային նշագիրը</w:t>
            </w:r>
          </w:p>
        </w:tc>
        <w:tc>
          <w:tcPr>
            <w:tcW w:w="4014" w:type="dxa"/>
            <w:vAlign w:val="center"/>
          </w:tcPr>
          <w:p w14:paraId="6A5BF588"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Անվանումը</w:t>
            </w:r>
          </w:p>
        </w:tc>
        <w:tc>
          <w:tcPr>
            <w:tcW w:w="2938" w:type="dxa"/>
            <w:vAlign w:val="center"/>
          </w:tcPr>
          <w:p w14:paraId="64E74FBA"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115AF315" w14:textId="77777777" w:rsidTr="008B6B2C">
        <w:trPr>
          <w:tblHeader/>
          <w:jc w:val="center"/>
        </w:trPr>
        <w:tc>
          <w:tcPr>
            <w:tcW w:w="2404" w:type="dxa"/>
            <w:vAlign w:val="center"/>
          </w:tcPr>
          <w:p w14:paraId="7461E8E9"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4014" w:type="dxa"/>
            <w:vAlign w:val="center"/>
          </w:tcPr>
          <w:p w14:paraId="6B31158C"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2938" w:type="dxa"/>
            <w:vAlign w:val="center"/>
          </w:tcPr>
          <w:p w14:paraId="55149312"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6F3650" w:rsidRPr="006F3650" w14:paraId="7D9DAA69" w14:textId="77777777" w:rsidTr="006F3650">
        <w:trPr>
          <w:jc w:val="center"/>
        </w:trPr>
        <w:tc>
          <w:tcPr>
            <w:tcW w:w="2404" w:type="dxa"/>
            <w:tcBorders>
              <w:top w:val="single" w:sz="4" w:space="0" w:color="auto"/>
              <w:bottom w:val="single" w:sz="4" w:space="0" w:color="auto"/>
            </w:tcBorders>
          </w:tcPr>
          <w:p w14:paraId="692C226D"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P.GC.02.OPR.001</w:t>
            </w:r>
          </w:p>
        </w:tc>
        <w:tc>
          <w:tcPr>
            <w:tcW w:w="4014" w:type="dxa"/>
            <w:tcBorders>
              <w:top w:val="single" w:sz="4" w:space="0" w:color="auto"/>
              <w:bottom w:val="single" w:sz="4" w:space="0" w:color="auto"/>
            </w:tcBorders>
          </w:tcPr>
          <w:p w14:paraId="5D319978"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նախնական որոշումների ժողովածուի մեջ ներառելու համար տեղեկությունների ներկայացում</w:t>
            </w:r>
          </w:p>
        </w:tc>
        <w:tc>
          <w:tcPr>
            <w:tcW w:w="2938" w:type="dxa"/>
            <w:tcBorders>
              <w:top w:val="single" w:sz="4" w:space="0" w:color="auto"/>
              <w:bottom w:val="single" w:sz="4" w:space="0" w:color="auto"/>
            </w:tcBorders>
          </w:tcPr>
          <w:p w14:paraId="52D983AF"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բերված է սույն կանոնների 7-րդ աղյուսակում</w:t>
            </w:r>
          </w:p>
        </w:tc>
      </w:tr>
      <w:tr w:rsidR="006F3650" w:rsidRPr="006F3650" w14:paraId="6C69E904" w14:textId="77777777" w:rsidTr="006F3650">
        <w:trPr>
          <w:jc w:val="center"/>
        </w:trPr>
        <w:tc>
          <w:tcPr>
            <w:tcW w:w="2404" w:type="dxa"/>
            <w:tcBorders>
              <w:top w:val="single" w:sz="4" w:space="0" w:color="auto"/>
              <w:bottom w:val="single" w:sz="4" w:space="0" w:color="auto"/>
            </w:tcBorders>
          </w:tcPr>
          <w:p w14:paraId="249F762F"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P.GC.02.OPR.002</w:t>
            </w:r>
          </w:p>
        </w:tc>
        <w:tc>
          <w:tcPr>
            <w:tcW w:w="4014" w:type="dxa"/>
            <w:tcBorders>
              <w:top w:val="single" w:sz="4" w:space="0" w:color="auto"/>
              <w:bottom w:val="single" w:sz="4" w:space="0" w:color="auto"/>
            </w:tcBorders>
          </w:tcPr>
          <w:p w14:paraId="14859C41"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նախնական որոշումների ժողովածուի մեջ ներառելու համար տեղեկությունների ընդունում եւ մշակում</w:t>
            </w:r>
          </w:p>
        </w:tc>
        <w:tc>
          <w:tcPr>
            <w:tcW w:w="2938" w:type="dxa"/>
            <w:tcBorders>
              <w:top w:val="single" w:sz="4" w:space="0" w:color="auto"/>
              <w:bottom w:val="single" w:sz="4" w:space="0" w:color="auto"/>
            </w:tcBorders>
          </w:tcPr>
          <w:p w14:paraId="64C81F69"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բերված է սույն կանոնների 8-րդ աղյուսակում</w:t>
            </w:r>
          </w:p>
        </w:tc>
      </w:tr>
      <w:tr w:rsidR="006F3650" w:rsidRPr="006F3650" w14:paraId="00FFE167" w14:textId="77777777" w:rsidTr="006F3650">
        <w:trPr>
          <w:jc w:val="center"/>
        </w:trPr>
        <w:tc>
          <w:tcPr>
            <w:tcW w:w="2404" w:type="dxa"/>
            <w:tcBorders>
              <w:top w:val="single" w:sz="4" w:space="0" w:color="auto"/>
              <w:bottom w:val="single" w:sz="4" w:space="0" w:color="auto"/>
            </w:tcBorders>
          </w:tcPr>
          <w:p w14:paraId="361D318B"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P.GC.02.OPR.003</w:t>
            </w:r>
          </w:p>
        </w:tc>
        <w:tc>
          <w:tcPr>
            <w:tcW w:w="4014" w:type="dxa"/>
            <w:tcBorders>
              <w:top w:val="single" w:sz="4" w:space="0" w:color="auto"/>
              <w:bottom w:val="single" w:sz="4" w:space="0" w:color="auto"/>
            </w:tcBorders>
          </w:tcPr>
          <w:p w14:paraId="19027B56"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նախնական որոշումների ժողովածուի մեջ տեղեկությունների ներառման մասին ծանուցման ստացում</w:t>
            </w:r>
          </w:p>
        </w:tc>
        <w:tc>
          <w:tcPr>
            <w:tcW w:w="2938" w:type="dxa"/>
            <w:tcBorders>
              <w:top w:val="single" w:sz="4" w:space="0" w:color="auto"/>
              <w:bottom w:val="single" w:sz="4" w:space="0" w:color="auto"/>
            </w:tcBorders>
          </w:tcPr>
          <w:p w14:paraId="0F4263EB"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բերված է սույն կանոնների 9-րդ աղյուսակում</w:t>
            </w:r>
          </w:p>
        </w:tc>
      </w:tr>
      <w:tr w:rsidR="006F3650" w:rsidRPr="006F3650" w14:paraId="3EB27F99" w14:textId="77777777" w:rsidTr="006F3650">
        <w:trPr>
          <w:jc w:val="center"/>
        </w:trPr>
        <w:tc>
          <w:tcPr>
            <w:tcW w:w="2404" w:type="dxa"/>
            <w:tcBorders>
              <w:top w:val="single" w:sz="4" w:space="0" w:color="auto"/>
              <w:bottom w:val="single" w:sz="4" w:space="0" w:color="auto"/>
            </w:tcBorders>
          </w:tcPr>
          <w:p w14:paraId="7376D447"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P.GC.02.OPR.004</w:t>
            </w:r>
          </w:p>
        </w:tc>
        <w:tc>
          <w:tcPr>
            <w:tcW w:w="4014" w:type="dxa"/>
            <w:tcBorders>
              <w:top w:val="single" w:sz="4" w:space="0" w:color="auto"/>
              <w:bottom w:val="single" w:sz="4" w:space="0" w:color="auto"/>
            </w:tcBorders>
          </w:tcPr>
          <w:p w14:paraId="30BA99E9" w14:textId="77777777" w:rsidR="00FB1291"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նախնական որոշումների ժողովածուի հրապարակում</w:t>
            </w:r>
          </w:p>
        </w:tc>
        <w:tc>
          <w:tcPr>
            <w:tcW w:w="2938" w:type="dxa"/>
            <w:tcBorders>
              <w:top w:val="single" w:sz="4" w:space="0" w:color="auto"/>
              <w:bottom w:val="single" w:sz="4" w:space="0" w:color="auto"/>
            </w:tcBorders>
          </w:tcPr>
          <w:p w14:paraId="01AF573D" w14:textId="77777777" w:rsidR="00DC1D38" w:rsidRPr="006F3650" w:rsidRDefault="00DC1D38" w:rsidP="006F3650">
            <w:pPr>
              <w:pStyle w:val="a3"/>
              <w:widowControl w:val="0"/>
              <w:spacing w:after="120" w:line="240" w:lineRule="auto"/>
              <w:jc w:val="left"/>
              <w:rPr>
                <w:rFonts w:ascii="Sylfaen" w:eastAsiaTheme="minorEastAsia" w:hAnsi="Sylfaen"/>
                <w:color w:val="auto"/>
                <w:sz w:val="20"/>
                <w:szCs w:val="24"/>
              </w:rPr>
            </w:pPr>
            <w:r w:rsidRPr="006F3650">
              <w:rPr>
                <w:rFonts w:ascii="Sylfaen" w:eastAsiaTheme="minorEastAsia" w:hAnsi="Sylfaen"/>
                <w:color w:val="auto"/>
                <w:sz w:val="20"/>
                <w:szCs w:val="24"/>
              </w:rPr>
              <w:t>բերված է սույն կանոնների 10-րդ աղյուսակում</w:t>
            </w:r>
          </w:p>
        </w:tc>
      </w:tr>
    </w:tbl>
    <w:p w14:paraId="60D5F284" w14:textId="77777777" w:rsidR="006F3650" w:rsidRDefault="006F3650" w:rsidP="00B76772">
      <w:pPr>
        <w:widowControl w:val="0"/>
        <w:spacing w:after="160" w:line="360" w:lineRule="auto"/>
        <w:jc w:val="both"/>
        <w:rPr>
          <w:rFonts w:ascii="Sylfaen" w:hAnsi="Sylfaen"/>
          <w:sz w:val="24"/>
          <w:szCs w:val="24"/>
        </w:rPr>
      </w:pPr>
    </w:p>
    <w:p w14:paraId="0AC58BF2" w14:textId="77777777" w:rsidR="006F3650" w:rsidRDefault="006F3650">
      <w:pPr>
        <w:spacing w:after="0" w:line="240" w:lineRule="auto"/>
        <w:rPr>
          <w:rFonts w:ascii="Sylfaen" w:hAnsi="Sylfaen"/>
          <w:sz w:val="24"/>
          <w:szCs w:val="24"/>
        </w:rPr>
      </w:pPr>
      <w:r>
        <w:rPr>
          <w:rFonts w:ascii="Sylfaen" w:hAnsi="Sylfaen"/>
          <w:sz w:val="24"/>
          <w:szCs w:val="24"/>
        </w:rPr>
        <w:br w:type="page"/>
      </w:r>
    </w:p>
    <w:p w14:paraId="57967C28"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7</w:t>
      </w:r>
    </w:p>
    <w:p w14:paraId="4326020B"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ներառելու համար տեղեկությունների ներկայացում» (P.GC.02.OPR.001)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6F3650" w:rsidRPr="006F3650" w14:paraId="15531F62" w14:textId="77777777" w:rsidTr="008B6B2C">
        <w:trPr>
          <w:tblHeader/>
          <w:jc w:val="center"/>
        </w:trPr>
        <w:tc>
          <w:tcPr>
            <w:tcW w:w="1127" w:type="dxa"/>
            <w:vAlign w:val="center"/>
          </w:tcPr>
          <w:p w14:paraId="24292EF9"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Համարը՝ ը/կ</w:t>
            </w:r>
          </w:p>
        </w:tc>
        <w:tc>
          <w:tcPr>
            <w:tcW w:w="2835" w:type="dxa"/>
            <w:vAlign w:val="center"/>
          </w:tcPr>
          <w:p w14:paraId="5AFBCB2A"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Տարրի նշագիրը</w:t>
            </w:r>
          </w:p>
        </w:tc>
        <w:tc>
          <w:tcPr>
            <w:tcW w:w="5818" w:type="dxa"/>
            <w:vAlign w:val="center"/>
          </w:tcPr>
          <w:p w14:paraId="08ADF9C1"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374A041D" w14:textId="77777777" w:rsidTr="008B6B2C">
        <w:trPr>
          <w:tblHeader/>
          <w:jc w:val="center"/>
        </w:trPr>
        <w:tc>
          <w:tcPr>
            <w:tcW w:w="1127" w:type="dxa"/>
            <w:vAlign w:val="center"/>
          </w:tcPr>
          <w:p w14:paraId="30E7A3E8"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2835" w:type="dxa"/>
            <w:vAlign w:val="center"/>
          </w:tcPr>
          <w:p w14:paraId="4187C2B0"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5818" w:type="dxa"/>
            <w:vAlign w:val="center"/>
          </w:tcPr>
          <w:p w14:paraId="1044B7C0"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6F3650" w:rsidRPr="006F3650" w14:paraId="166A6248" w14:textId="77777777" w:rsidTr="006F3650">
        <w:trPr>
          <w:jc w:val="center"/>
        </w:trPr>
        <w:tc>
          <w:tcPr>
            <w:tcW w:w="1127" w:type="dxa"/>
            <w:tcBorders>
              <w:bottom w:val="single" w:sz="4" w:space="0" w:color="auto"/>
            </w:tcBorders>
          </w:tcPr>
          <w:p w14:paraId="2D8C8B54"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1</w:t>
            </w:r>
          </w:p>
        </w:tc>
        <w:tc>
          <w:tcPr>
            <w:tcW w:w="2835" w:type="dxa"/>
            <w:tcBorders>
              <w:left w:val="single" w:sz="4" w:space="0" w:color="auto"/>
              <w:bottom w:val="single" w:sz="4" w:space="0" w:color="auto"/>
            </w:tcBorders>
          </w:tcPr>
          <w:p w14:paraId="03C9D13D"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Ծածկագրային նշագիրը</w:t>
            </w:r>
          </w:p>
        </w:tc>
        <w:tc>
          <w:tcPr>
            <w:tcW w:w="5818" w:type="dxa"/>
          </w:tcPr>
          <w:p w14:paraId="706CBBB8"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P.GC.02.OPR.001</w:t>
            </w:r>
          </w:p>
        </w:tc>
      </w:tr>
      <w:tr w:rsidR="006F3650" w:rsidRPr="006F3650" w14:paraId="3802EA3E" w14:textId="77777777" w:rsidTr="006F3650">
        <w:trPr>
          <w:jc w:val="center"/>
        </w:trPr>
        <w:tc>
          <w:tcPr>
            <w:tcW w:w="1127" w:type="dxa"/>
            <w:tcBorders>
              <w:top w:val="single" w:sz="4" w:space="0" w:color="auto"/>
              <w:bottom w:val="single" w:sz="4" w:space="0" w:color="auto"/>
            </w:tcBorders>
          </w:tcPr>
          <w:p w14:paraId="0A490EF2"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2</w:t>
            </w:r>
          </w:p>
        </w:tc>
        <w:tc>
          <w:tcPr>
            <w:tcW w:w="2835" w:type="dxa"/>
            <w:tcBorders>
              <w:left w:val="single" w:sz="4" w:space="0" w:color="auto"/>
            </w:tcBorders>
          </w:tcPr>
          <w:p w14:paraId="2FCF0287"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Գործառնության անվանումը</w:t>
            </w:r>
          </w:p>
        </w:tc>
        <w:tc>
          <w:tcPr>
            <w:tcW w:w="5818" w:type="dxa"/>
          </w:tcPr>
          <w:p w14:paraId="33A0B9C1" w14:textId="77777777" w:rsidR="00FB1291"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ներառելու համար տեղեկությունների ներկայացում</w:t>
            </w:r>
          </w:p>
        </w:tc>
      </w:tr>
      <w:tr w:rsidR="006F3650" w:rsidRPr="006F3650" w14:paraId="001FC0B2" w14:textId="77777777" w:rsidTr="006F3650">
        <w:trPr>
          <w:jc w:val="center"/>
        </w:trPr>
        <w:tc>
          <w:tcPr>
            <w:tcW w:w="1127" w:type="dxa"/>
            <w:tcBorders>
              <w:top w:val="single" w:sz="4" w:space="0" w:color="auto"/>
              <w:bottom w:val="single" w:sz="4" w:space="0" w:color="auto"/>
            </w:tcBorders>
          </w:tcPr>
          <w:p w14:paraId="62E13126"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3</w:t>
            </w:r>
          </w:p>
        </w:tc>
        <w:tc>
          <w:tcPr>
            <w:tcW w:w="2835" w:type="dxa"/>
            <w:tcBorders>
              <w:left w:val="single" w:sz="4" w:space="0" w:color="auto"/>
            </w:tcBorders>
          </w:tcPr>
          <w:p w14:paraId="74277CD5"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Կատարողը</w:t>
            </w:r>
          </w:p>
        </w:tc>
        <w:tc>
          <w:tcPr>
            <w:tcW w:w="5818" w:type="dxa"/>
          </w:tcPr>
          <w:p w14:paraId="29ECE527"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անդամ պետության լիազորված մարմին</w:t>
            </w:r>
          </w:p>
        </w:tc>
      </w:tr>
      <w:tr w:rsidR="006F3650" w:rsidRPr="006F3650" w14:paraId="46590980" w14:textId="77777777" w:rsidTr="006F3650">
        <w:trPr>
          <w:jc w:val="center"/>
        </w:trPr>
        <w:tc>
          <w:tcPr>
            <w:tcW w:w="1127" w:type="dxa"/>
            <w:tcBorders>
              <w:top w:val="single" w:sz="4" w:space="0" w:color="auto"/>
              <w:bottom w:val="single" w:sz="4" w:space="0" w:color="auto"/>
            </w:tcBorders>
          </w:tcPr>
          <w:p w14:paraId="5D3010A1"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4</w:t>
            </w:r>
          </w:p>
        </w:tc>
        <w:tc>
          <w:tcPr>
            <w:tcW w:w="2835" w:type="dxa"/>
            <w:tcBorders>
              <w:left w:val="single" w:sz="4" w:space="0" w:color="auto"/>
            </w:tcBorders>
          </w:tcPr>
          <w:p w14:paraId="17FAD186"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Կատարման պայմանները</w:t>
            </w:r>
          </w:p>
        </w:tc>
        <w:tc>
          <w:tcPr>
            <w:tcW w:w="5818" w:type="dxa"/>
          </w:tcPr>
          <w:p w14:paraId="0C44CC29" w14:textId="77777777" w:rsidR="00FB1291"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w:t>
            </w:r>
            <w:r w:rsidR="00765DED" w:rsidRPr="006F3650">
              <w:rPr>
                <w:rFonts w:ascii="Sylfaen" w:hAnsi="Sylfaen"/>
                <w:color w:val="auto"/>
                <w:sz w:val="20"/>
                <w:szCs w:val="24"/>
              </w:rPr>
              <w:t>ա</w:t>
            </w:r>
            <w:r w:rsidRPr="006F3650">
              <w:rPr>
                <w:rFonts w:ascii="Sylfaen" w:hAnsi="Sylfaen"/>
                <w:color w:val="auto"/>
                <w:sz w:val="20"/>
                <w:szCs w:val="24"/>
              </w:rPr>
              <w:t xml:space="preserve">րվում է՝ կարգի 7-րդ կետով նախատեսված ժամկետներում ապրանքների դասակարգման վերաբերյալ մաքսային մարմնի կողմից </w:t>
            </w:r>
            <w:r w:rsidR="00765DED" w:rsidRPr="006F3650">
              <w:rPr>
                <w:rFonts w:ascii="Sylfaen" w:hAnsi="Sylfaen"/>
                <w:color w:val="auto"/>
                <w:sz w:val="20"/>
                <w:szCs w:val="24"/>
              </w:rPr>
              <w:t xml:space="preserve">նախնական որոշում </w:t>
            </w:r>
            <w:r w:rsidRPr="006F3650">
              <w:rPr>
                <w:rFonts w:ascii="Sylfaen" w:hAnsi="Sylfaen"/>
                <w:color w:val="auto"/>
                <w:sz w:val="20"/>
                <w:szCs w:val="24"/>
              </w:rPr>
              <w:t xml:space="preserve">ընդունելիս </w:t>
            </w:r>
          </w:p>
        </w:tc>
      </w:tr>
      <w:tr w:rsidR="006F3650" w:rsidRPr="006F3650" w14:paraId="49D34750" w14:textId="77777777" w:rsidTr="006F3650">
        <w:trPr>
          <w:jc w:val="center"/>
        </w:trPr>
        <w:tc>
          <w:tcPr>
            <w:tcW w:w="1127" w:type="dxa"/>
            <w:tcBorders>
              <w:top w:val="single" w:sz="4" w:space="0" w:color="auto"/>
              <w:bottom w:val="single" w:sz="4" w:space="0" w:color="auto"/>
            </w:tcBorders>
          </w:tcPr>
          <w:p w14:paraId="60CE4DB6"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5</w:t>
            </w:r>
          </w:p>
        </w:tc>
        <w:tc>
          <w:tcPr>
            <w:tcW w:w="2835" w:type="dxa"/>
            <w:tcBorders>
              <w:left w:val="single" w:sz="4" w:space="0" w:color="auto"/>
            </w:tcBorders>
          </w:tcPr>
          <w:p w14:paraId="658833A1"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Սահմանափակումները</w:t>
            </w:r>
          </w:p>
        </w:tc>
        <w:tc>
          <w:tcPr>
            <w:tcW w:w="5818" w:type="dxa"/>
          </w:tcPr>
          <w:p w14:paraId="353192A3"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ներկայացվող տեղեկությունների ձ</w:t>
            </w:r>
            <w:r w:rsidR="00B76772" w:rsidRPr="006F3650">
              <w:rPr>
                <w:rFonts w:ascii="Sylfaen" w:hAnsi="Sylfaen"/>
                <w:color w:val="auto"/>
                <w:sz w:val="20"/>
                <w:szCs w:val="24"/>
              </w:rPr>
              <w:t>եւ</w:t>
            </w:r>
            <w:r w:rsidRPr="006F3650">
              <w:rPr>
                <w:rFonts w:ascii="Sylfaen" w:hAnsi="Sylfaen"/>
                <w:color w:val="auto"/>
                <w:sz w:val="20"/>
                <w:szCs w:val="24"/>
              </w:rPr>
              <w:t xml:space="preserve">աչափն ու կառուցվածքը պետք է համապատասխանեն Էլեկտրոնային փաստաթղթերի </w:t>
            </w:r>
            <w:r w:rsidR="00B76772" w:rsidRPr="006F3650">
              <w:rPr>
                <w:rFonts w:ascii="Sylfaen" w:hAnsi="Sylfaen"/>
                <w:color w:val="auto"/>
                <w:sz w:val="20"/>
                <w:szCs w:val="24"/>
              </w:rPr>
              <w:t>եւ</w:t>
            </w:r>
            <w:r w:rsidRPr="006F3650">
              <w:rPr>
                <w:rFonts w:ascii="Sylfaen" w:hAnsi="Sylfaen"/>
                <w:color w:val="auto"/>
                <w:sz w:val="20"/>
                <w:szCs w:val="24"/>
              </w:rPr>
              <w:t xml:space="preserve"> տեղեկությունների ձ</w:t>
            </w:r>
            <w:r w:rsidR="00B76772" w:rsidRPr="006F3650">
              <w:rPr>
                <w:rFonts w:ascii="Sylfaen" w:hAnsi="Sylfaen"/>
                <w:color w:val="auto"/>
                <w:sz w:val="20"/>
                <w:szCs w:val="24"/>
              </w:rPr>
              <w:t>եւ</w:t>
            </w:r>
            <w:r w:rsidRPr="006F3650">
              <w:rPr>
                <w:rFonts w:ascii="Sylfaen" w:hAnsi="Sylfaen"/>
                <w:color w:val="auto"/>
                <w:sz w:val="20"/>
                <w:szCs w:val="24"/>
              </w:rPr>
              <w:t>աչափերի ու կառուցվածքների նկարագրությանը</w:t>
            </w:r>
          </w:p>
        </w:tc>
      </w:tr>
      <w:tr w:rsidR="006F3650" w:rsidRPr="006F3650" w14:paraId="0688BF29" w14:textId="77777777" w:rsidTr="006F3650">
        <w:trPr>
          <w:jc w:val="center"/>
        </w:trPr>
        <w:tc>
          <w:tcPr>
            <w:tcW w:w="1127" w:type="dxa"/>
            <w:tcBorders>
              <w:top w:val="single" w:sz="4" w:space="0" w:color="auto"/>
              <w:bottom w:val="single" w:sz="4" w:space="0" w:color="auto"/>
            </w:tcBorders>
          </w:tcPr>
          <w:p w14:paraId="4963A892"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6</w:t>
            </w:r>
          </w:p>
        </w:tc>
        <w:tc>
          <w:tcPr>
            <w:tcW w:w="2835" w:type="dxa"/>
            <w:tcBorders>
              <w:left w:val="single" w:sz="4" w:space="0" w:color="auto"/>
            </w:tcBorders>
          </w:tcPr>
          <w:p w14:paraId="0F46C115"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Գործառնության նկարագրությունը</w:t>
            </w:r>
          </w:p>
        </w:tc>
        <w:tc>
          <w:tcPr>
            <w:tcW w:w="5818" w:type="dxa"/>
          </w:tcPr>
          <w:p w14:paraId="286A0684"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կատարողը ձ</w:t>
            </w:r>
            <w:r w:rsidR="00B76772" w:rsidRPr="006F3650">
              <w:rPr>
                <w:rFonts w:ascii="Sylfaen" w:hAnsi="Sylfaen"/>
                <w:color w:val="auto"/>
                <w:sz w:val="20"/>
                <w:szCs w:val="24"/>
              </w:rPr>
              <w:t>եւ</w:t>
            </w:r>
            <w:r w:rsidRPr="006F3650">
              <w:rPr>
                <w:rFonts w:ascii="Sylfaen" w:hAnsi="Sylfaen"/>
                <w:color w:val="auto"/>
                <w:sz w:val="20"/>
                <w:szCs w:val="24"/>
              </w:rPr>
              <w:t xml:space="preserve">ավորում </w:t>
            </w:r>
            <w:r w:rsidR="00B76772" w:rsidRPr="006F3650">
              <w:rPr>
                <w:rFonts w:ascii="Sylfaen" w:hAnsi="Sylfaen"/>
                <w:color w:val="auto"/>
                <w:sz w:val="20"/>
                <w:szCs w:val="24"/>
              </w:rPr>
              <w:t>եւ</w:t>
            </w:r>
            <w:r w:rsidRPr="006F3650">
              <w:rPr>
                <w:rFonts w:ascii="Sylfaen" w:hAnsi="Sylfaen"/>
                <w:color w:val="auto"/>
                <w:sz w:val="20"/>
                <w:szCs w:val="24"/>
              </w:rPr>
              <w:t xml:space="preserve"> Հանձնաժողով է ներկայացնում նախնական որոշումների ժողովածուի մեջ ներառելու համար տեղեկությունները՝ Տեղեկատվական փոխգործակցության կանոնակարգին համապատասխան</w:t>
            </w:r>
          </w:p>
        </w:tc>
      </w:tr>
      <w:tr w:rsidR="006F3650" w:rsidRPr="006F3650" w14:paraId="2905DC83" w14:textId="77777777" w:rsidTr="006F3650">
        <w:trPr>
          <w:jc w:val="center"/>
        </w:trPr>
        <w:tc>
          <w:tcPr>
            <w:tcW w:w="1127" w:type="dxa"/>
            <w:tcBorders>
              <w:top w:val="single" w:sz="4" w:space="0" w:color="auto"/>
            </w:tcBorders>
          </w:tcPr>
          <w:p w14:paraId="471A4D21"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7</w:t>
            </w:r>
          </w:p>
        </w:tc>
        <w:tc>
          <w:tcPr>
            <w:tcW w:w="2835" w:type="dxa"/>
            <w:tcBorders>
              <w:left w:val="single" w:sz="4" w:space="0" w:color="auto"/>
            </w:tcBorders>
          </w:tcPr>
          <w:p w14:paraId="570DBE88"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Արդյունքները</w:t>
            </w:r>
          </w:p>
        </w:tc>
        <w:tc>
          <w:tcPr>
            <w:tcW w:w="5818" w:type="dxa"/>
          </w:tcPr>
          <w:p w14:paraId="4553558D"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ներառելու համար տեղեկությունները փոխանցվել են Հանձնաժողով</w:t>
            </w:r>
          </w:p>
        </w:tc>
      </w:tr>
    </w:tbl>
    <w:p w14:paraId="60E962B5" w14:textId="77777777" w:rsidR="00DC1D38" w:rsidRPr="00E84CC2" w:rsidRDefault="00DC1D38" w:rsidP="00B76772">
      <w:pPr>
        <w:widowControl w:val="0"/>
        <w:spacing w:after="160" w:line="360" w:lineRule="auto"/>
        <w:jc w:val="both"/>
        <w:rPr>
          <w:rFonts w:ascii="Sylfaen" w:hAnsi="Sylfaen"/>
          <w:sz w:val="24"/>
          <w:szCs w:val="24"/>
        </w:rPr>
      </w:pPr>
    </w:p>
    <w:p w14:paraId="747CA0C7" w14:textId="77777777" w:rsidR="00DC1D38" w:rsidRPr="00E84CC2" w:rsidRDefault="00DC1D38" w:rsidP="006F3650">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8</w:t>
      </w:r>
    </w:p>
    <w:p w14:paraId="6C30E920" w14:textId="77777777" w:rsidR="00DC1D38" w:rsidRPr="00E84CC2" w:rsidRDefault="00DC1D38" w:rsidP="006F3650">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 xml:space="preserve">«Նախնական որոշումների ժողովածուի մեջ ներառելու համար տեղեկությունների ընդունում </w:t>
      </w:r>
      <w:r w:rsidR="00B76772" w:rsidRPr="00E84CC2">
        <w:rPr>
          <w:rFonts w:ascii="Sylfaen" w:hAnsi="Sylfaen"/>
          <w:color w:val="auto"/>
          <w:sz w:val="24"/>
          <w:szCs w:val="24"/>
        </w:rPr>
        <w:t>եւ</w:t>
      </w:r>
      <w:r w:rsidRPr="00E84CC2">
        <w:rPr>
          <w:rFonts w:ascii="Sylfaen" w:hAnsi="Sylfaen"/>
          <w:color w:val="auto"/>
          <w:sz w:val="24"/>
          <w:szCs w:val="24"/>
        </w:rPr>
        <w:t xml:space="preserve"> մշակում» (P.GC.02.OPR.002)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6F3650" w:rsidRPr="006F3650" w14:paraId="559142B4" w14:textId="77777777" w:rsidTr="008B6B2C">
        <w:trPr>
          <w:tblHeader/>
          <w:jc w:val="center"/>
        </w:trPr>
        <w:tc>
          <w:tcPr>
            <w:tcW w:w="1127" w:type="dxa"/>
            <w:vAlign w:val="center"/>
          </w:tcPr>
          <w:p w14:paraId="2B6C7420"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Համարը՝ ը/կ</w:t>
            </w:r>
          </w:p>
        </w:tc>
        <w:tc>
          <w:tcPr>
            <w:tcW w:w="2835" w:type="dxa"/>
            <w:vAlign w:val="center"/>
          </w:tcPr>
          <w:p w14:paraId="7AAFC112"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Տարրի նշագիրը</w:t>
            </w:r>
          </w:p>
        </w:tc>
        <w:tc>
          <w:tcPr>
            <w:tcW w:w="5818" w:type="dxa"/>
            <w:vAlign w:val="center"/>
          </w:tcPr>
          <w:p w14:paraId="438EBA63"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Նկարագրությունը</w:t>
            </w:r>
          </w:p>
        </w:tc>
      </w:tr>
      <w:tr w:rsidR="006F3650" w:rsidRPr="006F3650" w14:paraId="2DAF024F" w14:textId="77777777" w:rsidTr="008B6B2C">
        <w:trPr>
          <w:tblHeader/>
          <w:jc w:val="center"/>
        </w:trPr>
        <w:tc>
          <w:tcPr>
            <w:tcW w:w="1127" w:type="dxa"/>
            <w:vAlign w:val="center"/>
          </w:tcPr>
          <w:p w14:paraId="40B8CBF5"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1</w:t>
            </w:r>
          </w:p>
        </w:tc>
        <w:tc>
          <w:tcPr>
            <w:tcW w:w="2835" w:type="dxa"/>
            <w:vAlign w:val="center"/>
          </w:tcPr>
          <w:p w14:paraId="0C75444F"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2</w:t>
            </w:r>
          </w:p>
        </w:tc>
        <w:tc>
          <w:tcPr>
            <w:tcW w:w="5818" w:type="dxa"/>
            <w:vAlign w:val="center"/>
          </w:tcPr>
          <w:p w14:paraId="09CA370F" w14:textId="77777777" w:rsidR="00DC1D38" w:rsidRPr="006F3650" w:rsidRDefault="00DC1D38" w:rsidP="008B6B2C">
            <w:pPr>
              <w:pStyle w:val="a5"/>
              <w:keepNext w:val="0"/>
              <w:keepLines w:val="0"/>
              <w:widowControl w:val="0"/>
              <w:spacing w:after="120"/>
              <w:rPr>
                <w:rFonts w:ascii="Sylfaen" w:hAnsi="Sylfaen"/>
                <w:color w:val="auto"/>
                <w:sz w:val="20"/>
              </w:rPr>
            </w:pPr>
            <w:r w:rsidRPr="006F3650">
              <w:rPr>
                <w:rFonts w:ascii="Sylfaen" w:hAnsi="Sylfaen"/>
                <w:color w:val="auto"/>
                <w:sz w:val="20"/>
              </w:rPr>
              <w:t>3</w:t>
            </w:r>
          </w:p>
        </w:tc>
      </w:tr>
      <w:tr w:rsidR="006F3650" w:rsidRPr="006F3650" w14:paraId="44E3BC8E" w14:textId="77777777" w:rsidTr="006F3650">
        <w:trPr>
          <w:jc w:val="center"/>
        </w:trPr>
        <w:tc>
          <w:tcPr>
            <w:tcW w:w="1127" w:type="dxa"/>
            <w:tcBorders>
              <w:bottom w:val="single" w:sz="4" w:space="0" w:color="auto"/>
            </w:tcBorders>
          </w:tcPr>
          <w:p w14:paraId="2DF84B98"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1</w:t>
            </w:r>
          </w:p>
        </w:tc>
        <w:tc>
          <w:tcPr>
            <w:tcW w:w="2835" w:type="dxa"/>
            <w:tcBorders>
              <w:left w:val="single" w:sz="4" w:space="0" w:color="auto"/>
              <w:bottom w:val="single" w:sz="4" w:space="0" w:color="auto"/>
            </w:tcBorders>
          </w:tcPr>
          <w:p w14:paraId="2978D738"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Ծածկագրային նշագիրը</w:t>
            </w:r>
          </w:p>
        </w:tc>
        <w:tc>
          <w:tcPr>
            <w:tcW w:w="5818" w:type="dxa"/>
          </w:tcPr>
          <w:p w14:paraId="1BE54062"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P.GC.02.OPR.002</w:t>
            </w:r>
          </w:p>
        </w:tc>
      </w:tr>
      <w:tr w:rsidR="006F3650" w:rsidRPr="006F3650" w14:paraId="0EEA675C" w14:textId="77777777" w:rsidTr="006F3650">
        <w:trPr>
          <w:jc w:val="center"/>
        </w:trPr>
        <w:tc>
          <w:tcPr>
            <w:tcW w:w="1127" w:type="dxa"/>
            <w:tcBorders>
              <w:top w:val="single" w:sz="4" w:space="0" w:color="auto"/>
              <w:bottom w:val="single" w:sz="4" w:space="0" w:color="auto"/>
            </w:tcBorders>
          </w:tcPr>
          <w:p w14:paraId="6FC55BF7"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2</w:t>
            </w:r>
          </w:p>
        </w:tc>
        <w:tc>
          <w:tcPr>
            <w:tcW w:w="2835" w:type="dxa"/>
            <w:tcBorders>
              <w:left w:val="single" w:sz="4" w:space="0" w:color="auto"/>
            </w:tcBorders>
          </w:tcPr>
          <w:p w14:paraId="0165FE68"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Գործառնության անվանումը</w:t>
            </w:r>
          </w:p>
        </w:tc>
        <w:tc>
          <w:tcPr>
            <w:tcW w:w="5818" w:type="dxa"/>
          </w:tcPr>
          <w:p w14:paraId="40DD9002" w14:textId="77777777" w:rsidR="00FB1291"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ներառելու համար տեղեկությունների ընդունում եւ մշակում</w:t>
            </w:r>
          </w:p>
        </w:tc>
      </w:tr>
      <w:tr w:rsidR="006F3650" w:rsidRPr="006F3650" w14:paraId="0D249933" w14:textId="77777777" w:rsidTr="006F3650">
        <w:trPr>
          <w:jc w:val="center"/>
        </w:trPr>
        <w:tc>
          <w:tcPr>
            <w:tcW w:w="1127" w:type="dxa"/>
            <w:tcBorders>
              <w:top w:val="single" w:sz="4" w:space="0" w:color="auto"/>
              <w:bottom w:val="single" w:sz="4" w:space="0" w:color="auto"/>
            </w:tcBorders>
          </w:tcPr>
          <w:p w14:paraId="518BF010"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3</w:t>
            </w:r>
          </w:p>
        </w:tc>
        <w:tc>
          <w:tcPr>
            <w:tcW w:w="2835" w:type="dxa"/>
            <w:tcBorders>
              <w:left w:val="single" w:sz="4" w:space="0" w:color="auto"/>
            </w:tcBorders>
          </w:tcPr>
          <w:p w14:paraId="00858622"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Կատարողը</w:t>
            </w:r>
          </w:p>
        </w:tc>
        <w:tc>
          <w:tcPr>
            <w:tcW w:w="5818" w:type="dxa"/>
          </w:tcPr>
          <w:p w14:paraId="1D77848B"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Հանձնաժողով</w:t>
            </w:r>
          </w:p>
        </w:tc>
      </w:tr>
      <w:tr w:rsidR="006F3650" w:rsidRPr="006F3650" w14:paraId="2FEA54F4" w14:textId="77777777" w:rsidTr="006F3650">
        <w:trPr>
          <w:jc w:val="center"/>
        </w:trPr>
        <w:tc>
          <w:tcPr>
            <w:tcW w:w="1127" w:type="dxa"/>
            <w:tcBorders>
              <w:top w:val="single" w:sz="4" w:space="0" w:color="auto"/>
              <w:bottom w:val="single" w:sz="4" w:space="0" w:color="auto"/>
            </w:tcBorders>
          </w:tcPr>
          <w:p w14:paraId="5015EA31"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4</w:t>
            </w:r>
          </w:p>
        </w:tc>
        <w:tc>
          <w:tcPr>
            <w:tcW w:w="2835" w:type="dxa"/>
            <w:tcBorders>
              <w:left w:val="single" w:sz="4" w:space="0" w:color="auto"/>
            </w:tcBorders>
          </w:tcPr>
          <w:p w14:paraId="73C645E2"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Կատարման պայմանները</w:t>
            </w:r>
          </w:p>
        </w:tc>
        <w:tc>
          <w:tcPr>
            <w:tcW w:w="5818" w:type="dxa"/>
          </w:tcPr>
          <w:p w14:paraId="1873DCCD" w14:textId="77777777" w:rsidR="00FB1291"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 xml:space="preserve">կատարվում է նախնական որոշումների ժողովածուի մեջ ներառելու համար </w:t>
            </w:r>
            <w:r w:rsidR="00EA463D" w:rsidRPr="006F3650">
              <w:rPr>
                <w:rFonts w:ascii="Sylfaen" w:hAnsi="Sylfaen"/>
                <w:color w:val="auto"/>
                <w:sz w:val="20"/>
                <w:szCs w:val="24"/>
              </w:rPr>
              <w:t xml:space="preserve">տեղեկությունները </w:t>
            </w:r>
            <w:r w:rsidRPr="006F3650">
              <w:rPr>
                <w:rFonts w:ascii="Sylfaen" w:hAnsi="Sylfaen"/>
                <w:color w:val="auto"/>
                <w:sz w:val="20"/>
                <w:szCs w:val="24"/>
              </w:rPr>
              <w:t xml:space="preserve">կատարողի կողմից ստանալիս («Նախնական որոշումների ժողովածուի մեջ </w:t>
            </w:r>
            <w:r w:rsidRPr="006F3650">
              <w:rPr>
                <w:rFonts w:ascii="Sylfaen" w:hAnsi="Sylfaen"/>
                <w:color w:val="auto"/>
                <w:sz w:val="20"/>
                <w:szCs w:val="24"/>
              </w:rPr>
              <w:lastRenderedPageBreak/>
              <w:t>ներառելու համար տեղեկությունների ներկայացում» (P.GC.02.OPR.001) գործառնություն)</w:t>
            </w:r>
          </w:p>
        </w:tc>
      </w:tr>
      <w:tr w:rsidR="006F3650" w:rsidRPr="006F3650" w14:paraId="3EC73A53" w14:textId="77777777" w:rsidTr="006F3650">
        <w:trPr>
          <w:jc w:val="center"/>
        </w:trPr>
        <w:tc>
          <w:tcPr>
            <w:tcW w:w="1127" w:type="dxa"/>
            <w:tcBorders>
              <w:top w:val="single" w:sz="4" w:space="0" w:color="auto"/>
              <w:bottom w:val="single" w:sz="4" w:space="0" w:color="auto"/>
            </w:tcBorders>
          </w:tcPr>
          <w:p w14:paraId="4BC9DC1F"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lastRenderedPageBreak/>
              <w:t>5</w:t>
            </w:r>
          </w:p>
        </w:tc>
        <w:tc>
          <w:tcPr>
            <w:tcW w:w="2835" w:type="dxa"/>
            <w:tcBorders>
              <w:left w:val="single" w:sz="4" w:space="0" w:color="auto"/>
            </w:tcBorders>
          </w:tcPr>
          <w:p w14:paraId="1A0E760B"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Սահմանափակումները</w:t>
            </w:r>
          </w:p>
        </w:tc>
        <w:tc>
          <w:tcPr>
            <w:tcW w:w="5818" w:type="dxa"/>
          </w:tcPr>
          <w:p w14:paraId="37D3433D"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ներկայացվող տեղեկությունների ձ</w:t>
            </w:r>
            <w:r w:rsidR="00B76772" w:rsidRPr="006F3650">
              <w:rPr>
                <w:rFonts w:ascii="Sylfaen" w:hAnsi="Sylfaen"/>
                <w:color w:val="auto"/>
                <w:sz w:val="20"/>
                <w:szCs w:val="24"/>
              </w:rPr>
              <w:t>եւ</w:t>
            </w:r>
            <w:r w:rsidRPr="006F3650">
              <w:rPr>
                <w:rFonts w:ascii="Sylfaen" w:hAnsi="Sylfaen"/>
                <w:color w:val="auto"/>
                <w:sz w:val="20"/>
                <w:szCs w:val="24"/>
              </w:rPr>
              <w:t xml:space="preserve">աչափն ու կառուցվածքը պետք է համապատասխանեն Էլեկտրոնային փաստաթղթերի </w:t>
            </w:r>
            <w:r w:rsidR="00B76772" w:rsidRPr="006F3650">
              <w:rPr>
                <w:rFonts w:ascii="Sylfaen" w:hAnsi="Sylfaen"/>
                <w:color w:val="auto"/>
                <w:sz w:val="20"/>
                <w:szCs w:val="24"/>
              </w:rPr>
              <w:t>եւ</w:t>
            </w:r>
            <w:r w:rsidRPr="006F3650">
              <w:rPr>
                <w:rFonts w:ascii="Sylfaen" w:hAnsi="Sylfaen"/>
                <w:color w:val="auto"/>
                <w:sz w:val="20"/>
                <w:szCs w:val="24"/>
              </w:rPr>
              <w:t xml:space="preserve"> տեղեկությունների ձ</w:t>
            </w:r>
            <w:r w:rsidR="00B76772" w:rsidRPr="006F3650">
              <w:rPr>
                <w:rFonts w:ascii="Sylfaen" w:hAnsi="Sylfaen"/>
                <w:color w:val="auto"/>
                <w:sz w:val="20"/>
                <w:szCs w:val="24"/>
              </w:rPr>
              <w:t>եւ</w:t>
            </w:r>
            <w:r w:rsidRPr="006F3650">
              <w:rPr>
                <w:rFonts w:ascii="Sylfaen" w:hAnsi="Sylfaen"/>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w:t>
            </w:r>
            <w:r w:rsidR="00EA463D" w:rsidRPr="006F3650">
              <w:rPr>
                <w:rFonts w:ascii="Sylfaen" w:hAnsi="Sylfaen"/>
                <w:color w:val="auto"/>
                <w:sz w:val="20"/>
                <w:szCs w:val="24"/>
              </w:rPr>
              <w:t>Տ</w:t>
            </w:r>
            <w:r w:rsidRPr="006F3650">
              <w:rPr>
                <w:rFonts w:ascii="Sylfaen" w:hAnsi="Sylfaen"/>
                <w:color w:val="auto"/>
                <w:sz w:val="20"/>
                <w:szCs w:val="24"/>
              </w:rPr>
              <w:t>եղեկատվական փոխգործակցության կանոնակարգով նախատեսված պահանջներին</w:t>
            </w:r>
          </w:p>
        </w:tc>
      </w:tr>
      <w:tr w:rsidR="006F3650" w:rsidRPr="006F3650" w14:paraId="7C9B1434" w14:textId="77777777" w:rsidTr="006F3650">
        <w:trPr>
          <w:jc w:val="center"/>
        </w:trPr>
        <w:tc>
          <w:tcPr>
            <w:tcW w:w="1127" w:type="dxa"/>
            <w:tcBorders>
              <w:top w:val="single" w:sz="4" w:space="0" w:color="auto"/>
              <w:bottom w:val="single" w:sz="4" w:space="0" w:color="auto"/>
            </w:tcBorders>
          </w:tcPr>
          <w:p w14:paraId="7C1560B5"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6</w:t>
            </w:r>
          </w:p>
        </w:tc>
        <w:tc>
          <w:tcPr>
            <w:tcW w:w="2835" w:type="dxa"/>
            <w:tcBorders>
              <w:left w:val="single" w:sz="4" w:space="0" w:color="auto"/>
            </w:tcBorders>
          </w:tcPr>
          <w:p w14:paraId="5B2C08CC"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Գործառնության նկարագրությունը</w:t>
            </w:r>
          </w:p>
        </w:tc>
        <w:tc>
          <w:tcPr>
            <w:tcW w:w="5818" w:type="dxa"/>
          </w:tcPr>
          <w:p w14:paraId="435A5C7E" w14:textId="77777777" w:rsidR="00FB1291"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կատարողն իրականացնում է ստացված տեղեկությունների ներառումը նախնական որոշումների ժողովածուի մեջ, ձ</w:t>
            </w:r>
            <w:r w:rsidR="00B76772" w:rsidRPr="006F3650">
              <w:rPr>
                <w:rFonts w:ascii="Sylfaen" w:hAnsi="Sylfaen"/>
                <w:color w:val="auto"/>
                <w:sz w:val="20"/>
                <w:szCs w:val="24"/>
              </w:rPr>
              <w:t>եւ</w:t>
            </w:r>
            <w:r w:rsidRPr="006F3650">
              <w:rPr>
                <w:rFonts w:ascii="Sylfaen" w:hAnsi="Sylfaen"/>
                <w:color w:val="auto"/>
                <w:sz w:val="20"/>
                <w:szCs w:val="24"/>
              </w:rPr>
              <w:t xml:space="preserve">ավորում </w:t>
            </w:r>
            <w:r w:rsidR="00B76772" w:rsidRPr="006F3650">
              <w:rPr>
                <w:rFonts w:ascii="Sylfaen" w:hAnsi="Sylfaen"/>
                <w:color w:val="auto"/>
                <w:sz w:val="20"/>
                <w:szCs w:val="24"/>
              </w:rPr>
              <w:t>եւ</w:t>
            </w:r>
            <w:r w:rsidRPr="006F3650">
              <w:rPr>
                <w:rFonts w:ascii="Sylfaen" w:hAnsi="Sylfaen"/>
                <w:color w:val="auto"/>
                <w:sz w:val="20"/>
                <w:szCs w:val="24"/>
              </w:rPr>
              <w:t xml:space="preserve"> անդամ պետության լիազորված մարմին </w:t>
            </w:r>
            <w:r w:rsidR="00EA463D" w:rsidRPr="006F3650">
              <w:rPr>
                <w:rFonts w:ascii="Sylfaen" w:hAnsi="Sylfaen"/>
                <w:color w:val="auto"/>
                <w:sz w:val="20"/>
                <w:szCs w:val="24"/>
              </w:rPr>
              <w:t xml:space="preserve">է ուղարկում </w:t>
            </w:r>
            <w:r w:rsidRPr="006F3650">
              <w:rPr>
                <w:rFonts w:ascii="Sylfaen" w:hAnsi="Sylfaen"/>
                <w:color w:val="auto"/>
                <w:sz w:val="20"/>
                <w:szCs w:val="24"/>
              </w:rPr>
              <w:t>նախնական որոշումների ժողովածուի մեջ տեղեկությունների ներառման մասին ծանուցումը</w:t>
            </w:r>
          </w:p>
        </w:tc>
      </w:tr>
      <w:tr w:rsidR="006F3650" w:rsidRPr="006F3650" w14:paraId="7B9C5631" w14:textId="77777777" w:rsidTr="006F3650">
        <w:trPr>
          <w:jc w:val="center"/>
        </w:trPr>
        <w:tc>
          <w:tcPr>
            <w:tcW w:w="1127" w:type="dxa"/>
            <w:tcBorders>
              <w:top w:val="single" w:sz="4" w:space="0" w:color="auto"/>
            </w:tcBorders>
          </w:tcPr>
          <w:p w14:paraId="64630533" w14:textId="77777777" w:rsidR="00DC1D38" w:rsidRPr="006F3650" w:rsidRDefault="00DC1D38" w:rsidP="006F3650">
            <w:pPr>
              <w:pStyle w:val="a3"/>
              <w:widowControl w:val="0"/>
              <w:spacing w:after="120" w:line="240" w:lineRule="auto"/>
              <w:rPr>
                <w:rFonts w:ascii="Sylfaen" w:hAnsi="Sylfaen"/>
                <w:color w:val="auto"/>
                <w:sz w:val="20"/>
                <w:szCs w:val="24"/>
              </w:rPr>
            </w:pPr>
            <w:r w:rsidRPr="006F3650">
              <w:rPr>
                <w:rFonts w:ascii="Sylfaen" w:hAnsi="Sylfaen"/>
                <w:color w:val="auto"/>
                <w:sz w:val="20"/>
                <w:szCs w:val="24"/>
              </w:rPr>
              <w:t>7</w:t>
            </w:r>
          </w:p>
        </w:tc>
        <w:tc>
          <w:tcPr>
            <w:tcW w:w="2835" w:type="dxa"/>
            <w:tcBorders>
              <w:left w:val="single" w:sz="4" w:space="0" w:color="auto"/>
            </w:tcBorders>
          </w:tcPr>
          <w:p w14:paraId="45CB6E89"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Արդյունքները</w:t>
            </w:r>
          </w:p>
        </w:tc>
        <w:tc>
          <w:tcPr>
            <w:tcW w:w="5818" w:type="dxa"/>
          </w:tcPr>
          <w:p w14:paraId="285C6506" w14:textId="77777777" w:rsidR="00DC1D38" w:rsidRPr="006F3650" w:rsidRDefault="00DC1D38" w:rsidP="006F3650">
            <w:pPr>
              <w:pStyle w:val="a3"/>
              <w:widowControl w:val="0"/>
              <w:spacing w:after="120" w:line="240" w:lineRule="auto"/>
              <w:jc w:val="left"/>
              <w:rPr>
                <w:rFonts w:ascii="Sylfaen" w:hAnsi="Sylfaen"/>
                <w:color w:val="auto"/>
                <w:sz w:val="20"/>
                <w:szCs w:val="24"/>
              </w:rPr>
            </w:pPr>
            <w:r w:rsidRPr="006F3650">
              <w:rPr>
                <w:rFonts w:ascii="Sylfaen" w:hAnsi="Sylfaen"/>
                <w:color w:val="auto"/>
                <w:sz w:val="20"/>
                <w:szCs w:val="24"/>
              </w:rPr>
              <w:t>նախնական որոշումների ժողովածուի մեջ ներառելու համար տեղեկությունները մշակվել են, նախնական որոշումների ժողովածուի մեջ տեղեկությունները ներառելու մասին ծանուցումն ուղարկվել է անդամ պետության լիազորված մարմին</w:t>
            </w:r>
          </w:p>
        </w:tc>
      </w:tr>
    </w:tbl>
    <w:p w14:paraId="37A38CCA" w14:textId="77777777" w:rsidR="00DC1D38" w:rsidRPr="00E84CC2" w:rsidRDefault="00DC1D38" w:rsidP="007C243C">
      <w:pPr>
        <w:widowControl w:val="0"/>
        <w:spacing w:after="0" w:line="240" w:lineRule="auto"/>
        <w:jc w:val="both"/>
        <w:rPr>
          <w:rFonts w:ascii="Sylfaen" w:hAnsi="Sylfaen"/>
          <w:sz w:val="24"/>
          <w:szCs w:val="24"/>
        </w:rPr>
      </w:pPr>
    </w:p>
    <w:p w14:paraId="185CE5F2" w14:textId="77777777" w:rsidR="00DC1D38" w:rsidRPr="00E84CC2" w:rsidRDefault="00DC1D38" w:rsidP="007C243C">
      <w:pPr>
        <w:pStyle w:val="af3"/>
        <w:keepNext w:val="0"/>
        <w:keepLines w:val="0"/>
        <w:widowControl w:val="0"/>
        <w:spacing w:before="0" w:after="160" w:line="336" w:lineRule="auto"/>
        <w:rPr>
          <w:rFonts w:ascii="Sylfaen" w:hAnsi="Sylfaen"/>
          <w:color w:val="auto"/>
          <w:sz w:val="24"/>
        </w:rPr>
      </w:pPr>
      <w:r w:rsidRPr="00E84CC2">
        <w:rPr>
          <w:rFonts w:ascii="Sylfaen" w:hAnsi="Sylfaen"/>
          <w:color w:val="auto"/>
          <w:sz w:val="24"/>
        </w:rPr>
        <w:t>Աղյուսակ 9</w:t>
      </w:r>
    </w:p>
    <w:p w14:paraId="3EEE301C" w14:textId="77777777" w:rsidR="00DC1D38" w:rsidRPr="00E84CC2" w:rsidRDefault="00DC1D38" w:rsidP="007C243C">
      <w:pPr>
        <w:pStyle w:val="af5"/>
        <w:keepNext w:val="0"/>
        <w:widowControl w:val="0"/>
        <w:spacing w:after="160" w:line="336" w:lineRule="auto"/>
        <w:rPr>
          <w:rFonts w:ascii="Sylfaen" w:hAnsi="Sylfaen"/>
          <w:color w:val="auto"/>
          <w:sz w:val="24"/>
          <w:szCs w:val="24"/>
        </w:rPr>
      </w:pPr>
      <w:r w:rsidRPr="00E84CC2">
        <w:rPr>
          <w:rFonts w:ascii="Sylfaen" w:hAnsi="Sylfaen"/>
          <w:color w:val="auto"/>
          <w:sz w:val="24"/>
          <w:szCs w:val="24"/>
        </w:rPr>
        <w:t xml:space="preserve">«Նախնական որոշումների ժողովածուի մեջ տեղեկությունների ներառման մասին </w:t>
      </w:r>
      <w:r w:rsidR="00EA463D" w:rsidRPr="00E84CC2">
        <w:rPr>
          <w:rFonts w:ascii="Sylfaen" w:hAnsi="Sylfaen"/>
          <w:color w:val="auto"/>
          <w:sz w:val="24"/>
          <w:szCs w:val="24"/>
        </w:rPr>
        <w:t>ծ</w:t>
      </w:r>
      <w:r w:rsidRPr="00E84CC2">
        <w:rPr>
          <w:rFonts w:ascii="Sylfaen" w:hAnsi="Sylfaen"/>
          <w:color w:val="auto"/>
          <w:sz w:val="24"/>
          <w:szCs w:val="24"/>
        </w:rPr>
        <w:t>անուցման ստացում» (P.</w:t>
      </w:r>
      <w:r w:rsidR="006F0463" w:rsidRPr="00E84CC2">
        <w:rPr>
          <w:rFonts w:ascii="Sylfaen" w:hAnsi="Sylfaen"/>
          <w:color w:val="auto"/>
          <w:sz w:val="24"/>
          <w:szCs w:val="24"/>
        </w:rPr>
        <w:t>GC.02</w:t>
      </w:r>
      <w:r w:rsidRPr="00E84CC2">
        <w:rPr>
          <w:rFonts w:ascii="Sylfaen" w:hAnsi="Sylfaen"/>
          <w:color w:val="auto"/>
          <w:sz w:val="24"/>
          <w:szCs w:val="24"/>
        </w:rPr>
        <w:t>.OPR.003) գործառնության նկարագրությունը</w:t>
      </w:r>
    </w:p>
    <w:tbl>
      <w:tblPr>
        <w:tblStyle w:val="TableGrid"/>
        <w:tblW w:w="9709" w:type="dxa"/>
        <w:jc w:val="center"/>
        <w:tblLayout w:type="fixed"/>
        <w:tblLook w:val="0600" w:firstRow="0" w:lastRow="0" w:firstColumn="0" w:lastColumn="0" w:noHBand="1" w:noVBand="1"/>
      </w:tblPr>
      <w:tblGrid>
        <w:gridCol w:w="1056"/>
        <w:gridCol w:w="2835"/>
        <w:gridCol w:w="5818"/>
      </w:tblGrid>
      <w:tr w:rsidR="007C243C" w:rsidRPr="007C243C" w14:paraId="1C3A2B59" w14:textId="77777777" w:rsidTr="008B6B2C">
        <w:trPr>
          <w:tblHeader/>
          <w:jc w:val="center"/>
        </w:trPr>
        <w:tc>
          <w:tcPr>
            <w:tcW w:w="1056" w:type="dxa"/>
            <w:vAlign w:val="center"/>
          </w:tcPr>
          <w:p w14:paraId="52B868AE"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0794B222"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6E826A70"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6EA960A3" w14:textId="77777777" w:rsidTr="008B6B2C">
        <w:trPr>
          <w:tblHeader/>
          <w:jc w:val="center"/>
        </w:trPr>
        <w:tc>
          <w:tcPr>
            <w:tcW w:w="1056" w:type="dxa"/>
            <w:vAlign w:val="center"/>
          </w:tcPr>
          <w:p w14:paraId="7E9DB518"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033949AA"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47CBC09F"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0DD542B6" w14:textId="77777777" w:rsidTr="007C243C">
        <w:trPr>
          <w:jc w:val="center"/>
        </w:trPr>
        <w:tc>
          <w:tcPr>
            <w:tcW w:w="1056" w:type="dxa"/>
            <w:tcBorders>
              <w:bottom w:val="single" w:sz="4" w:space="0" w:color="auto"/>
            </w:tcBorders>
          </w:tcPr>
          <w:p w14:paraId="72ED4BFE"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1489360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6EE9790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P.GC.02.OPR.003</w:t>
            </w:r>
          </w:p>
        </w:tc>
      </w:tr>
      <w:tr w:rsidR="007C243C" w:rsidRPr="007C243C" w14:paraId="17A09A09" w14:textId="77777777" w:rsidTr="007C243C">
        <w:trPr>
          <w:jc w:val="center"/>
        </w:trPr>
        <w:tc>
          <w:tcPr>
            <w:tcW w:w="1056" w:type="dxa"/>
            <w:tcBorders>
              <w:top w:val="single" w:sz="4" w:space="0" w:color="auto"/>
              <w:bottom w:val="single" w:sz="4" w:space="0" w:color="auto"/>
            </w:tcBorders>
          </w:tcPr>
          <w:p w14:paraId="496CFE15"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755C4DC8"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7120EFE8"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նախնական որոշումների ժողովածուի մեջ տեղեկությունների ներառման մասին </w:t>
            </w:r>
            <w:r w:rsidR="00EA463D" w:rsidRPr="007C243C">
              <w:rPr>
                <w:rFonts w:ascii="Sylfaen" w:hAnsi="Sylfaen"/>
                <w:color w:val="auto"/>
                <w:sz w:val="20"/>
                <w:szCs w:val="24"/>
              </w:rPr>
              <w:t>ծ</w:t>
            </w:r>
            <w:r w:rsidRPr="007C243C">
              <w:rPr>
                <w:rFonts w:ascii="Sylfaen" w:hAnsi="Sylfaen"/>
                <w:color w:val="auto"/>
                <w:sz w:val="20"/>
                <w:szCs w:val="24"/>
              </w:rPr>
              <w:t>անուցման ստացում</w:t>
            </w:r>
          </w:p>
        </w:tc>
      </w:tr>
      <w:tr w:rsidR="007C243C" w:rsidRPr="007C243C" w14:paraId="398BC9AE" w14:textId="77777777" w:rsidTr="007C243C">
        <w:trPr>
          <w:jc w:val="center"/>
        </w:trPr>
        <w:tc>
          <w:tcPr>
            <w:tcW w:w="1056" w:type="dxa"/>
            <w:tcBorders>
              <w:top w:val="single" w:sz="4" w:space="0" w:color="auto"/>
              <w:bottom w:val="single" w:sz="4" w:space="0" w:color="auto"/>
            </w:tcBorders>
          </w:tcPr>
          <w:p w14:paraId="0741FD66"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09A2F96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w:t>
            </w:r>
          </w:p>
        </w:tc>
        <w:tc>
          <w:tcPr>
            <w:tcW w:w="5818" w:type="dxa"/>
          </w:tcPr>
          <w:p w14:paraId="4C4621C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անդամ պետության լիազորված մարմին</w:t>
            </w:r>
          </w:p>
        </w:tc>
      </w:tr>
      <w:tr w:rsidR="007C243C" w:rsidRPr="007C243C" w14:paraId="7F5CDB74" w14:textId="77777777" w:rsidTr="007C243C">
        <w:trPr>
          <w:jc w:val="center"/>
        </w:trPr>
        <w:tc>
          <w:tcPr>
            <w:tcW w:w="1056" w:type="dxa"/>
            <w:tcBorders>
              <w:top w:val="single" w:sz="4" w:space="0" w:color="auto"/>
              <w:bottom w:val="single" w:sz="4" w:space="0" w:color="auto"/>
            </w:tcBorders>
          </w:tcPr>
          <w:p w14:paraId="42C4FCFD"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1A2A5B8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6605961E"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կատարվում է նախնական որոշումների ժողովածուի մեջ տեղեկությունների ներառման մասին ծանուցումը կատարողի կողմից ստանալիս («Նախնական որոշումների ժողովածուի մեջ ներառելու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(P.GC.02.OPR.002) գործառնություն)</w:t>
            </w:r>
          </w:p>
        </w:tc>
      </w:tr>
      <w:tr w:rsidR="007C243C" w:rsidRPr="007C243C" w14:paraId="73811422" w14:textId="77777777" w:rsidTr="007C243C">
        <w:trPr>
          <w:jc w:val="center"/>
        </w:trPr>
        <w:tc>
          <w:tcPr>
            <w:tcW w:w="1056" w:type="dxa"/>
            <w:tcBorders>
              <w:top w:val="single" w:sz="4" w:space="0" w:color="auto"/>
              <w:bottom w:val="single" w:sz="4" w:space="0" w:color="auto"/>
            </w:tcBorders>
          </w:tcPr>
          <w:p w14:paraId="285BFA30"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6B99BF7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Սահմանափակումները</w:t>
            </w:r>
          </w:p>
        </w:tc>
        <w:tc>
          <w:tcPr>
            <w:tcW w:w="5818" w:type="dxa"/>
          </w:tcPr>
          <w:p w14:paraId="0452B1F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ծանուցման ձ</w:t>
            </w:r>
            <w:r w:rsidR="00B76772" w:rsidRPr="007C243C">
              <w:rPr>
                <w:rFonts w:ascii="Sylfaen" w:hAnsi="Sylfaen"/>
                <w:color w:val="auto"/>
                <w:sz w:val="20"/>
                <w:szCs w:val="24"/>
              </w:rPr>
              <w:t>եւ</w:t>
            </w:r>
            <w:r w:rsidRPr="007C243C">
              <w:rPr>
                <w:rFonts w:ascii="Sylfaen" w:hAnsi="Sylfaen"/>
                <w:color w:val="auto"/>
                <w:sz w:val="20"/>
                <w:szCs w:val="24"/>
              </w:rPr>
              <w:t xml:space="preserve">աչափն ու կառուցվածքը պետք է համապատասխանեն Էլեկտրոնային փաստաթղթերի </w:t>
            </w:r>
            <w:r w:rsidR="00B76772" w:rsidRPr="007C243C">
              <w:rPr>
                <w:rFonts w:ascii="Sylfaen" w:hAnsi="Sylfaen"/>
                <w:color w:val="auto"/>
                <w:sz w:val="20"/>
                <w:szCs w:val="24"/>
              </w:rPr>
              <w:t>եւ</w:t>
            </w:r>
            <w:r w:rsidRPr="007C243C">
              <w:rPr>
                <w:rFonts w:ascii="Sylfaen" w:hAnsi="Sylfaen"/>
                <w:color w:val="auto"/>
                <w:sz w:val="20"/>
                <w:szCs w:val="24"/>
              </w:rPr>
              <w:t xml:space="preserve">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աչափերի ու կառուցվածքների նկարագրությանը</w:t>
            </w:r>
          </w:p>
        </w:tc>
      </w:tr>
      <w:tr w:rsidR="007C243C" w:rsidRPr="007C243C" w14:paraId="3DD06A7D" w14:textId="77777777" w:rsidTr="007C243C">
        <w:trPr>
          <w:jc w:val="center"/>
        </w:trPr>
        <w:tc>
          <w:tcPr>
            <w:tcW w:w="1056" w:type="dxa"/>
            <w:tcBorders>
              <w:top w:val="single" w:sz="4" w:space="0" w:color="auto"/>
              <w:bottom w:val="single" w:sz="4" w:space="0" w:color="auto"/>
            </w:tcBorders>
          </w:tcPr>
          <w:p w14:paraId="39EE5549"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lastRenderedPageBreak/>
              <w:t>6</w:t>
            </w:r>
          </w:p>
        </w:tc>
        <w:tc>
          <w:tcPr>
            <w:tcW w:w="2835" w:type="dxa"/>
            <w:tcBorders>
              <w:left w:val="single" w:sz="4" w:space="0" w:color="auto"/>
            </w:tcBorders>
          </w:tcPr>
          <w:p w14:paraId="074AB1F5"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5799AEB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կատարողն իրականացնում է նախնական որոշումների ժողովածուի մեջ տեղեկությունների ներառման մասին ծանուցման ընդունումն ու մշակումը՝ Տեղեկատվական փոխգործակցության կանոնակարգին համապատասխան</w:t>
            </w:r>
          </w:p>
        </w:tc>
      </w:tr>
      <w:tr w:rsidR="007C243C" w:rsidRPr="007C243C" w14:paraId="334971B2" w14:textId="77777777" w:rsidTr="007C243C">
        <w:trPr>
          <w:jc w:val="center"/>
        </w:trPr>
        <w:tc>
          <w:tcPr>
            <w:tcW w:w="1056" w:type="dxa"/>
            <w:tcBorders>
              <w:top w:val="single" w:sz="4" w:space="0" w:color="auto"/>
            </w:tcBorders>
          </w:tcPr>
          <w:p w14:paraId="7F92063D"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7</w:t>
            </w:r>
          </w:p>
        </w:tc>
        <w:tc>
          <w:tcPr>
            <w:tcW w:w="2835" w:type="dxa"/>
            <w:tcBorders>
              <w:left w:val="single" w:sz="4" w:space="0" w:color="auto"/>
            </w:tcBorders>
          </w:tcPr>
          <w:p w14:paraId="20064148"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Արդյունքները</w:t>
            </w:r>
          </w:p>
        </w:tc>
        <w:tc>
          <w:tcPr>
            <w:tcW w:w="5818" w:type="dxa"/>
          </w:tcPr>
          <w:p w14:paraId="2B032905"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տեղեկությունների ներառման մասին ծանուցում</w:t>
            </w:r>
            <w:r w:rsidR="00EA463D" w:rsidRPr="007C243C">
              <w:rPr>
                <w:rFonts w:ascii="Sylfaen" w:hAnsi="Sylfaen"/>
                <w:color w:val="auto"/>
                <w:sz w:val="20"/>
                <w:szCs w:val="24"/>
              </w:rPr>
              <w:t>ն</w:t>
            </w:r>
            <w:r w:rsidRPr="007C243C">
              <w:rPr>
                <w:rFonts w:ascii="Sylfaen" w:hAnsi="Sylfaen"/>
                <w:color w:val="auto"/>
                <w:sz w:val="20"/>
                <w:szCs w:val="24"/>
              </w:rPr>
              <w:t xml:space="preserve"> ստացվել </w:t>
            </w:r>
            <w:r w:rsidR="00B76772" w:rsidRPr="007C243C">
              <w:rPr>
                <w:rFonts w:ascii="Sylfaen" w:hAnsi="Sylfaen"/>
                <w:color w:val="auto"/>
                <w:sz w:val="20"/>
                <w:szCs w:val="24"/>
              </w:rPr>
              <w:t>եւ</w:t>
            </w:r>
            <w:r w:rsidRPr="007C243C">
              <w:rPr>
                <w:rFonts w:ascii="Sylfaen" w:hAnsi="Sylfaen"/>
                <w:color w:val="auto"/>
                <w:sz w:val="20"/>
                <w:szCs w:val="24"/>
              </w:rPr>
              <w:t xml:space="preserve"> մշակվել է</w:t>
            </w:r>
          </w:p>
        </w:tc>
      </w:tr>
    </w:tbl>
    <w:p w14:paraId="239B7B14" w14:textId="77777777" w:rsidR="00DC1D38" w:rsidRPr="00E84CC2" w:rsidRDefault="00DC1D38" w:rsidP="00B76772">
      <w:pPr>
        <w:widowControl w:val="0"/>
        <w:spacing w:after="160" w:line="360" w:lineRule="auto"/>
        <w:jc w:val="both"/>
        <w:rPr>
          <w:rFonts w:ascii="Sylfaen" w:hAnsi="Sylfaen"/>
          <w:sz w:val="24"/>
          <w:szCs w:val="24"/>
        </w:rPr>
      </w:pPr>
    </w:p>
    <w:p w14:paraId="1ECD77B3" w14:textId="77777777" w:rsidR="00DC1D38" w:rsidRPr="00E84CC2" w:rsidRDefault="00DC1D38" w:rsidP="007C243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10</w:t>
      </w:r>
    </w:p>
    <w:p w14:paraId="4B75C1CD" w14:textId="77777777" w:rsidR="00DC1D38" w:rsidRPr="00E84CC2" w:rsidRDefault="00DC1D38" w:rsidP="007C243C">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հրապարակում» (P.GC.02.OPR.004)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7C243C" w:rsidRPr="007C243C" w14:paraId="3F786D5C" w14:textId="77777777" w:rsidTr="008B6B2C">
        <w:trPr>
          <w:tblHeader/>
          <w:jc w:val="center"/>
        </w:trPr>
        <w:tc>
          <w:tcPr>
            <w:tcW w:w="1127" w:type="dxa"/>
            <w:vAlign w:val="center"/>
          </w:tcPr>
          <w:p w14:paraId="7F98C304"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227E5FB9"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652B0C01"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4D1128BA" w14:textId="77777777" w:rsidTr="008B6B2C">
        <w:trPr>
          <w:tblHeader/>
          <w:jc w:val="center"/>
        </w:trPr>
        <w:tc>
          <w:tcPr>
            <w:tcW w:w="1127" w:type="dxa"/>
            <w:vAlign w:val="center"/>
          </w:tcPr>
          <w:p w14:paraId="0A084AF3"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7B300EA9"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7DAF670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15A35868" w14:textId="77777777" w:rsidTr="007C243C">
        <w:trPr>
          <w:jc w:val="center"/>
        </w:trPr>
        <w:tc>
          <w:tcPr>
            <w:tcW w:w="1127" w:type="dxa"/>
            <w:tcBorders>
              <w:bottom w:val="single" w:sz="4" w:space="0" w:color="auto"/>
            </w:tcBorders>
          </w:tcPr>
          <w:p w14:paraId="26543AAB"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085B767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37DC3328"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P.GC.02.OPR.004</w:t>
            </w:r>
          </w:p>
        </w:tc>
      </w:tr>
      <w:tr w:rsidR="007C243C" w:rsidRPr="007C243C" w14:paraId="210626F1" w14:textId="77777777" w:rsidTr="007C243C">
        <w:trPr>
          <w:jc w:val="center"/>
        </w:trPr>
        <w:tc>
          <w:tcPr>
            <w:tcW w:w="1127" w:type="dxa"/>
            <w:tcBorders>
              <w:top w:val="single" w:sz="4" w:space="0" w:color="auto"/>
              <w:bottom w:val="single" w:sz="4" w:space="0" w:color="auto"/>
            </w:tcBorders>
          </w:tcPr>
          <w:p w14:paraId="36833D36"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63D019A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41742D99"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հրապարակում</w:t>
            </w:r>
          </w:p>
        </w:tc>
      </w:tr>
      <w:tr w:rsidR="007C243C" w:rsidRPr="007C243C" w14:paraId="31896BF9" w14:textId="77777777" w:rsidTr="007C243C">
        <w:trPr>
          <w:jc w:val="center"/>
        </w:trPr>
        <w:tc>
          <w:tcPr>
            <w:tcW w:w="1127" w:type="dxa"/>
            <w:tcBorders>
              <w:top w:val="single" w:sz="4" w:space="0" w:color="auto"/>
              <w:bottom w:val="single" w:sz="4" w:space="0" w:color="auto"/>
            </w:tcBorders>
          </w:tcPr>
          <w:p w14:paraId="0410B5A9"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1015BA2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w:t>
            </w:r>
          </w:p>
        </w:tc>
        <w:tc>
          <w:tcPr>
            <w:tcW w:w="5818" w:type="dxa"/>
          </w:tcPr>
          <w:p w14:paraId="2C937F5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Հանձնաժողով</w:t>
            </w:r>
          </w:p>
        </w:tc>
      </w:tr>
      <w:tr w:rsidR="007C243C" w:rsidRPr="007C243C" w14:paraId="7F5E6E8A" w14:textId="77777777" w:rsidTr="007C243C">
        <w:trPr>
          <w:jc w:val="center"/>
        </w:trPr>
        <w:tc>
          <w:tcPr>
            <w:tcW w:w="1127" w:type="dxa"/>
            <w:tcBorders>
              <w:top w:val="single" w:sz="4" w:space="0" w:color="auto"/>
              <w:bottom w:val="single" w:sz="4" w:space="0" w:color="auto"/>
            </w:tcBorders>
          </w:tcPr>
          <w:p w14:paraId="000005DB"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1BED403C"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77C5EE93"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կատարվում է ապրանքների դասակարգման վերաբերյալ մաքսային մարմնի կողմից ընդուն</w:t>
            </w:r>
            <w:r w:rsidR="00EA463D" w:rsidRPr="007C243C">
              <w:rPr>
                <w:rFonts w:ascii="Sylfaen" w:hAnsi="Sylfaen"/>
                <w:color w:val="auto"/>
                <w:sz w:val="20"/>
                <w:szCs w:val="24"/>
              </w:rPr>
              <w:t>վ</w:t>
            </w:r>
            <w:r w:rsidRPr="007C243C">
              <w:rPr>
                <w:rFonts w:ascii="Sylfaen" w:hAnsi="Sylfaen"/>
                <w:color w:val="auto"/>
                <w:sz w:val="20"/>
                <w:szCs w:val="24"/>
              </w:rPr>
              <w:t xml:space="preserve">ած նախնական որոշումից </w:t>
            </w:r>
            <w:r w:rsidR="00EA463D" w:rsidRPr="007C243C">
              <w:rPr>
                <w:rFonts w:ascii="Sylfaen" w:hAnsi="Sylfaen"/>
                <w:color w:val="auto"/>
                <w:sz w:val="20"/>
                <w:szCs w:val="24"/>
              </w:rPr>
              <w:t xml:space="preserve">տեղեկությունները </w:t>
            </w:r>
            <w:r w:rsidRPr="007C243C">
              <w:rPr>
                <w:rFonts w:ascii="Sylfaen" w:hAnsi="Sylfaen"/>
                <w:color w:val="auto"/>
                <w:sz w:val="20"/>
                <w:szCs w:val="24"/>
              </w:rPr>
              <w:t xml:space="preserve">նախնական որոշումների ժողովածուի մեջ ներառելիս («Նախնական որոշումների ժողովածուի մեջ ներառելու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(P.GC.02.OPR.002) գործառնություն)</w:t>
            </w:r>
          </w:p>
        </w:tc>
      </w:tr>
      <w:tr w:rsidR="007C243C" w:rsidRPr="007C243C" w14:paraId="6A78285E" w14:textId="77777777" w:rsidTr="007C243C">
        <w:trPr>
          <w:jc w:val="center"/>
        </w:trPr>
        <w:tc>
          <w:tcPr>
            <w:tcW w:w="1127" w:type="dxa"/>
            <w:tcBorders>
              <w:top w:val="single" w:sz="4" w:space="0" w:color="auto"/>
              <w:bottom w:val="single" w:sz="4" w:space="0" w:color="auto"/>
            </w:tcBorders>
          </w:tcPr>
          <w:p w14:paraId="64C3AF1F"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4222365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Սահմանափակումները</w:t>
            </w:r>
          </w:p>
        </w:tc>
        <w:tc>
          <w:tcPr>
            <w:tcW w:w="5818" w:type="dxa"/>
          </w:tcPr>
          <w:p w14:paraId="358C8286" w14:textId="77777777" w:rsidR="00FB1291"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գործառնությունը կատարվում է նախնական որոշումների ժողովածուի մեջ ներառելու համար տեղեկություններն անդամ պետության լիազորված մարմնից ստանալու </w:t>
            </w:r>
            <w:r w:rsidR="00B76772" w:rsidRPr="007C243C">
              <w:rPr>
                <w:rFonts w:ascii="Sylfaen" w:hAnsi="Sylfaen"/>
                <w:color w:val="auto"/>
                <w:sz w:val="20"/>
                <w:szCs w:val="24"/>
              </w:rPr>
              <w:t>եւ</w:t>
            </w:r>
            <w:r w:rsidRPr="007C243C">
              <w:rPr>
                <w:rFonts w:ascii="Sylfaen" w:hAnsi="Sylfaen"/>
                <w:color w:val="auto"/>
                <w:sz w:val="20"/>
                <w:szCs w:val="24"/>
              </w:rPr>
              <w:t xml:space="preserve"> դրանք «Նախնական որոշումների ժողովածուի մեջ ներառելու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(P.GC.02.OPR.002) գործառնության շրջանակներում մշակելու օրվանից ոչ ուշ, քան 1 աշխատանքային օրվա ընթացքում</w:t>
            </w:r>
          </w:p>
        </w:tc>
      </w:tr>
      <w:tr w:rsidR="007C243C" w:rsidRPr="007C243C" w14:paraId="6AF49E52" w14:textId="77777777" w:rsidTr="007C243C">
        <w:trPr>
          <w:jc w:val="center"/>
        </w:trPr>
        <w:tc>
          <w:tcPr>
            <w:tcW w:w="1127" w:type="dxa"/>
            <w:tcBorders>
              <w:top w:val="single" w:sz="4" w:space="0" w:color="auto"/>
              <w:bottom w:val="single" w:sz="4" w:space="0" w:color="auto"/>
            </w:tcBorders>
          </w:tcPr>
          <w:p w14:paraId="1EB18840"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6</w:t>
            </w:r>
          </w:p>
        </w:tc>
        <w:tc>
          <w:tcPr>
            <w:tcW w:w="2835" w:type="dxa"/>
            <w:tcBorders>
              <w:left w:val="single" w:sz="4" w:space="0" w:color="auto"/>
            </w:tcBorders>
          </w:tcPr>
          <w:p w14:paraId="1BC4BA85"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65344DC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w:t>
            </w:r>
            <w:r w:rsidR="00FB5A7F" w:rsidRPr="007C243C">
              <w:rPr>
                <w:rFonts w:ascii="Sylfaen" w:hAnsi="Sylfaen"/>
                <w:color w:val="auto"/>
                <w:sz w:val="20"/>
                <w:szCs w:val="24"/>
              </w:rPr>
              <w:t>ը</w:t>
            </w:r>
            <w:r w:rsidRPr="007C243C">
              <w:rPr>
                <w:rFonts w:ascii="Sylfaen" w:hAnsi="Sylfaen"/>
                <w:color w:val="auto"/>
                <w:sz w:val="20"/>
                <w:szCs w:val="24"/>
              </w:rPr>
              <w:t xml:space="preserve"> </w:t>
            </w:r>
            <w:r w:rsidR="00FB5A7F" w:rsidRPr="007C243C">
              <w:rPr>
                <w:rFonts w:ascii="Sylfaen" w:hAnsi="Sylfaen"/>
                <w:color w:val="auto"/>
                <w:sz w:val="20"/>
                <w:szCs w:val="24"/>
              </w:rPr>
              <w:t xml:space="preserve">հրապարակում </w:t>
            </w:r>
            <w:r w:rsidRPr="007C243C">
              <w:rPr>
                <w:rFonts w:ascii="Sylfaen" w:hAnsi="Sylfaen"/>
                <w:color w:val="auto"/>
                <w:sz w:val="20"/>
                <w:szCs w:val="24"/>
              </w:rPr>
              <w:t>է նախնական որոշումների ժողովածուից տեղեկություններ</w:t>
            </w:r>
            <w:r w:rsidR="00FB5A7F" w:rsidRPr="007C243C">
              <w:rPr>
                <w:rFonts w:ascii="Sylfaen" w:hAnsi="Sylfaen"/>
                <w:color w:val="auto"/>
                <w:sz w:val="20"/>
                <w:szCs w:val="24"/>
              </w:rPr>
              <w:t>ը</w:t>
            </w:r>
            <w:r w:rsidR="00E9144A" w:rsidRPr="007C243C">
              <w:rPr>
                <w:rFonts w:ascii="Sylfaen" w:hAnsi="Sylfaen"/>
                <w:color w:val="auto"/>
                <w:sz w:val="20"/>
                <w:szCs w:val="24"/>
              </w:rPr>
              <w:t xml:space="preserve"> Միության տեղեկատվական պորտալում</w:t>
            </w:r>
            <w:r w:rsidRPr="007C243C">
              <w:rPr>
                <w:rFonts w:ascii="Sylfaen" w:hAnsi="Sylfaen"/>
                <w:color w:val="auto"/>
                <w:sz w:val="20"/>
                <w:szCs w:val="24"/>
              </w:rPr>
              <w:t xml:space="preserve">՝ բացառությամբ նախնական որոշման գրանցման համարի </w:t>
            </w:r>
            <w:r w:rsidR="00B76772" w:rsidRPr="007C243C">
              <w:rPr>
                <w:rFonts w:ascii="Sylfaen" w:hAnsi="Sylfaen"/>
                <w:color w:val="auto"/>
                <w:sz w:val="20"/>
                <w:szCs w:val="24"/>
              </w:rPr>
              <w:t>եւ</w:t>
            </w:r>
            <w:r w:rsidRPr="007C243C">
              <w:rPr>
                <w:rFonts w:ascii="Sylfaen" w:hAnsi="Sylfaen"/>
                <w:color w:val="auto"/>
                <w:sz w:val="20"/>
                <w:szCs w:val="24"/>
              </w:rPr>
              <w:t xml:space="preserve"> գործողության կարգավիճակի մասին տեղեկությունների</w:t>
            </w:r>
            <w:r w:rsidR="00E9144A" w:rsidRPr="007C243C">
              <w:rPr>
                <w:rFonts w:ascii="Sylfaen" w:hAnsi="Sylfaen"/>
                <w:color w:val="auto"/>
                <w:sz w:val="20"/>
                <w:szCs w:val="24"/>
              </w:rPr>
              <w:t>։</w:t>
            </w:r>
          </w:p>
          <w:p w14:paraId="2299378B"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Հրապարակման ենթակա են միայն «01»՝ «գործում է» կարգավիճակ ունեցող գրառումները, որոնց համար նախնական որոշումների ժողովածուից տեղեկությունների </w:t>
            </w:r>
            <w:r w:rsidRPr="007C243C">
              <w:rPr>
                <w:rFonts w:ascii="Sylfaen" w:hAnsi="Sylfaen"/>
                <w:color w:val="auto"/>
                <w:sz w:val="20"/>
                <w:szCs w:val="24"/>
              </w:rPr>
              <w:lastRenderedPageBreak/>
              <w:t>հարցման ամսաթիվը համապատասխանում է գրառման գործողության ժամանակահատվածին (գրառման գործողության մեկնարկի ամսաթիվ - գրառման գործողության ավարտի ամսաթիվ)</w:t>
            </w:r>
          </w:p>
        </w:tc>
      </w:tr>
      <w:tr w:rsidR="007C243C" w:rsidRPr="007C243C" w14:paraId="67DEE68E" w14:textId="77777777" w:rsidTr="007C243C">
        <w:trPr>
          <w:jc w:val="center"/>
        </w:trPr>
        <w:tc>
          <w:tcPr>
            <w:tcW w:w="1127" w:type="dxa"/>
            <w:tcBorders>
              <w:top w:val="single" w:sz="4" w:space="0" w:color="auto"/>
            </w:tcBorders>
          </w:tcPr>
          <w:p w14:paraId="456A8CED"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lastRenderedPageBreak/>
              <w:t>7</w:t>
            </w:r>
          </w:p>
        </w:tc>
        <w:tc>
          <w:tcPr>
            <w:tcW w:w="2835" w:type="dxa"/>
            <w:tcBorders>
              <w:left w:val="single" w:sz="4" w:space="0" w:color="auto"/>
            </w:tcBorders>
          </w:tcPr>
          <w:p w14:paraId="23AD318C"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Արդյունքները</w:t>
            </w:r>
          </w:p>
        </w:tc>
        <w:tc>
          <w:tcPr>
            <w:tcW w:w="5818" w:type="dxa"/>
          </w:tcPr>
          <w:p w14:paraId="46528C58" w14:textId="77777777" w:rsidR="00DC1D38" w:rsidRPr="007C243C" w:rsidRDefault="00E9144A"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w:t>
            </w:r>
            <w:r w:rsidR="00DC1D38" w:rsidRPr="007C243C">
              <w:rPr>
                <w:rFonts w:ascii="Sylfaen" w:hAnsi="Sylfaen"/>
                <w:color w:val="auto"/>
                <w:sz w:val="20"/>
                <w:szCs w:val="24"/>
              </w:rPr>
              <w:t>ախնական որոշումների ժողովածուն հրապարակվել է Միության տեղեկատվական պորտալում</w:t>
            </w:r>
          </w:p>
        </w:tc>
      </w:tr>
    </w:tbl>
    <w:p w14:paraId="6D3FC693" w14:textId="77777777" w:rsidR="00DC1D38" w:rsidRPr="00E84CC2" w:rsidRDefault="00DC1D38" w:rsidP="007C243C">
      <w:pPr>
        <w:widowControl w:val="0"/>
        <w:spacing w:after="0" w:line="240" w:lineRule="auto"/>
        <w:jc w:val="both"/>
        <w:rPr>
          <w:rFonts w:ascii="Sylfaen" w:hAnsi="Sylfaen"/>
          <w:sz w:val="24"/>
          <w:szCs w:val="24"/>
        </w:rPr>
      </w:pPr>
    </w:p>
    <w:p w14:paraId="42B1F24F" w14:textId="77777777" w:rsidR="00DC1D38" w:rsidRPr="00E84CC2" w:rsidRDefault="00DC1D38" w:rsidP="007C243C">
      <w:pPr>
        <w:pStyle w:val="Heading3"/>
        <w:keepNext w:val="0"/>
        <w:keepLines w:val="0"/>
        <w:widowControl w:val="0"/>
        <w:spacing w:before="0"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պարունակվող տեղեկությունների փոփոխում» (P.GC.02.PRC.002) ընթացակարգը</w:t>
      </w:r>
    </w:p>
    <w:p w14:paraId="3FA992BF" w14:textId="77777777" w:rsidR="00DC1D38" w:rsidRPr="00E84CC2" w:rsidRDefault="00DC1D38" w:rsidP="007C243C">
      <w:pPr>
        <w:pStyle w:val="af0"/>
        <w:widowControl w:val="0"/>
        <w:tabs>
          <w:tab w:val="left" w:pos="1134"/>
        </w:tabs>
        <w:spacing w:after="160" w:line="336" w:lineRule="auto"/>
        <w:ind w:firstLine="567"/>
        <w:outlineLvl w:val="9"/>
        <w:rPr>
          <w:rFonts w:ascii="Sylfaen" w:hAnsi="Sylfaen"/>
          <w:color w:val="auto"/>
          <w:sz w:val="24"/>
        </w:rPr>
      </w:pPr>
      <w:r w:rsidRPr="00E84CC2">
        <w:rPr>
          <w:rFonts w:ascii="Sylfaen" w:hAnsi="Sylfaen"/>
          <w:color w:val="auto"/>
          <w:sz w:val="24"/>
        </w:rPr>
        <w:t>32.</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փոփոխում» (P.GC.02.PRC.002) ընթացակարգի կատարման սխեման ներկայացված է 5-րդ նկարում։</w:t>
      </w:r>
    </w:p>
    <w:p w14:paraId="676F7F41" w14:textId="77777777" w:rsidR="00DC1D38" w:rsidRPr="007C243C" w:rsidRDefault="00000000" w:rsidP="007C243C">
      <w:pPr>
        <w:pStyle w:val="a9"/>
        <w:keepNext w:val="0"/>
        <w:keepLines w:val="0"/>
        <w:widowControl w:val="0"/>
        <w:spacing w:before="0" w:after="160" w:line="360" w:lineRule="auto"/>
        <w:rPr>
          <w:rFonts w:ascii="Sylfaen" w:hAnsi="Sylfaen"/>
          <w:sz w:val="20"/>
        </w:rPr>
      </w:pPr>
      <w:r>
        <w:rPr>
          <w:rFonts w:ascii="Sylfaen" w:hAnsi="Sylfaen"/>
          <w:noProof/>
          <w:color w:val="auto"/>
          <w:sz w:val="24"/>
          <w:szCs w:val="24"/>
          <w:lang w:val="ru-RU" w:eastAsia="ru-RU" w:bidi="ar-SA"/>
        </w:rPr>
        <w:pict w14:anchorId="086246ED">
          <v:group id="_x0000_s2168" style="position:absolute;left:0;text-align:left;margin-left:11.15pt;margin-top:3.8pt;width:425.55pt;height:296.6pt;z-index:251820032" coordorigin="1641,7719" coordsize="8511,5932">
            <v:rect id="_x0000_s2090" style="position:absolute;left:1641;top:7719;width:4182;height:506" stroked="f">
              <v:textbox inset="0,0,0,0">
                <w:txbxContent>
                  <w:p w14:paraId="49B0C7D1"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 Անդամ պետության լիազորված մարմին</w:t>
                    </w:r>
                  </w:p>
                </w:txbxContent>
              </v:textbox>
            </v:rect>
            <v:rect id="_x0000_s2091" style="position:absolute;left:7677;top:7719;width:1924;height:506" stroked="f">
              <v:textbox>
                <w:txbxContent>
                  <w:p w14:paraId="62F5705A"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 Հանձնաժողով</w:t>
                    </w:r>
                  </w:p>
                </w:txbxContent>
              </v:textbox>
            </v:rect>
            <v:rect id="_x0000_s2092" style="position:absolute;left:2090;top:9239;width:3422;height:1106" stroked="f">
              <v:textbox>
                <w:txbxContent>
                  <w:p w14:paraId="56849D48"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 մեջ փոփոխություններ կատարելու համար տեղեկությունների ներկայացում (P.GC.02.OPR.005)</w:t>
                    </w:r>
                  </w:p>
                </w:txbxContent>
              </v:textbox>
            </v:rect>
            <v:rect id="_x0000_s2093" style="position:absolute;left:2459;top:10908;width:2661;height:773" stroked="f">
              <v:textbox inset="0,0,0,0">
                <w:txbxContent>
                  <w:p w14:paraId="6DD58660"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մշակվել են]</w:t>
                    </w:r>
                  </w:p>
                </w:txbxContent>
              </v:textbox>
            </v:rect>
            <v:rect id="_x0000_s2094" style="position:absolute;left:6929;top:9377;width:2926;height:726" stroked="f">
              <v:textbox inset="0,0,0,0">
                <w:txbxContent>
                  <w:p w14:paraId="5D99D169"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ներկայացվել են]</w:t>
                    </w:r>
                  </w:p>
                </w:txbxContent>
              </v:textbox>
            </v:rect>
            <v:rect id="_x0000_s2095" style="position:absolute;left:6652;top:10764;width:3500;height:1090" stroked="f">
              <v:textbox>
                <w:txbxContent>
                  <w:p w14:paraId="30659C78"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 մեջ փոփոխություններ կատարելու համար տեղեկությունների ընդունում եւ մշակում (P.GC.02.OPR.006)</w:t>
                    </w:r>
                  </w:p>
                </w:txbxContent>
              </v:textbox>
            </v:rect>
            <v:rect id="_x0000_s2096" style="position:absolute;left:2090;top:12522;width:3422;height:1129" stroked="f">
              <v:textbox>
                <w:txbxContent>
                  <w:p w14:paraId="6D83F7CB"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 մեջ փոփոխություններ կատարելու մասին ծանուցման ստացում (P.GC.02.OPR.007)</w:t>
                    </w:r>
                  </w:p>
                </w:txbxContent>
              </v:textbox>
            </v:rect>
            <v:rect id="_x0000_s2097" style="position:absolute;left:7021;top:12519;width:2684;height:1129" stroked="f">
              <v:textbox inset="0,0,0,0">
                <w:txbxContent>
                  <w:p w14:paraId="1A4D7E04" w14:textId="77777777" w:rsidR="0030180E" w:rsidRPr="00687D7D"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 փոփոխված տեղեկությունների հրապարակում (P.GC.02.OPR.008)</w:t>
                    </w:r>
                  </w:p>
                </w:txbxContent>
              </v:textbox>
            </v:rect>
          </v:group>
        </w:pict>
      </w:r>
      <w:r w:rsidR="00687D7D" w:rsidRPr="00E84CC2">
        <w:rPr>
          <w:rFonts w:ascii="Sylfaen" w:hAnsi="Sylfaen"/>
          <w:color w:val="auto"/>
          <w:sz w:val="24"/>
          <w:szCs w:val="24"/>
        </w:rPr>
        <w:object w:dxaOrig="10845" w:dyaOrig="8325" w14:anchorId="3D4796BD">
          <v:shape id="_x0000_i1029" type="#_x0000_t75" style="width:468pt;height:357pt" o:ole="">
            <v:imagedata r:id="rId17" o:title=""/>
          </v:shape>
          <o:OLEObject Type="Embed" ProgID="Visio.Drawing.15" ShapeID="_x0000_i1029" DrawAspect="Content" ObjectID="_1848556352" r:id="rId18"/>
        </w:object>
      </w:r>
      <w:r w:rsidR="00DC1D38" w:rsidRPr="007C243C">
        <w:rPr>
          <w:rFonts w:ascii="Sylfaen" w:hAnsi="Sylfaen"/>
          <w:sz w:val="20"/>
        </w:rPr>
        <w:t>Նկ. 5. «Նախնական որոշումների ժողովածուի մեջ պարունակվող տեղեկությունների փոփոխում» (P.GC.02.PRC.002) ընթացակարգի կատարման սխեմա</w:t>
      </w:r>
    </w:p>
    <w:p w14:paraId="3B71C099"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33.</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փոփոխում» (P.GC.02.PRC.002) ընթացակարգը կատարվում է ապրանքների դասակարգման վերաբերյալ մաքսային մարմնի կողմից ընդունված նախնական որոշումը ճշգրտելիս, որից տեղեկությունները ներառվել են նախնական որոշումների ժողովածուի մեջ</w:t>
      </w:r>
      <w:r w:rsidRPr="00E84CC2">
        <w:rPr>
          <w:rStyle w:val="ac"/>
          <w:rFonts w:ascii="Sylfaen" w:eastAsiaTheme="minorEastAsia" w:hAnsi="Sylfaen"/>
          <w:color w:val="auto"/>
          <w:sz w:val="24"/>
        </w:rPr>
        <w:t>։</w:t>
      </w:r>
    </w:p>
    <w:p w14:paraId="15F67B36"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34.</w:t>
      </w:r>
      <w:r w:rsidR="007C243C">
        <w:rPr>
          <w:rFonts w:ascii="Sylfaen" w:hAnsi="Sylfaen"/>
          <w:color w:val="auto"/>
          <w:sz w:val="24"/>
        </w:rPr>
        <w:tab/>
      </w:r>
      <w:r w:rsidRPr="00E84CC2">
        <w:rPr>
          <w:rFonts w:ascii="Sylfaen" w:hAnsi="Sylfaen"/>
          <w:color w:val="auto"/>
          <w:sz w:val="24"/>
        </w:rPr>
        <w:t xml:space="preserve">Առաջինը կատարվում է «Նախնական որոշումների ժողովածուի մեջ փոփոխություններ կատարելու համար տեղեկությունների ներկայացում» </w:t>
      </w:r>
      <w:r w:rsidR="00FA64FF" w:rsidRPr="00E84CC2">
        <w:rPr>
          <w:rFonts w:ascii="Sylfaen" w:hAnsi="Sylfaen"/>
          <w:color w:val="auto"/>
          <w:sz w:val="24"/>
        </w:rPr>
        <w:t xml:space="preserve">(P.GC.02.OPR.005) </w:t>
      </w:r>
      <w:r w:rsidRPr="00E84CC2">
        <w:rPr>
          <w:rFonts w:ascii="Sylfaen" w:hAnsi="Sylfaen"/>
          <w:color w:val="auto"/>
          <w:sz w:val="24"/>
        </w:rPr>
        <w:t>գործառնությունը, որի կատարման արդյունքներով անդամ պետության լիազորված մարմ</w:t>
      </w:r>
      <w:r w:rsidR="008F4DDD" w:rsidRPr="00E84CC2">
        <w:rPr>
          <w:rFonts w:ascii="Sylfaen" w:hAnsi="Sylfaen"/>
          <w:color w:val="auto"/>
          <w:sz w:val="24"/>
        </w:rPr>
        <w:t>ի</w:t>
      </w:r>
      <w:r w:rsidRPr="00E84CC2">
        <w:rPr>
          <w:rFonts w:ascii="Sylfaen" w:hAnsi="Sylfaen"/>
          <w:color w:val="auto"/>
          <w:sz w:val="24"/>
        </w:rPr>
        <w:t>ն</w:t>
      </w:r>
      <w:r w:rsidR="008F4DDD" w:rsidRPr="00E84CC2">
        <w:rPr>
          <w:rFonts w:ascii="Sylfaen" w:hAnsi="Sylfaen"/>
          <w:color w:val="auto"/>
          <w:sz w:val="24"/>
        </w:rPr>
        <w:t>ը</w:t>
      </w:r>
      <w:r w:rsidRPr="00E84CC2">
        <w:rPr>
          <w:rFonts w:ascii="Sylfaen" w:hAnsi="Sylfaen"/>
          <w:color w:val="auto"/>
          <w:sz w:val="24"/>
        </w:rPr>
        <w:t xml:space="preserve"> ձ</w:t>
      </w:r>
      <w:r w:rsidR="00B76772" w:rsidRPr="00E84CC2">
        <w:rPr>
          <w:rFonts w:ascii="Sylfaen" w:hAnsi="Sylfaen"/>
          <w:color w:val="auto"/>
          <w:sz w:val="24"/>
        </w:rPr>
        <w:t>եւ</w:t>
      </w:r>
      <w:r w:rsidRPr="00E84CC2">
        <w:rPr>
          <w:rFonts w:ascii="Sylfaen" w:hAnsi="Sylfaen"/>
          <w:color w:val="auto"/>
          <w:sz w:val="24"/>
        </w:rPr>
        <w:t xml:space="preserve">ավորում </w:t>
      </w:r>
      <w:r w:rsidR="00B76772" w:rsidRPr="00E84CC2">
        <w:rPr>
          <w:rFonts w:ascii="Sylfaen" w:hAnsi="Sylfaen"/>
          <w:color w:val="auto"/>
          <w:sz w:val="24"/>
        </w:rPr>
        <w:t>եւ</w:t>
      </w:r>
      <w:r w:rsidRPr="00E84CC2">
        <w:rPr>
          <w:rFonts w:ascii="Sylfaen" w:hAnsi="Sylfaen"/>
          <w:color w:val="auto"/>
          <w:sz w:val="24"/>
        </w:rPr>
        <w:t xml:space="preserve"> Հանձնաժողով </w:t>
      </w:r>
      <w:r w:rsidR="008F4DDD" w:rsidRPr="00E84CC2">
        <w:rPr>
          <w:rFonts w:ascii="Sylfaen" w:hAnsi="Sylfaen"/>
          <w:color w:val="auto"/>
          <w:sz w:val="24"/>
        </w:rPr>
        <w:t>է</w:t>
      </w:r>
      <w:r w:rsidRPr="00E84CC2">
        <w:rPr>
          <w:rFonts w:ascii="Sylfaen" w:hAnsi="Sylfaen"/>
          <w:color w:val="auto"/>
          <w:sz w:val="24"/>
        </w:rPr>
        <w:t xml:space="preserve"> ներկայաց</w:t>
      </w:r>
      <w:r w:rsidR="008F4DDD" w:rsidRPr="00E84CC2">
        <w:rPr>
          <w:rFonts w:ascii="Sylfaen" w:hAnsi="Sylfaen"/>
          <w:color w:val="auto"/>
          <w:sz w:val="24"/>
        </w:rPr>
        <w:t>ն</w:t>
      </w:r>
      <w:r w:rsidRPr="00E84CC2">
        <w:rPr>
          <w:rFonts w:ascii="Sylfaen" w:hAnsi="Sylfaen"/>
          <w:color w:val="auto"/>
          <w:sz w:val="24"/>
        </w:rPr>
        <w:t>ում նախնական որոշումների ժողովածուի մեջ փոփոխություններ կատարելու համար տեղեկությունները:</w:t>
      </w:r>
    </w:p>
    <w:p w14:paraId="2BE180FD"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35.</w:t>
      </w:r>
      <w:r w:rsidR="007C243C">
        <w:rPr>
          <w:rFonts w:ascii="Sylfaen" w:hAnsi="Sylfaen"/>
          <w:color w:val="auto"/>
          <w:sz w:val="24"/>
        </w:rPr>
        <w:tab/>
      </w:r>
      <w:r w:rsidRPr="00E84CC2">
        <w:rPr>
          <w:rFonts w:ascii="Sylfaen" w:hAnsi="Sylfaen"/>
          <w:color w:val="auto"/>
          <w:sz w:val="24"/>
        </w:rPr>
        <w:t>Նախնական որոշումների ժողովածուի մեջ փոփոխություններ կատարելու համար տեղեկությունները Հանձնաժողովի կողմից ստանալիս կատարվում է «Նախնական որոշումների ժողովածուի մեջ փոփոխություններ կատարելու համար տեղեկությունների ընդունում եւ մշակում» (P.GC.02.OPR.006) գործառնությունը, որի կատարման արդյունքներով համապատասխան տեղեկությունները թարմացվում են նախնական որոշումների ժողովածուի մեջ։ Նախնական որոշումների ժողովածուի մեջ տեղեկությունների փոփոխություն կատարելու մասին ծանուցումը փոխանցվում է անդամ պետության լիազորված մարմին։</w:t>
      </w:r>
    </w:p>
    <w:p w14:paraId="051E307F"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36.</w:t>
      </w:r>
      <w:r w:rsidR="007C243C">
        <w:rPr>
          <w:rFonts w:ascii="Sylfaen" w:hAnsi="Sylfaen"/>
          <w:color w:val="auto"/>
          <w:sz w:val="24"/>
        </w:rPr>
        <w:tab/>
      </w:r>
      <w:r w:rsidRPr="00E84CC2">
        <w:rPr>
          <w:rFonts w:ascii="Sylfaen" w:hAnsi="Sylfaen"/>
          <w:color w:val="auto"/>
          <w:sz w:val="24"/>
        </w:rPr>
        <w:t>Նախնական որոշումների ժողովածուի մեջ փոփոխություններ կատարելու մասին ծանուցում</w:t>
      </w:r>
      <w:r w:rsidR="0047597C" w:rsidRPr="00E84CC2">
        <w:rPr>
          <w:rFonts w:ascii="Sylfaen" w:hAnsi="Sylfaen"/>
          <w:color w:val="auto"/>
          <w:sz w:val="24"/>
        </w:rPr>
        <w:t>ն</w:t>
      </w:r>
      <w:r w:rsidRPr="00E84CC2">
        <w:rPr>
          <w:rFonts w:ascii="Sylfaen" w:hAnsi="Sylfaen"/>
          <w:color w:val="auto"/>
          <w:sz w:val="24"/>
        </w:rPr>
        <w:t xml:space="preserve"> անդամ պետության լիազորված մարմնի կողմից ստանալիս կատարվում է «Նախնական որոշումների ժողովածուի մեջ փոփոխություններ կատարելու մասին ծանուցման ստացում» (P.GC.02.OPR.007) գործառնությունը, որի կատարման ընթացքում իրականացվում է նշված ծանուցման ընդունումն ու մշակումը:</w:t>
      </w:r>
    </w:p>
    <w:p w14:paraId="72372FA8"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37.</w:t>
      </w:r>
      <w:r w:rsidR="007C243C">
        <w:rPr>
          <w:rFonts w:ascii="Sylfaen" w:hAnsi="Sylfaen"/>
          <w:color w:val="auto"/>
          <w:sz w:val="24"/>
        </w:rPr>
        <w:tab/>
      </w:r>
      <w:r w:rsidRPr="00E84CC2">
        <w:rPr>
          <w:rFonts w:ascii="Sylfaen" w:hAnsi="Sylfaen"/>
          <w:color w:val="auto"/>
          <w:sz w:val="24"/>
        </w:rPr>
        <w:t xml:space="preserve">«Նախնական որոշումների ժողովածուի մեջ փոփոխություններ կատարելու համար տեղեկությունների ընդունում եւ մշակում» (P.GC.02.OPR.006) </w:t>
      </w:r>
      <w:r w:rsidRPr="00E84CC2">
        <w:rPr>
          <w:rFonts w:ascii="Sylfaen" w:hAnsi="Sylfaen"/>
          <w:color w:val="auto"/>
          <w:sz w:val="24"/>
        </w:rPr>
        <w:lastRenderedPageBreak/>
        <w:t>գործառնությունը կատարելու դեպքում կատարվում է «Նախնական որոշումների ժողովածուի փոփոխված տեղեկությունների հրապարակում» (P.GC.02.OPR.008) գործառնությունը, որի կատարման արդյունքներով նախնական որոշումների ժողովածուի փոփոխված տեղեկությունները հրապարակվում են Միության տեղեկատվական պորտալում։</w:t>
      </w:r>
    </w:p>
    <w:p w14:paraId="4A2C30B9"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38.</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փոփոխում» (P.GC.02.PRC.002) ընթացակարգի կատարման արդյունք</w:t>
      </w:r>
      <w:r w:rsidR="0047597C" w:rsidRPr="00E84CC2">
        <w:rPr>
          <w:rFonts w:ascii="Sylfaen" w:hAnsi="Sylfaen"/>
          <w:color w:val="auto"/>
          <w:sz w:val="24"/>
        </w:rPr>
        <w:t>ը</w:t>
      </w:r>
      <w:r w:rsidRPr="00E84CC2">
        <w:rPr>
          <w:rFonts w:ascii="Sylfaen" w:hAnsi="Sylfaen"/>
          <w:color w:val="auto"/>
          <w:sz w:val="24"/>
        </w:rPr>
        <w:t xml:space="preserve">՝ նախնական որոշումների ժողովածուի մեջ փոփոխություններ կատարելու համար Հանձնաժողովում տեղեկությունների մշակումը, նախնական որոշումների ժողովածուի մեջ փոփոխությունների կատարումը </w:t>
      </w:r>
      <w:r w:rsidR="00B76772" w:rsidRPr="00E84CC2">
        <w:rPr>
          <w:rFonts w:ascii="Sylfaen" w:hAnsi="Sylfaen"/>
          <w:color w:val="auto"/>
          <w:sz w:val="24"/>
        </w:rPr>
        <w:t>եւ</w:t>
      </w:r>
      <w:r w:rsidRPr="00E84CC2">
        <w:rPr>
          <w:rFonts w:ascii="Sylfaen" w:hAnsi="Sylfaen"/>
          <w:color w:val="auto"/>
          <w:sz w:val="24"/>
        </w:rPr>
        <w:t xml:space="preserve"> Միության տեղեկատվական պորտալում փոփոխված տեղեկությունների հրապարակումն է։</w:t>
      </w:r>
    </w:p>
    <w:p w14:paraId="1C560A3E"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39.</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փոփոխում» (P.GC.02.PRC.002) ընթացակարգի շրջանակներում կատարվող ընդհանուր գործընթացի գործառնությունների ցանկը բերված է 11-րդ աղյուսակում։</w:t>
      </w:r>
    </w:p>
    <w:p w14:paraId="2BD3A89E" w14:textId="77777777" w:rsidR="009E71BF" w:rsidRPr="00E84CC2" w:rsidRDefault="009E71BF" w:rsidP="00B76772">
      <w:pPr>
        <w:pStyle w:val="af0"/>
        <w:widowControl w:val="0"/>
        <w:spacing w:after="160"/>
        <w:outlineLvl w:val="9"/>
        <w:rPr>
          <w:rFonts w:ascii="Sylfaen" w:hAnsi="Sylfaen"/>
          <w:color w:val="auto"/>
          <w:sz w:val="24"/>
        </w:rPr>
      </w:pPr>
    </w:p>
    <w:p w14:paraId="71F882CC" w14:textId="77777777" w:rsidR="00DC1D38" w:rsidRPr="00E84CC2" w:rsidRDefault="00DC1D38" w:rsidP="007C243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11</w:t>
      </w:r>
    </w:p>
    <w:p w14:paraId="65BEBE4C" w14:textId="77777777" w:rsidR="00DC1D38" w:rsidRPr="00E84CC2" w:rsidRDefault="00DC1D38" w:rsidP="007C243C">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պարունակվող տեղեկությունների փոփոխում» (P.GC.02.PRC.002) ընթացակարգի շրջանակներում կատարվող ընդհանուր գործընթացի գործառնությունների ցանկը</w:t>
      </w:r>
    </w:p>
    <w:tbl>
      <w:tblPr>
        <w:tblStyle w:val="TableGrid"/>
        <w:tblW w:w="9356" w:type="dxa"/>
        <w:jc w:val="center"/>
        <w:tblLayout w:type="fixed"/>
        <w:tblLook w:val="0600" w:firstRow="0" w:lastRow="0" w:firstColumn="0" w:lastColumn="0" w:noHBand="1" w:noVBand="1"/>
      </w:tblPr>
      <w:tblGrid>
        <w:gridCol w:w="2404"/>
        <w:gridCol w:w="4014"/>
        <w:gridCol w:w="2938"/>
      </w:tblGrid>
      <w:tr w:rsidR="007C243C" w:rsidRPr="007C243C" w14:paraId="4FCFFA02" w14:textId="77777777" w:rsidTr="008B6B2C">
        <w:trPr>
          <w:tblHeader/>
          <w:jc w:val="center"/>
        </w:trPr>
        <w:tc>
          <w:tcPr>
            <w:tcW w:w="2404" w:type="dxa"/>
            <w:vAlign w:val="center"/>
          </w:tcPr>
          <w:p w14:paraId="619762EB"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Ծածկագրային նշագիրը</w:t>
            </w:r>
          </w:p>
        </w:tc>
        <w:tc>
          <w:tcPr>
            <w:tcW w:w="4014" w:type="dxa"/>
            <w:vAlign w:val="center"/>
          </w:tcPr>
          <w:p w14:paraId="07BAAE23"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Անվանումը</w:t>
            </w:r>
          </w:p>
        </w:tc>
        <w:tc>
          <w:tcPr>
            <w:tcW w:w="2938" w:type="dxa"/>
            <w:vAlign w:val="center"/>
          </w:tcPr>
          <w:p w14:paraId="1FB7233F"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5366A649" w14:textId="77777777" w:rsidTr="008B6B2C">
        <w:trPr>
          <w:tblHeader/>
          <w:jc w:val="center"/>
        </w:trPr>
        <w:tc>
          <w:tcPr>
            <w:tcW w:w="2404" w:type="dxa"/>
            <w:vAlign w:val="center"/>
          </w:tcPr>
          <w:p w14:paraId="78B6FB8F"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4014" w:type="dxa"/>
            <w:vAlign w:val="center"/>
          </w:tcPr>
          <w:p w14:paraId="1EDD9F2D"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2938" w:type="dxa"/>
            <w:vAlign w:val="center"/>
          </w:tcPr>
          <w:p w14:paraId="37304F80"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0466DB0B" w14:textId="77777777" w:rsidTr="007C243C">
        <w:trPr>
          <w:jc w:val="center"/>
        </w:trPr>
        <w:tc>
          <w:tcPr>
            <w:tcW w:w="2404" w:type="dxa"/>
            <w:tcBorders>
              <w:top w:val="single" w:sz="4" w:space="0" w:color="auto"/>
              <w:bottom w:val="single" w:sz="4" w:space="0" w:color="auto"/>
            </w:tcBorders>
          </w:tcPr>
          <w:p w14:paraId="24060E9F"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P.GC.02.OPR.005</w:t>
            </w:r>
          </w:p>
        </w:tc>
        <w:tc>
          <w:tcPr>
            <w:tcW w:w="4014" w:type="dxa"/>
            <w:tcBorders>
              <w:top w:val="single" w:sz="4" w:space="0" w:color="auto"/>
              <w:bottom w:val="single" w:sz="4" w:space="0" w:color="auto"/>
            </w:tcBorders>
          </w:tcPr>
          <w:p w14:paraId="176BA3E9"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 մեջ փոփոխություններ կատարելու համար տեղեկությունների ներկայացում</w:t>
            </w:r>
          </w:p>
        </w:tc>
        <w:tc>
          <w:tcPr>
            <w:tcW w:w="2938" w:type="dxa"/>
            <w:tcBorders>
              <w:top w:val="single" w:sz="4" w:space="0" w:color="auto"/>
              <w:bottom w:val="single" w:sz="4" w:space="0" w:color="auto"/>
            </w:tcBorders>
          </w:tcPr>
          <w:p w14:paraId="177BD353"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12-րդ աղյուսակում</w:t>
            </w:r>
          </w:p>
        </w:tc>
      </w:tr>
      <w:tr w:rsidR="007C243C" w:rsidRPr="007C243C" w14:paraId="773D0490" w14:textId="77777777" w:rsidTr="007C243C">
        <w:trPr>
          <w:jc w:val="center"/>
        </w:trPr>
        <w:tc>
          <w:tcPr>
            <w:tcW w:w="2404" w:type="dxa"/>
            <w:tcBorders>
              <w:top w:val="single" w:sz="4" w:space="0" w:color="auto"/>
              <w:bottom w:val="single" w:sz="4" w:space="0" w:color="auto"/>
            </w:tcBorders>
          </w:tcPr>
          <w:p w14:paraId="78EDD7D6"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P.GC.02.OPR.006</w:t>
            </w:r>
          </w:p>
        </w:tc>
        <w:tc>
          <w:tcPr>
            <w:tcW w:w="4014" w:type="dxa"/>
            <w:tcBorders>
              <w:top w:val="single" w:sz="4" w:space="0" w:color="auto"/>
              <w:bottom w:val="single" w:sz="4" w:space="0" w:color="auto"/>
            </w:tcBorders>
          </w:tcPr>
          <w:p w14:paraId="577E1857" w14:textId="77777777" w:rsidR="00DC1D38"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 մեջ փոփոխություններ կատարելու համար տեղեկությունների ընդունում եւ մշակում</w:t>
            </w:r>
          </w:p>
          <w:p w14:paraId="1B789527" w14:textId="77777777" w:rsidR="007C243C" w:rsidRPr="007C243C" w:rsidRDefault="007C243C" w:rsidP="007C243C">
            <w:pPr>
              <w:pStyle w:val="a3"/>
              <w:widowControl w:val="0"/>
              <w:spacing w:after="120" w:line="240" w:lineRule="auto"/>
              <w:jc w:val="left"/>
              <w:rPr>
                <w:rFonts w:ascii="Sylfaen" w:eastAsiaTheme="minorEastAsia" w:hAnsi="Sylfaen"/>
                <w:color w:val="auto"/>
                <w:sz w:val="20"/>
                <w:szCs w:val="24"/>
              </w:rPr>
            </w:pPr>
          </w:p>
        </w:tc>
        <w:tc>
          <w:tcPr>
            <w:tcW w:w="2938" w:type="dxa"/>
            <w:tcBorders>
              <w:top w:val="single" w:sz="4" w:space="0" w:color="auto"/>
              <w:bottom w:val="single" w:sz="4" w:space="0" w:color="auto"/>
            </w:tcBorders>
          </w:tcPr>
          <w:p w14:paraId="7BFEC0F2"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13-րդ աղյուսակում</w:t>
            </w:r>
          </w:p>
        </w:tc>
      </w:tr>
      <w:tr w:rsidR="007C243C" w:rsidRPr="007C243C" w14:paraId="01E7635F" w14:textId="77777777" w:rsidTr="007C243C">
        <w:trPr>
          <w:jc w:val="center"/>
        </w:trPr>
        <w:tc>
          <w:tcPr>
            <w:tcW w:w="2404" w:type="dxa"/>
            <w:tcBorders>
              <w:top w:val="single" w:sz="4" w:space="0" w:color="auto"/>
              <w:bottom w:val="single" w:sz="4" w:space="0" w:color="auto"/>
            </w:tcBorders>
          </w:tcPr>
          <w:p w14:paraId="7AE503DE"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lastRenderedPageBreak/>
              <w:t>P.GC.02.OPR.007</w:t>
            </w:r>
          </w:p>
        </w:tc>
        <w:tc>
          <w:tcPr>
            <w:tcW w:w="4014" w:type="dxa"/>
            <w:tcBorders>
              <w:top w:val="single" w:sz="4" w:space="0" w:color="auto"/>
              <w:bottom w:val="single" w:sz="4" w:space="0" w:color="auto"/>
            </w:tcBorders>
          </w:tcPr>
          <w:p w14:paraId="3ED249B8"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 մեջ փոփոխություններ կատարելու մասին ծանուցման ստացում</w:t>
            </w:r>
          </w:p>
        </w:tc>
        <w:tc>
          <w:tcPr>
            <w:tcW w:w="2938" w:type="dxa"/>
            <w:tcBorders>
              <w:top w:val="single" w:sz="4" w:space="0" w:color="auto"/>
              <w:bottom w:val="single" w:sz="4" w:space="0" w:color="auto"/>
            </w:tcBorders>
          </w:tcPr>
          <w:p w14:paraId="2462EB3E"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14-րդ աղյուսակում</w:t>
            </w:r>
          </w:p>
        </w:tc>
      </w:tr>
      <w:tr w:rsidR="007C243C" w:rsidRPr="007C243C" w14:paraId="1B7C365D" w14:textId="77777777" w:rsidTr="007C243C">
        <w:trPr>
          <w:jc w:val="center"/>
        </w:trPr>
        <w:tc>
          <w:tcPr>
            <w:tcW w:w="2404" w:type="dxa"/>
            <w:tcBorders>
              <w:top w:val="single" w:sz="4" w:space="0" w:color="auto"/>
              <w:bottom w:val="single" w:sz="4" w:space="0" w:color="auto"/>
            </w:tcBorders>
          </w:tcPr>
          <w:p w14:paraId="24DBEFAE"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P.GC.02.OPR.008</w:t>
            </w:r>
          </w:p>
        </w:tc>
        <w:tc>
          <w:tcPr>
            <w:tcW w:w="4014" w:type="dxa"/>
            <w:tcBorders>
              <w:top w:val="single" w:sz="4" w:space="0" w:color="auto"/>
              <w:bottom w:val="single" w:sz="4" w:space="0" w:color="auto"/>
            </w:tcBorders>
          </w:tcPr>
          <w:p w14:paraId="2486BA96"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 փոփոխված տեղեկությունների հրապարակում</w:t>
            </w:r>
          </w:p>
        </w:tc>
        <w:tc>
          <w:tcPr>
            <w:tcW w:w="2938" w:type="dxa"/>
            <w:tcBorders>
              <w:top w:val="single" w:sz="4" w:space="0" w:color="auto"/>
              <w:bottom w:val="single" w:sz="4" w:space="0" w:color="auto"/>
            </w:tcBorders>
          </w:tcPr>
          <w:p w14:paraId="5FB0C4D6"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15-րդ աղյուսակում</w:t>
            </w:r>
          </w:p>
        </w:tc>
      </w:tr>
    </w:tbl>
    <w:p w14:paraId="073E417D" w14:textId="77777777" w:rsidR="00DC1D38" w:rsidRPr="00E84CC2" w:rsidRDefault="00DC1D38" w:rsidP="007C243C">
      <w:pPr>
        <w:widowControl w:val="0"/>
        <w:spacing w:after="160" w:line="336" w:lineRule="auto"/>
        <w:jc w:val="both"/>
        <w:rPr>
          <w:rFonts w:ascii="Sylfaen" w:hAnsi="Sylfaen"/>
          <w:sz w:val="24"/>
          <w:szCs w:val="24"/>
        </w:rPr>
      </w:pPr>
    </w:p>
    <w:p w14:paraId="7A63189F" w14:textId="77777777" w:rsidR="00DC1D38" w:rsidRPr="00E84CC2" w:rsidRDefault="00DC1D38" w:rsidP="007C243C">
      <w:pPr>
        <w:pStyle w:val="af3"/>
        <w:keepNext w:val="0"/>
        <w:keepLines w:val="0"/>
        <w:widowControl w:val="0"/>
        <w:spacing w:before="0" w:after="160" w:line="336" w:lineRule="auto"/>
        <w:rPr>
          <w:rFonts w:ascii="Sylfaen" w:hAnsi="Sylfaen"/>
          <w:color w:val="auto"/>
          <w:sz w:val="24"/>
        </w:rPr>
      </w:pPr>
      <w:r w:rsidRPr="00E84CC2">
        <w:rPr>
          <w:rFonts w:ascii="Sylfaen" w:hAnsi="Sylfaen"/>
          <w:color w:val="auto"/>
          <w:sz w:val="24"/>
        </w:rPr>
        <w:t>Աղյուսակ 12</w:t>
      </w:r>
    </w:p>
    <w:p w14:paraId="46B47F27" w14:textId="77777777" w:rsidR="00DC1D38" w:rsidRPr="00E84CC2" w:rsidRDefault="00DC1D38" w:rsidP="007C243C">
      <w:pPr>
        <w:pStyle w:val="af5"/>
        <w:keepNext w:val="0"/>
        <w:widowControl w:val="0"/>
        <w:spacing w:after="160" w:line="336"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փոփոխություններ կատարելու համար տեղեկությունների ներկայացում» (P.GC.02.OPR.005) գործառնության նկարագրությունը</w:t>
      </w:r>
    </w:p>
    <w:tbl>
      <w:tblPr>
        <w:tblStyle w:val="TableGrid"/>
        <w:tblW w:w="9921" w:type="dxa"/>
        <w:jc w:val="center"/>
        <w:tblLayout w:type="fixed"/>
        <w:tblLook w:val="0600" w:firstRow="0" w:lastRow="0" w:firstColumn="0" w:lastColumn="0" w:noHBand="1" w:noVBand="1"/>
      </w:tblPr>
      <w:tblGrid>
        <w:gridCol w:w="1268"/>
        <w:gridCol w:w="2835"/>
        <w:gridCol w:w="5818"/>
      </w:tblGrid>
      <w:tr w:rsidR="007C243C" w:rsidRPr="007C243C" w14:paraId="32FB1841" w14:textId="77777777" w:rsidTr="008B6B2C">
        <w:trPr>
          <w:tblHeader/>
          <w:jc w:val="center"/>
        </w:trPr>
        <w:tc>
          <w:tcPr>
            <w:tcW w:w="1268" w:type="dxa"/>
            <w:vAlign w:val="center"/>
          </w:tcPr>
          <w:p w14:paraId="157ECA85"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3C2C1181"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01A85CC1"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26B7C19E" w14:textId="77777777" w:rsidTr="008B6B2C">
        <w:trPr>
          <w:tblHeader/>
          <w:jc w:val="center"/>
        </w:trPr>
        <w:tc>
          <w:tcPr>
            <w:tcW w:w="1268" w:type="dxa"/>
            <w:vAlign w:val="center"/>
          </w:tcPr>
          <w:p w14:paraId="65DE3BA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19A41475"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46B19BEE"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5E48206C" w14:textId="77777777" w:rsidTr="007C243C">
        <w:trPr>
          <w:jc w:val="center"/>
        </w:trPr>
        <w:tc>
          <w:tcPr>
            <w:tcW w:w="1268" w:type="dxa"/>
            <w:tcBorders>
              <w:bottom w:val="single" w:sz="4" w:space="0" w:color="auto"/>
            </w:tcBorders>
          </w:tcPr>
          <w:p w14:paraId="728BA12A"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71B2AF22"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6EF59453"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P.GC.02.OPR.005</w:t>
            </w:r>
          </w:p>
        </w:tc>
      </w:tr>
      <w:tr w:rsidR="007C243C" w:rsidRPr="007C243C" w14:paraId="0764321F" w14:textId="77777777" w:rsidTr="007C243C">
        <w:trPr>
          <w:jc w:val="center"/>
        </w:trPr>
        <w:tc>
          <w:tcPr>
            <w:tcW w:w="1268" w:type="dxa"/>
            <w:tcBorders>
              <w:top w:val="single" w:sz="4" w:space="0" w:color="auto"/>
              <w:bottom w:val="single" w:sz="4" w:space="0" w:color="auto"/>
            </w:tcBorders>
          </w:tcPr>
          <w:p w14:paraId="1010BB36"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6CEAB04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02796D5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համար տեղեկությունների ներկայացում</w:t>
            </w:r>
          </w:p>
        </w:tc>
      </w:tr>
      <w:tr w:rsidR="007C243C" w:rsidRPr="007C243C" w14:paraId="1015C2E9" w14:textId="77777777" w:rsidTr="007C243C">
        <w:trPr>
          <w:jc w:val="center"/>
        </w:trPr>
        <w:tc>
          <w:tcPr>
            <w:tcW w:w="1268" w:type="dxa"/>
            <w:tcBorders>
              <w:top w:val="single" w:sz="4" w:space="0" w:color="auto"/>
              <w:bottom w:val="single" w:sz="4" w:space="0" w:color="auto"/>
            </w:tcBorders>
          </w:tcPr>
          <w:p w14:paraId="29E37362"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15CE2FD7"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w:t>
            </w:r>
          </w:p>
        </w:tc>
        <w:tc>
          <w:tcPr>
            <w:tcW w:w="5818" w:type="dxa"/>
          </w:tcPr>
          <w:p w14:paraId="220E0D02"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անդամ պետության լիազորված մարմին</w:t>
            </w:r>
          </w:p>
        </w:tc>
      </w:tr>
      <w:tr w:rsidR="007C243C" w:rsidRPr="007C243C" w14:paraId="7A716078" w14:textId="77777777" w:rsidTr="007C243C">
        <w:trPr>
          <w:jc w:val="center"/>
        </w:trPr>
        <w:tc>
          <w:tcPr>
            <w:tcW w:w="1268" w:type="dxa"/>
            <w:tcBorders>
              <w:top w:val="single" w:sz="4" w:space="0" w:color="auto"/>
              <w:bottom w:val="single" w:sz="4" w:space="0" w:color="auto"/>
            </w:tcBorders>
          </w:tcPr>
          <w:p w14:paraId="2DE310D1"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7B08EB8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20410BE0"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կատարվում է Միության </w:t>
            </w:r>
            <w:r w:rsidR="0047597C" w:rsidRPr="007C243C">
              <w:rPr>
                <w:rFonts w:ascii="Sylfaen" w:hAnsi="Sylfaen"/>
                <w:color w:val="auto"/>
                <w:sz w:val="20"/>
                <w:szCs w:val="24"/>
              </w:rPr>
              <w:t>մ</w:t>
            </w:r>
            <w:r w:rsidRPr="007C243C">
              <w:rPr>
                <w:rFonts w:ascii="Sylfaen" w:hAnsi="Sylfaen"/>
                <w:color w:val="auto"/>
                <w:sz w:val="20"/>
                <w:szCs w:val="24"/>
              </w:rPr>
              <w:t>աքսային օրենսգրքի 26-րդ հոդվածի 2-րդ կետին համապատասխան ապրանքների դասակարգման վերաբերյալ մաքսային մարմնի կողմից ընդունված նախնական որոշումը ճշգրտելիս, որից տեղեկությունները ներառվել են նախնական որոշումների ժողովածուի մեջ Կարգի 10-րդ կետով նախատեսված ժամկետներում</w:t>
            </w:r>
          </w:p>
        </w:tc>
      </w:tr>
      <w:tr w:rsidR="007C243C" w:rsidRPr="007C243C" w14:paraId="655AC8A1" w14:textId="77777777" w:rsidTr="007C243C">
        <w:trPr>
          <w:jc w:val="center"/>
        </w:trPr>
        <w:tc>
          <w:tcPr>
            <w:tcW w:w="1268" w:type="dxa"/>
            <w:tcBorders>
              <w:top w:val="single" w:sz="4" w:space="0" w:color="auto"/>
              <w:bottom w:val="single" w:sz="4" w:space="0" w:color="auto"/>
            </w:tcBorders>
          </w:tcPr>
          <w:p w14:paraId="6A8EE276"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0692C74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Սահմանափակումները</w:t>
            </w:r>
          </w:p>
        </w:tc>
        <w:tc>
          <w:tcPr>
            <w:tcW w:w="5818" w:type="dxa"/>
          </w:tcPr>
          <w:p w14:paraId="47F38C5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ներկայացվող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 xml:space="preserve">աչափն ու կառուցվածքը պետք է համապատասխանեն Էլեկտրոնային փաստաթղթերի </w:t>
            </w:r>
            <w:r w:rsidR="00B76772" w:rsidRPr="007C243C">
              <w:rPr>
                <w:rFonts w:ascii="Sylfaen" w:hAnsi="Sylfaen"/>
                <w:color w:val="auto"/>
                <w:sz w:val="20"/>
                <w:szCs w:val="24"/>
              </w:rPr>
              <w:t>եւ</w:t>
            </w:r>
            <w:r w:rsidRPr="007C243C">
              <w:rPr>
                <w:rFonts w:ascii="Sylfaen" w:hAnsi="Sylfaen"/>
                <w:color w:val="auto"/>
                <w:sz w:val="20"/>
                <w:szCs w:val="24"/>
              </w:rPr>
              <w:t xml:space="preserve">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աչափերի ու կառուցվածքների նկարագրությանը</w:t>
            </w:r>
          </w:p>
        </w:tc>
      </w:tr>
      <w:tr w:rsidR="007C243C" w:rsidRPr="007C243C" w14:paraId="57EF474C" w14:textId="77777777" w:rsidTr="007C243C">
        <w:trPr>
          <w:jc w:val="center"/>
        </w:trPr>
        <w:tc>
          <w:tcPr>
            <w:tcW w:w="1268" w:type="dxa"/>
            <w:tcBorders>
              <w:top w:val="single" w:sz="4" w:space="0" w:color="auto"/>
              <w:bottom w:val="single" w:sz="4" w:space="0" w:color="auto"/>
            </w:tcBorders>
          </w:tcPr>
          <w:p w14:paraId="66CFB415"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6</w:t>
            </w:r>
          </w:p>
        </w:tc>
        <w:tc>
          <w:tcPr>
            <w:tcW w:w="2835" w:type="dxa"/>
            <w:tcBorders>
              <w:left w:val="single" w:sz="4" w:space="0" w:color="auto"/>
            </w:tcBorders>
          </w:tcPr>
          <w:p w14:paraId="493C838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318F0CE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 ձ</w:t>
            </w:r>
            <w:r w:rsidR="00B76772" w:rsidRPr="007C243C">
              <w:rPr>
                <w:rFonts w:ascii="Sylfaen" w:hAnsi="Sylfaen"/>
                <w:color w:val="auto"/>
                <w:sz w:val="20"/>
                <w:szCs w:val="24"/>
              </w:rPr>
              <w:t>եւ</w:t>
            </w:r>
            <w:r w:rsidRPr="007C243C">
              <w:rPr>
                <w:rFonts w:ascii="Sylfaen" w:hAnsi="Sylfaen"/>
                <w:color w:val="auto"/>
                <w:sz w:val="20"/>
                <w:szCs w:val="24"/>
              </w:rPr>
              <w:t xml:space="preserve">ավորում </w:t>
            </w:r>
            <w:r w:rsidR="00B76772" w:rsidRPr="007C243C">
              <w:rPr>
                <w:rFonts w:ascii="Sylfaen" w:hAnsi="Sylfaen"/>
                <w:color w:val="auto"/>
                <w:sz w:val="20"/>
                <w:szCs w:val="24"/>
              </w:rPr>
              <w:t>եւ</w:t>
            </w:r>
            <w:r w:rsidRPr="007C243C">
              <w:rPr>
                <w:rFonts w:ascii="Sylfaen" w:hAnsi="Sylfaen"/>
                <w:color w:val="auto"/>
                <w:sz w:val="20"/>
                <w:szCs w:val="24"/>
              </w:rPr>
              <w:t xml:space="preserve"> Հանձնաժողով է ներկայացնում նախնական որոշումների ժողովածուի մեջ փոփոխություններ կատարելու համար տեղեկությունները՝ Տեղեկատվական փոխգործակցության կանոնակարգին համապատասխան</w:t>
            </w:r>
          </w:p>
        </w:tc>
      </w:tr>
      <w:tr w:rsidR="007C243C" w:rsidRPr="007C243C" w14:paraId="77938112" w14:textId="77777777" w:rsidTr="007C243C">
        <w:trPr>
          <w:jc w:val="center"/>
        </w:trPr>
        <w:tc>
          <w:tcPr>
            <w:tcW w:w="1268" w:type="dxa"/>
            <w:tcBorders>
              <w:top w:val="single" w:sz="4" w:space="0" w:color="auto"/>
            </w:tcBorders>
          </w:tcPr>
          <w:p w14:paraId="118F03BB"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7</w:t>
            </w:r>
          </w:p>
        </w:tc>
        <w:tc>
          <w:tcPr>
            <w:tcW w:w="2835" w:type="dxa"/>
            <w:tcBorders>
              <w:left w:val="single" w:sz="4" w:space="0" w:color="auto"/>
            </w:tcBorders>
          </w:tcPr>
          <w:p w14:paraId="368EDD9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Արդյունքները</w:t>
            </w:r>
          </w:p>
        </w:tc>
        <w:tc>
          <w:tcPr>
            <w:tcW w:w="5818" w:type="dxa"/>
          </w:tcPr>
          <w:p w14:paraId="21D8070F"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համար տեղեկությունները փոխանցվել են Հանձնաժողով</w:t>
            </w:r>
          </w:p>
        </w:tc>
      </w:tr>
    </w:tbl>
    <w:p w14:paraId="70CB7956" w14:textId="77777777" w:rsidR="00DC1D38" w:rsidRPr="00E84CC2" w:rsidRDefault="00DC1D38" w:rsidP="007C243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13</w:t>
      </w:r>
    </w:p>
    <w:p w14:paraId="48FAC45D" w14:textId="77777777" w:rsidR="00DC1D38" w:rsidRPr="00E84CC2" w:rsidRDefault="00DC1D38" w:rsidP="007C243C">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փոփոխություններ կատարելու համար տեղեկությունների ընդունում եւ մշակում» (P.GC.02.OPR.006) գործառնության նկարագրությունը</w:t>
      </w:r>
    </w:p>
    <w:tbl>
      <w:tblPr>
        <w:tblStyle w:val="TableGrid"/>
        <w:tblW w:w="9709" w:type="dxa"/>
        <w:jc w:val="center"/>
        <w:tblLayout w:type="fixed"/>
        <w:tblLook w:val="0600" w:firstRow="0" w:lastRow="0" w:firstColumn="0" w:lastColumn="0" w:noHBand="1" w:noVBand="1"/>
      </w:tblPr>
      <w:tblGrid>
        <w:gridCol w:w="1056"/>
        <w:gridCol w:w="2835"/>
        <w:gridCol w:w="5818"/>
      </w:tblGrid>
      <w:tr w:rsidR="007C243C" w:rsidRPr="007C243C" w14:paraId="2C5FBB15" w14:textId="77777777" w:rsidTr="008B6B2C">
        <w:trPr>
          <w:tblHeader/>
          <w:jc w:val="center"/>
        </w:trPr>
        <w:tc>
          <w:tcPr>
            <w:tcW w:w="1056" w:type="dxa"/>
            <w:vAlign w:val="center"/>
          </w:tcPr>
          <w:p w14:paraId="574C01D2"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19EEAD8F"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7484F960"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51E3EEF7" w14:textId="77777777" w:rsidTr="008B6B2C">
        <w:trPr>
          <w:tblHeader/>
          <w:jc w:val="center"/>
        </w:trPr>
        <w:tc>
          <w:tcPr>
            <w:tcW w:w="1056" w:type="dxa"/>
            <w:vAlign w:val="center"/>
          </w:tcPr>
          <w:p w14:paraId="6F98DAF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5615E4E4"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20FAD5A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7BF3AB0D" w14:textId="77777777" w:rsidTr="007C243C">
        <w:trPr>
          <w:jc w:val="center"/>
        </w:trPr>
        <w:tc>
          <w:tcPr>
            <w:tcW w:w="1056" w:type="dxa"/>
            <w:tcBorders>
              <w:bottom w:val="single" w:sz="4" w:space="0" w:color="auto"/>
            </w:tcBorders>
          </w:tcPr>
          <w:p w14:paraId="30535E83"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095D86D5"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640A588B"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P.GC.02.OPR.006</w:t>
            </w:r>
          </w:p>
        </w:tc>
      </w:tr>
      <w:tr w:rsidR="007C243C" w:rsidRPr="007C243C" w14:paraId="6FC71F0B" w14:textId="77777777" w:rsidTr="007C243C">
        <w:trPr>
          <w:jc w:val="center"/>
        </w:trPr>
        <w:tc>
          <w:tcPr>
            <w:tcW w:w="1056" w:type="dxa"/>
            <w:tcBorders>
              <w:top w:val="single" w:sz="4" w:space="0" w:color="auto"/>
              <w:bottom w:val="single" w:sz="4" w:space="0" w:color="auto"/>
            </w:tcBorders>
          </w:tcPr>
          <w:p w14:paraId="4DF61AC4"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756DB395"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0C8F47E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համար տեղեկությունների ընդունում եւ մշակում</w:t>
            </w:r>
          </w:p>
        </w:tc>
      </w:tr>
      <w:tr w:rsidR="007C243C" w:rsidRPr="007C243C" w14:paraId="0B0311B7" w14:textId="77777777" w:rsidTr="007C243C">
        <w:trPr>
          <w:jc w:val="center"/>
        </w:trPr>
        <w:tc>
          <w:tcPr>
            <w:tcW w:w="1056" w:type="dxa"/>
            <w:tcBorders>
              <w:top w:val="single" w:sz="4" w:space="0" w:color="auto"/>
              <w:bottom w:val="single" w:sz="4" w:space="0" w:color="auto"/>
            </w:tcBorders>
          </w:tcPr>
          <w:p w14:paraId="44FEE1EE"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012E47E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w:t>
            </w:r>
          </w:p>
        </w:tc>
        <w:tc>
          <w:tcPr>
            <w:tcW w:w="5818" w:type="dxa"/>
          </w:tcPr>
          <w:p w14:paraId="6788ED43"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Հանձնաժողով</w:t>
            </w:r>
          </w:p>
        </w:tc>
      </w:tr>
      <w:tr w:rsidR="007C243C" w:rsidRPr="007C243C" w14:paraId="6F24F561" w14:textId="77777777" w:rsidTr="007C243C">
        <w:trPr>
          <w:jc w:val="center"/>
        </w:trPr>
        <w:tc>
          <w:tcPr>
            <w:tcW w:w="1056" w:type="dxa"/>
            <w:tcBorders>
              <w:top w:val="single" w:sz="4" w:space="0" w:color="auto"/>
              <w:bottom w:val="single" w:sz="4" w:space="0" w:color="auto"/>
            </w:tcBorders>
          </w:tcPr>
          <w:p w14:paraId="0FCB476A"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047F6E40"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27B53E5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կատարվում է նախնական որոշումների ժողովածուի մեջ փոփոխություններ կատարելու համար տեղեկությունները կատարողի կողմից ստա</w:t>
            </w:r>
            <w:r w:rsidR="00C82530" w:rsidRPr="007C243C">
              <w:rPr>
                <w:rFonts w:ascii="Sylfaen" w:hAnsi="Sylfaen"/>
                <w:color w:val="auto"/>
                <w:sz w:val="20"/>
                <w:szCs w:val="24"/>
              </w:rPr>
              <w:t>նա</w:t>
            </w:r>
            <w:r w:rsidRPr="007C243C">
              <w:rPr>
                <w:rFonts w:ascii="Sylfaen" w:hAnsi="Sylfaen"/>
                <w:color w:val="auto"/>
                <w:sz w:val="20"/>
                <w:szCs w:val="24"/>
              </w:rPr>
              <w:t>լիս («Նախնական որոշումների ժողովածուի մեջ փոփոխություններ կատարելու համար տեղեկությունների ներկայացում» (P.GC.02.OPR.005) գործառնություն)</w:t>
            </w:r>
          </w:p>
        </w:tc>
      </w:tr>
      <w:tr w:rsidR="007C243C" w:rsidRPr="007C243C" w14:paraId="559E65F4" w14:textId="77777777" w:rsidTr="007C243C">
        <w:trPr>
          <w:jc w:val="center"/>
        </w:trPr>
        <w:tc>
          <w:tcPr>
            <w:tcW w:w="1056" w:type="dxa"/>
            <w:tcBorders>
              <w:top w:val="single" w:sz="4" w:space="0" w:color="auto"/>
              <w:bottom w:val="single" w:sz="4" w:space="0" w:color="auto"/>
            </w:tcBorders>
          </w:tcPr>
          <w:p w14:paraId="77E67469"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5F0CC8D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Սահմանափակումները</w:t>
            </w:r>
          </w:p>
        </w:tc>
        <w:tc>
          <w:tcPr>
            <w:tcW w:w="5818" w:type="dxa"/>
          </w:tcPr>
          <w:p w14:paraId="0880F0B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ներկայացվող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 xml:space="preserve">աչափն ու կառուցվածքը պետք է համապատասխանեն Էլեկտրոնային փաստաթղթերի </w:t>
            </w:r>
            <w:r w:rsidR="00B76772" w:rsidRPr="007C243C">
              <w:rPr>
                <w:rFonts w:ascii="Sylfaen" w:hAnsi="Sylfaen"/>
                <w:color w:val="auto"/>
                <w:sz w:val="20"/>
                <w:szCs w:val="24"/>
              </w:rPr>
              <w:t>եւ</w:t>
            </w:r>
            <w:r w:rsidRPr="007C243C">
              <w:rPr>
                <w:rFonts w:ascii="Sylfaen" w:hAnsi="Sylfaen"/>
                <w:color w:val="auto"/>
                <w:sz w:val="20"/>
                <w:szCs w:val="24"/>
              </w:rPr>
              <w:t xml:space="preserve">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C243C" w:rsidRPr="007C243C" w14:paraId="72D63A60" w14:textId="77777777" w:rsidTr="007C243C">
        <w:trPr>
          <w:jc w:val="center"/>
        </w:trPr>
        <w:tc>
          <w:tcPr>
            <w:tcW w:w="1056" w:type="dxa"/>
            <w:tcBorders>
              <w:top w:val="single" w:sz="4" w:space="0" w:color="auto"/>
              <w:bottom w:val="single" w:sz="4" w:space="0" w:color="auto"/>
            </w:tcBorders>
          </w:tcPr>
          <w:p w14:paraId="38BA2F90"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6</w:t>
            </w:r>
          </w:p>
        </w:tc>
        <w:tc>
          <w:tcPr>
            <w:tcW w:w="2835" w:type="dxa"/>
            <w:tcBorders>
              <w:left w:val="single" w:sz="4" w:space="0" w:color="auto"/>
            </w:tcBorders>
          </w:tcPr>
          <w:p w14:paraId="59BF6CB2"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1FB9CA2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 նախնական որոշումների ժողովածուի մեջ կատարում է փոփոխություններ, ձ</w:t>
            </w:r>
            <w:r w:rsidR="00B76772" w:rsidRPr="007C243C">
              <w:rPr>
                <w:rFonts w:ascii="Sylfaen" w:hAnsi="Sylfaen"/>
                <w:color w:val="auto"/>
                <w:sz w:val="20"/>
                <w:szCs w:val="24"/>
              </w:rPr>
              <w:t>եւ</w:t>
            </w:r>
            <w:r w:rsidRPr="007C243C">
              <w:rPr>
                <w:rFonts w:ascii="Sylfaen" w:hAnsi="Sylfaen"/>
                <w:color w:val="auto"/>
                <w:sz w:val="20"/>
                <w:szCs w:val="24"/>
              </w:rPr>
              <w:t xml:space="preserve">ավորում </w:t>
            </w:r>
            <w:r w:rsidR="00B76772" w:rsidRPr="007C243C">
              <w:rPr>
                <w:rFonts w:ascii="Sylfaen" w:hAnsi="Sylfaen"/>
                <w:color w:val="auto"/>
                <w:sz w:val="20"/>
                <w:szCs w:val="24"/>
              </w:rPr>
              <w:t>եւ</w:t>
            </w:r>
            <w:r w:rsidRPr="007C243C">
              <w:rPr>
                <w:rFonts w:ascii="Sylfaen" w:hAnsi="Sylfaen"/>
                <w:color w:val="auto"/>
                <w:sz w:val="20"/>
                <w:szCs w:val="24"/>
              </w:rPr>
              <w:t xml:space="preserve"> անդամ պետության լիազորված մարմին է ուղարկում նախնական որոշումների ժողովածուի մեջ փոփոխություններ կատարելու մասին ծանուցումը։</w:t>
            </w:r>
          </w:p>
          <w:p w14:paraId="358CD358"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կատարելը ենթադրում է՝</w:t>
            </w:r>
          </w:p>
          <w:p w14:paraId="7694B201" w14:textId="77777777" w:rsidR="00DC1D38" w:rsidRDefault="00DC1D38" w:rsidP="007C243C">
            <w:pPr>
              <w:pStyle w:val="a3"/>
              <w:widowControl w:val="0"/>
              <w:spacing w:after="120" w:line="240" w:lineRule="auto"/>
              <w:jc w:val="left"/>
              <w:rPr>
                <w:rFonts w:cs="Times New Roman"/>
                <w:color w:val="auto"/>
                <w:sz w:val="20"/>
                <w:szCs w:val="24"/>
              </w:rPr>
            </w:pPr>
            <w:r w:rsidRPr="007C243C">
              <w:rPr>
                <w:rFonts w:ascii="Sylfaen" w:hAnsi="Sylfaen"/>
                <w:color w:val="auto"/>
                <w:sz w:val="20"/>
                <w:szCs w:val="24"/>
              </w:rPr>
              <w:t xml:space="preserve">1) </w:t>
            </w:r>
            <w:r w:rsidR="001B6320" w:rsidRPr="007C243C">
              <w:rPr>
                <w:rFonts w:ascii="Sylfaen" w:hAnsi="Sylfaen"/>
                <w:color w:val="auto"/>
                <w:sz w:val="20"/>
                <w:szCs w:val="24"/>
              </w:rPr>
              <w:t xml:space="preserve">ընթացիկ գրառման՝ կարգավիճակի, կարգավիճակը սահմանելու ամսաթվի </w:t>
            </w:r>
            <w:r w:rsidR="00B76772" w:rsidRPr="007C243C">
              <w:rPr>
                <w:rFonts w:ascii="Sylfaen" w:hAnsi="Sylfaen"/>
                <w:color w:val="auto"/>
                <w:sz w:val="20"/>
                <w:szCs w:val="24"/>
              </w:rPr>
              <w:t>եւ</w:t>
            </w:r>
            <w:r w:rsidR="001B6320" w:rsidRPr="007C243C">
              <w:rPr>
                <w:rFonts w:ascii="Sylfaen" w:hAnsi="Sylfaen"/>
                <w:color w:val="auto"/>
                <w:sz w:val="20"/>
                <w:szCs w:val="24"/>
              </w:rPr>
              <w:t xml:space="preserve"> գրառման գործողության ավարտի ամսաթվի արժեքներ</w:t>
            </w:r>
            <w:r w:rsidR="007617C5" w:rsidRPr="007C243C">
              <w:rPr>
                <w:rFonts w:ascii="Sylfaen" w:hAnsi="Sylfaen"/>
                <w:color w:val="auto"/>
                <w:sz w:val="20"/>
                <w:szCs w:val="24"/>
              </w:rPr>
              <w:t>ի փոփոխում</w:t>
            </w:r>
            <w:r w:rsidR="001B6320" w:rsidRPr="007C243C">
              <w:rPr>
                <w:rFonts w:ascii="Sylfaen" w:hAnsi="Sylfaen"/>
                <w:color w:val="auto"/>
                <w:sz w:val="20"/>
                <w:szCs w:val="24"/>
              </w:rPr>
              <w:t xml:space="preserve"> </w:t>
            </w:r>
            <w:r w:rsidRPr="007C243C">
              <w:rPr>
                <w:rFonts w:ascii="Sylfaen" w:hAnsi="Sylfaen"/>
                <w:color w:val="auto"/>
                <w:sz w:val="20"/>
                <w:szCs w:val="24"/>
              </w:rPr>
              <w:t xml:space="preserve">նախնական որոշումների ժողովածուի մեջ փոփոխություններ կատարելու համար տեղեկությունների կազմում </w:t>
            </w:r>
            <w:r w:rsidR="007617C5" w:rsidRPr="007C243C">
              <w:rPr>
                <w:rFonts w:ascii="Sylfaen" w:hAnsi="Sylfaen"/>
                <w:color w:val="auto"/>
                <w:sz w:val="20"/>
                <w:szCs w:val="24"/>
              </w:rPr>
              <w:t xml:space="preserve">ստացված </w:t>
            </w:r>
            <w:r w:rsidRPr="007C243C">
              <w:rPr>
                <w:rFonts w:ascii="Sylfaen" w:hAnsi="Sylfaen"/>
                <w:color w:val="auto"/>
                <w:sz w:val="20"/>
                <w:szCs w:val="24"/>
              </w:rPr>
              <w:t>«03»՝ «փոփոխվել է փոփոխություններ կա</w:t>
            </w:r>
            <w:r w:rsidR="00C82530" w:rsidRPr="007C243C">
              <w:rPr>
                <w:rFonts w:ascii="Sylfaen" w:hAnsi="Sylfaen"/>
                <w:color w:val="auto"/>
                <w:sz w:val="20"/>
                <w:szCs w:val="24"/>
              </w:rPr>
              <w:t>տ</w:t>
            </w:r>
            <w:r w:rsidRPr="007C243C">
              <w:rPr>
                <w:rFonts w:ascii="Sylfaen" w:hAnsi="Sylfaen"/>
                <w:color w:val="auto"/>
                <w:sz w:val="20"/>
                <w:szCs w:val="24"/>
              </w:rPr>
              <w:t xml:space="preserve">արելու կապակցությամբ (Միության </w:t>
            </w:r>
            <w:r w:rsidR="00C82530" w:rsidRPr="007C243C">
              <w:rPr>
                <w:rFonts w:ascii="Sylfaen" w:hAnsi="Sylfaen"/>
                <w:color w:val="auto"/>
                <w:sz w:val="20"/>
                <w:szCs w:val="24"/>
              </w:rPr>
              <w:t>մ</w:t>
            </w:r>
            <w:r w:rsidRPr="007C243C">
              <w:rPr>
                <w:rFonts w:ascii="Sylfaen" w:hAnsi="Sylfaen"/>
                <w:color w:val="auto"/>
                <w:sz w:val="20"/>
                <w:szCs w:val="24"/>
              </w:rPr>
              <w:t>աքսային օրենսգրքի 26-րդ հոդվածի 2-րդ կետ)» կարգավիճակով գրառման համապատասխան արժեքներով (այսուհետ՝ նախկին գրառում)</w:t>
            </w:r>
            <w:r w:rsidRPr="007C243C">
              <w:rPr>
                <w:rFonts w:cs="Times New Roman"/>
                <w:color w:val="auto"/>
                <w:sz w:val="20"/>
                <w:szCs w:val="24"/>
              </w:rPr>
              <w:t>․</w:t>
            </w:r>
          </w:p>
          <w:p w14:paraId="417DC4CD" w14:textId="77777777" w:rsidR="007C243C" w:rsidRPr="007C243C" w:rsidRDefault="007C243C" w:rsidP="007C243C">
            <w:pPr>
              <w:pStyle w:val="a3"/>
              <w:widowControl w:val="0"/>
              <w:spacing w:after="120" w:line="240" w:lineRule="auto"/>
              <w:jc w:val="left"/>
              <w:rPr>
                <w:rFonts w:ascii="Sylfaen" w:hAnsi="Sylfaen"/>
                <w:color w:val="auto"/>
                <w:sz w:val="20"/>
                <w:szCs w:val="24"/>
              </w:rPr>
            </w:pPr>
          </w:p>
          <w:p w14:paraId="10F3D0C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lastRenderedPageBreak/>
              <w:t xml:space="preserve">2) նախնական որոշումների ժողովածուի մեջ փոփոխություններ կատարելու համար տեղեկությունների կազմում </w:t>
            </w:r>
            <w:r w:rsidR="00C92A70" w:rsidRPr="007C243C">
              <w:rPr>
                <w:rFonts w:ascii="Sylfaen" w:hAnsi="Sylfaen"/>
                <w:color w:val="auto"/>
                <w:sz w:val="20"/>
                <w:szCs w:val="24"/>
              </w:rPr>
              <w:t xml:space="preserve">ստացված </w:t>
            </w:r>
            <w:r w:rsidRPr="007C243C">
              <w:rPr>
                <w:rFonts w:ascii="Sylfaen" w:hAnsi="Sylfaen"/>
                <w:color w:val="auto"/>
                <w:sz w:val="20"/>
                <w:szCs w:val="24"/>
              </w:rPr>
              <w:t>«01»՝ «գործում է» կարգավիճակով գրառ</w:t>
            </w:r>
            <w:r w:rsidR="007617C5" w:rsidRPr="007C243C">
              <w:rPr>
                <w:rFonts w:ascii="Sylfaen" w:hAnsi="Sylfaen"/>
                <w:color w:val="auto"/>
                <w:sz w:val="20"/>
                <w:szCs w:val="24"/>
              </w:rPr>
              <w:t>ման</w:t>
            </w:r>
            <w:r w:rsidRPr="007C243C">
              <w:rPr>
                <w:rFonts w:ascii="Sylfaen" w:hAnsi="Sylfaen"/>
                <w:color w:val="auto"/>
                <w:sz w:val="20"/>
                <w:szCs w:val="24"/>
              </w:rPr>
              <w:t xml:space="preserve"> </w:t>
            </w:r>
            <w:r w:rsidR="007617C5" w:rsidRPr="007C243C">
              <w:rPr>
                <w:rFonts w:ascii="Sylfaen" w:hAnsi="Sylfaen"/>
                <w:color w:val="auto"/>
                <w:sz w:val="20"/>
                <w:szCs w:val="24"/>
              </w:rPr>
              <w:t xml:space="preserve">ներառում </w:t>
            </w:r>
            <w:r w:rsidRPr="007C243C">
              <w:rPr>
                <w:rFonts w:ascii="Sylfaen" w:hAnsi="Sylfaen"/>
                <w:color w:val="auto"/>
                <w:sz w:val="20"/>
                <w:szCs w:val="24"/>
              </w:rPr>
              <w:t>նախնական որոշումների ժողովածուի մեջ։</w:t>
            </w:r>
          </w:p>
          <w:p w14:paraId="749E2AA0"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Ընթացիկ գրառում ասելով հասկացվում է նախնական որոշումների ժողովածուի մեջ կատարված գրառումը, որի գործողության ավարտի ամսաթիվը համընկնում է նախնական որոշման գործողության ժամկետի ավարտի ամսաթվի</w:t>
            </w:r>
            <w:r w:rsidR="006A7C0E" w:rsidRPr="007C243C">
              <w:rPr>
                <w:rFonts w:ascii="Sylfaen" w:hAnsi="Sylfaen"/>
                <w:color w:val="auto"/>
                <w:sz w:val="20"/>
                <w:szCs w:val="24"/>
              </w:rPr>
              <w:t>ն</w:t>
            </w:r>
            <w:r w:rsidRPr="007C243C">
              <w:rPr>
                <w:rFonts w:ascii="Sylfaen" w:hAnsi="Sylfaen"/>
                <w:color w:val="auto"/>
                <w:sz w:val="20"/>
                <w:szCs w:val="24"/>
              </w:rPr>
              <w:t>, որն ունի «01»</w:t>
            </w:r>
            <w:r w:rsidR="00C92A70" w:rsidRPr="007C243C">
              <w:rPr>
                <w:rFonts w:ascii="Sylfaen" w:hAnsi="Sylfaen"/>
                <w:color w:val="auto"/>
                <w:sz w:val="20"/>
                <w:szCs w:val="24"/>
              </w:rPr>
              <w:t>՝</w:t>
            </w:r>
            <w:r w:rsidRPr="007C243C">
              <w:rPr>
                <w:rFonts w:ascii="Sylfaen" w:hAnsi="Sylfaen"/>
                <w:color w:val="auto"/>
                <w:sz w:val="20"/>
                <w:szCs w:val="24"/>
              </w:rPr>
              <w:t xml:space="preserve"> «գործում է» կարգավիճակը, որը բոլոր վավերապայմանների արժեքներով համընկնում է նախկին գրառման</w:t>
            </w:r>
            <w:r w:rsidR="00C92A70" w:rsidRPr="007C243C">
              <w:rPr>
                <w:rFonts w:ascii="Sylfaen" w:hAnsi="Sylfaen"/>
                <w:color w:val="auto"/>
                <w:sz w:val="20"/>
                <w:szCs w:val="24"/>
              </w:rPr>
              <w:t>՝</w:t>
            </w:r>
            <w:r w:rsidRPr="007C243C">
              <w:rPr>
                <w:rFonts w:ascii="Sylfaen" w:hAnsi="Sylfaen"/>
                <w:color w:val="auto"/>
                <w:sz w:val="20"/>
                <w:szCs w:val="24"/>
              </w:rPr>
              <w:t xml:space="preserve"> բացառությամբ կարգավիճակի մասին տեղեկությունների </w:t>
            </w:r>
            <w:r w:rsidR="00B76772" w:rsidRPr="007C243C">
              <w:rPr>
                <w:rFonts w:ascii="Sylfaen" w:hAnsi="Sylfaen"/>
                <w:color w:val="auto"/>
                <w:sz w:val="20"/>
                <w:szCs w:val="24"/>
              </w:rPr>
              <w:t>եւ</w:t>
            </w:r>
            <w:r w:rsidRPr="007C243C">
              <w:rPr>
                <w:rFonts w:ascii="Sylfaen" w:hAnsi="Sylfaen"/>
                <w:color w:val="auto"/>
                <w:sz w:val="20"/>
                <w:szCs w:val="24"/>
              </w:rPr>
              <w:t xml:space="preserve"> տեխնոլոգիական վավերապայմանների</w:t>
            </w:r>
          </w:p>
        </w:tc>
      </w:tr>
      <w:tr w:rsidR="007C243C" w:rsidRPr="007C243C" w14:paraId="6D3E35C6" w14:textId="77777777" w:rsidTr="007C243C">
        <w:trPr>
          <w:jc w:val="center"/>
        </w:trPr>
        <w:tc>
          <w:tcPr>
            <w:tcW w:w="1056" w:type="dxa"/>
            <w:tcBorders>
              <w:top w:val="single" w:sz="4" w:space="0" w:color="auto"/>
            </w:tcBorders>
          </w:tcPr>
          <w:p w14:paraId="1F8A77A1"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lastRenderedPageBreak/>
              <w:t>7</w:t>
            </w:r>
          </w:p>
        </w:tc>
        <w:tc>
          <w:tcPr>
            <w:tcW w:w="2835" w:type="dxa"/>
            <w:tcBorders>
              <w:left w:val="single" w:sz="4" w:space="0" w:color="auto"/>
            </w:tcBorders>
          </w:tcPr>
          <w:p w14:paraId="1E1C0D9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Արդյունքները</w:t>
            </w:r>
          </w:p>
        </w:tc>
        <w:tc>
          <w:tcPr>
            <w:tcW w:w="5818" w:type="dxa"/>
          </w:tcPr>
          <w:p w14:paraId="35432DBB"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համար տեղեկությունները մշակվել են, նախնական որոշումների ժողովածուի մեջ փոփոխություններ կատարելու մասին ծանուցումն ուղարկվել է անդամ պետության լիազորված մարմին</w:t>
            </w:r>
          </w:p>
        </w:tc>
      </w:tr>
    </w:tbl>
    <w:p w14:paraId="06A1DAC7" w14:textId="77777777" w:rsidR="00DC1D38" w:rsidRPr="00E84CC2" w:rsidRDefault="00DC1D38" w:rsidP="007C243C">
      <w:pPr>
        <w:widowControl w:val="0"/>
        <w:spacing w:after="120" w:line="240" w:lineRule="auto"/>
        <w:jc w:val="both"/>
        <w:rPr>
          <w:rFonts w:ascii="Sylfaen" w:hAnsi="Sylfaen"/>
          <w:sz w:val="24"/>
          <w:szCs w:val="24"/>
        </w:rPr>
      </w:pPr>
    </w:p>
    <w:p w14:paraId="0A52C2DD" w14:textId="77777777" w:rsidR="00DC1D38" w:rsidRPr="00E84CC2" w:rsidRDefault="00DC1D38" w:rsidP="007C243C">
      <w:pPr>
        <w:pStyle w:val="af3"/>
        <w:keepNext w:val="0"/>
        <w:keepLines w:val="0"/>
        <w:widowControl w:val="0"/>
        <w:spacing w:before="0" w:after="160" w:line="336" w:lineRule="auto"/>
        <w:rPr>
          <w:rFonts w:ascii="Sylfaen" w:hAnsi="Sylfaen"/>
          <w:color w:val="auto"/>
          <w:sz w:val="24"/>
        </w:rPr>
      </w:pPr>
      <w:r w:rsidRPr="00E84CC2">
        <w:rPr>
          <w:rFonts w:ascii="Sylfaen" w:hAnsi="Sylfaen"/>
          <w:color w:val="auto"/>
          <w:sz w:val="24"/>
        </w:rPr>
        <w:t>Աղյուսակ 14</w:t>
      </w:r>
    </w:p>
    <w:p w14:paraId="240A3F1A" w14:textId="77777777" w:rsidR="00DC1D38" w:rsidRPr="00E84CC2" w:rsidRDefault="00DC1D38" w:rsidP="007C243C">
      <w:pPr>
        <w:pStyle w:val="af5"/>
        <w:keepNext w:val="0"/>
        <w:widowControl w:val="0"/>
        <w:spacing w:after="160" w:line="336"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փոփոխություններ կատարելու մասին ծանուցման ստացում» (P.GC.02.OPR.007)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7C243C" w:rsidRPr="007C243C" w14:paraId="72E97089" w14:textId="77777777" w:rsidTr="008B6B2C">
        <w:trPr>
          <w:tblHeader/>
          <w:jc w:val="center"/>
        </w:trPr>
        <w:tc>
          <w:tcPr>
            <w:tcW w:w="1127" w:type="dxa"/>
            <w:vAlign w:val="center"/>
          </w:tcPr>
          <w:p w14:paraId="38237F5E"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44DA1875"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7DE91C23"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1BC75407" w14:textId="77777777" w:rsidTr="008B6B2C">
        <w:trPr>
          <w:tblHeader/>
          <w:jc w:val="center"/>
        </w:trPr>
        <w:tc>
          <w:tcPr>
            <w:tcW w:w="1127" w:type="dxa"/>
            <w:vAlign w:val="center"/>
          </w:tcPr>
          <w:p w14:paraId="008F217F"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0E04C401"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67E01D0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3543024C" w14:textId="77777777" w:rsidTr="007C243C">
        <w:trPr>
          <w:jc w:val="center"/>
        </w:trPr>
        <w:tc>
          <w:tcPr>
            <w:tcW w:w="1127" w:type="dxa"/>
            <w:tcBorders>
              <w:bottom w:val="single" w:sz="4" w:space="0" w:color="auto"/>
            </w:tcBorders>
          </w:tcPr>
          <w:p w14:paraId="48EF59AC"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2150001E" w14:textId="77777777" w:rsidR="00A80066"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1521303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P.GC.02.OPR.007</w:t>
            </w:r>
          </w:p>
        </w:tc>
      </w:tr>
      <w:tr w:rsidR="007C243C" w:rsidRPr="007C243C" w14:paraId="37C08398" w14:textId="77777777" w:rsidTr="007C243C">
        <w:trPr>
          <w:jc w:val="center"/>
        </w:trPr>
        <w:tc>
          <w:tcPr>
            <w:tcW w:w="1127" w:type="dxa"/>
            <w:tcBorders>
              <w:top w:val="single" w:sz="4" w:space="0" w:color="auto"/>
              <w:bottom w:val="single" w:sz="4" w:space="0" w:color="auto"/>
            </w:tcBorders>
          </w:tcPr>
          <w:p w14:paraId="66BBFB6B"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54A92198"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777AA95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մասին ծանուցման ստացում</w:t>
            </w:r>
          </w:p>
        </w:tc>
      </w:tr>
      <w:tr w:rsidR="007C243C" w:rsidRPr="007C243C" w14:paraId="7AC313F7" w14:textId="77777777" w:rsidTr="007C243C">
        <w:trPr>
          <w:jc w:val="center"/>
        </w:trPr>
        <w:tc>
          <w:tcPr>
            <w:tcW w:w="1127" w:type="dxa"/>
            <w:tcBorders>
              <w:top w:val="single" w:sz="4" w:space="0" w:color="auto"/>
              <w:bottom w:val="single" w:sz="4" w:space="0" w:color="auto"/>
            </w:tcBorders>
          </w:tcPr>
          <w:p w14:paraId="6F852F37"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6371386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w:t>
            </w:r>
            <w:r w:rsidR="00C92A70" w:rsidRPr="007C243C">
              <w:rPr>
                <w:rFonts w:ascii="Sylfaen" w:hAnsi="Sylfaen"/>
                <w:color w:val="auto"/>
                <w:sz w:val="20"/>
                <w:szCs w:val="24"/>
              </w:rPr>
              <w:t>ը</w:t>
            </w:r>
          </w:p>
        </w:tc>
        <w:tc>
          <w:tcPr>
            <w:tcW w:w="5818" w:type="dxa"/>
          </w:tcPr>
          <w:p w14:paraId="098CD48E"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անդամ պետության լիազորված մարմին</w:t>
            </w:r>
          </w:p>
        </w:tc>
      </w:tr>
      <w:tr w:rsidR="007C243C" w:rsidRPr="007C243C" w14:paraId="5FB71C99" w14:textId="77777777" w:rsidTr="007C243C">
        <w:trPr>
          <w:jc w:val="center"/>
        </w:trPr>
        <w:tc>
          <w:tcPr>
            <w:tcW w:w="1127" w:type="dxa"/>
            <w:tcBorders>
              <w:top w:val="single" w:sz="4" w:space="0" w:color="auto"/>
              <w:bottom w:val="single" w:sz="4" w:space="0" w:color="auto"/>
            </w:tcBorders>
          </w:tcPr>
          <w:p w14:paraId="28E1D667"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7AEB080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259EFF5B"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կատարվում է նախնական որոշումների ժողովածուի մեջ փոփոխություններ կատարելու մասին ծանուցումը կատարողի կողմից ստանալիս («Նախնական որոշումների ժողովածուի մեջ փոփոխություններ կատարելու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(P.GC.02.OPR.006) գործառնություն)</w:t>
            </w:r>
          </w:p>
        </w:tc>
      </w:tr>
      <w:tr w:rsidR="007C243C" w:rsidRPr="007C243C" w14:paraId="4EC5DF3C" w14:textId="77777777" w:rsidTr="007C243C">
        <w:trPr>
          <w:jc w:val="center"/>
        </w:trPr>
        <w:tc>
          <w:tcPr>
            <w:tcW w:w="1127" w:type="dxa"/>
            <w:tcBorders>
              <w:top w:val="single" w:sz="4" w:space="0" w:color="auto"/>
              <w:bottom w:val="single" w:sz="4" w:space="0" w:color="auto"/>
            </w:tcBorders>
          </w:tcPr>
          <w:p w14:paraId="0ED111EC"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05A93346"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w:t>
            </w:r>
          </w:p>
        </w:tc>
        <w:tc>
          <w:tcPr>
            <w:tcW w:w="5818" w:type="dxa"/>
          </w:tcPr>
          <w:p w14:paraId="4720C22C"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ծանուցման ձ</w:t>
            </w:r>
            <w:r w:rsidR="00B76772" w:rsidRPr="007C243C">
              <w:rPr>
                <w:rFonts w:ascii="Sylfaen" w:hAnsi="Sylfaen"/>
                <w:color w:val="auto"/>
                <w:sz w:val="20"/>
                <w:szCs w:val="24"/>
              </w:rPr>
              <w:t>եւ</w:t>
            </w:r>
            <w:r w:rsidRPr="007C243C">
              <w:rPr>
                <w:rFonts w:ascii="Sylfaen" w:hAnsi="Sylfaen"/>
                <w:color w:val="auto"/>
                <w:sz w:val="20"/>
                <w:szCs w:val="24"/>
              </w:rPr>
              <w:t xml:space="preserve">աչափն ու կառուցվածքը պետք է համապատասխանեն Էլեկտրոնային փաստաթղթերի </w:t>
            </w:r>
            <w:r w:rsidR="00B76772" w:rsidRPr="007C243C">
              <w:rPr>
                <w:rFonts w:ascii="Sylfaen" w:hAnsi="Sylfaen"/>
                <w:color w:val="auto"/>
                <w:sz w:val="20"/>
                <w:szCs w:val="24"/>
              </w:rPr>
              <w:t>եւ</w:t>
            </w:r>
            <w:r w:rsidRPr="007C243C">
              <w:rPr>
                <w:rFonts w:ascii="Sylfaen" w:hAnsi="Sylfaen"/>
                <w:color w:val="auto"/>
                <w:sz w:val="20"/>
                <w:szCs w:val="24"/>
              </w:rPr>
              <w:t xml:space="preserve"> տեղեկությունների ձ</w:t>
            </w:r>
            <w:r w:rsidR="00B76772" w:rsidRPr="007C243C">
              <w:rPr>
                <w:rFonts w:ascii="Sylfaen" w:hAnsi="Sylfaen"/>
                <w:color w:val="auto"/>
                <w:sz w:val="20"/>
                <w:szCs w:val="24"/>
              </w:rPr>
              <w:t>եւ</w:t>
            </w:r>
            <w:r w:rsidRPr="007C243C">
              <w:rPr>
                <w:rFonts w:ascii="Sylfaen" w:hAnsi="Sylfaen"/>
                <w:color w:val="auto"/>
                <w:sz w:val="20"/>
                <w:szCs w:val="24"/>
              </w:rPr>
              <w:t>աչափերի ու կառուցվածքների նկարագրությանը</w:t>
            </w:r>
          </w:p>
        </w:tc>
      </w:tr>
      <w:tr w:rsidR="007C243C" w:rsidRPr="007C243C" w14:paraId="641E64F8" w14:textId="77777777" w:rsidTr="007C243C">
        <w:trPr>
          <w:jc w:val="center"/>
        </w:trPr>
        <w:tc>
          <w:tcPr>
            <w:tcW w:w="1127" w:type="dxa"/>
            <w:tcBorders>
              <w:top w:val="single" w:sz="4" w:space="0" w:color="auto"/>
              <w:bottom w:val="single" w:sz="4" w:space="0" w:color="auto"/>
            </w:tcBorders>
          </w:tcPr>
          <w:p w14:paraId="1811E50E"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lastRenderedPageBreak/>
              <w:t>6</w:t>
            </w:r>
          </w:p>
        </w:tc>
        <w:tc>
          <w:tcPr>
            <w:tcW w:w="2835" w:type="dxa"/>
            <w:tcBorders>
              <w:left w:val="single" w:sz="4" w:space="0" w:color="auto"/>
            </w:tcBorders>
          </w:tcPr>
          <w:p w14:paraId="018CFEE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191C0CA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կատարողն ընդունում է ծանուցումը՝ Տեղեկատվական փոխգործակցության կանոնակարգին համապատասխան</w:t>
            </w:r>
          </w:p>
        </w:tc>
      </w:tr>
      <w:tr w:rsidR="007C243C" w:rsidRPr="007C243C" w14:paraId="07013045" w14:textId="77777777" w:rsidTr="007C243C">
        <w:trPr>
          <w:jc w:val="center"/>
        </w:trPr>
        <w:tc>
          <w:tcPr>
            <w:tcW w:w="1127" w:type="dxa"/>
            <w:tcBorders>
              <w:top w:val="single" w:sz="4" w:space="0" w:color="auto"/>
            </w:tcBorders>
          </w:tcPr>
          <w:p w14:paraId="7D145E8F"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7</w:t>
            </w:r>
          </w:p>
        </w:tc>
        <w:tc>
          <w:tcPr>
            <w:tcW w:w="2835" w:type="dxa"/>
            <w:tcBorders>
              <w:left w:val="single" w:sz="4" w:space="0" w:color="auto"/>
            </w:tcBorders>
          </w:tcPr>
          <w:p w14:paraId="117CA20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w:t>
            </w:r>
          </w:p>
        </w:tc>
        <w:tc>
          <w:tcPr>
            <w:tcW w:w="5818" w:type="dxa"/>
          </w:tcPr>
          <w:p w14:paraId="756035E9"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մեջ փոփոխություններ կատարելու մասին ծանուցումը մշակվել է</w:t>
            </w:r>
          </w:p>
        </w:tc>
      </w:tr>
    </w:tbl>
    <w:p w14:paraId="53A58E06" w14:textId="77777777" w:rsidR="00DC1D38" w:rsidRPr="00E84CC2" w:rsidRDefault="00DC1D38" w:rsidP="007C243C">
      <w:pPr>
        <w:widowControl w:val="0"/>
        <w:spacing w:after="0" w:line="240" w:lineRule="auto"/>
        <w:jc w:val="both"/>
        <w:rPr>
          <w:rFonts w:ascii="Sylfaen" w:hAnsi="Sylfaen"/>
          <w:sz w:val="24"/>
          <w:szCs w:val="24"/>
        </w:rPr>
      </w:pPr>
    </w:p>
    <w:p w14:paraId="1146568C" w14:textId="77777777" w:rsidR="00DC1D38" w:rsidRPr="00E84CC2" w:rsidRDefault="00DC1D38" w:rsidP="007C243C">
      <w:pPr>
        <w:pStyle w:val="af3"/>
        <w:keepNext w:val="0"/>
        <w:keepLines w:val="0"/>
        <w:widowControl w:val="0"/>
        <w:spacing w:before="0" w:after="120" w:line="360" w:lineRule="auto"/>
        <w:rPr>
          <w:rFonts w:ascii="Sylfaen" w:hAnsi="Sylfaen"/>
          <w:color w:val="auto"/>
          <w:sz w:val="24"/>
        </w:rPr>
      </w:pPr>
      <w:r w:rsidRPr="00E84CC2">
        <w:rPr>
          <w:rFonts w:ascii="Sylfaen" w:hAnsi="Sylfaen"/>
          <w:color w:val="auto"/>
          <w:sz w:val="24"/>
        </w:rPr>
        <w:t>Աղյուսակ 15</w:t>
      </w:r>
    </w:p>
    <w:p w14:paraId="5272EE95" w14:textId="77777777" w:rsidR="00DC1D38" w:rsidRPr="00E84CC2" w:rsidRDefault="00DC1D38" w:rsidP="007C243C">
      <w:pPr>
        <w:pStyle w:val="af5"/>
        <w:keepNext w:val="0"/>
        <w:widowControl w:val="0"/>
        <w:spacing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փոփոխված տեղեկությունների հրապարակում» (P.GC.02.OPR.008)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7C243C" w:rsidRPr="007C243C" w14:paraId="39D717FB" w14:textId="77777777" w:rsidTr="008B6B2C">
        <w:trPr>
          <w:tblHeader/>
          <w:jc w:val="center"/>
        </w:trPr>
        <w:tc>
          <w:tcPr>
            <w:tcW w:w="1127" w:type="dxa"/>
            <w:vAlign w:val="center"/>
          </w:tcPr>
          <w:p w14:paraId="1E37AD09"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Համարը՝ ը/կ</w:t>
            </w:r>
          </w:p>
        </w:tc>
        <w:tc>
          <w:tcPr>
            <w:tcW w:w="2835" w:type="dxa"/>
            <w:vAlign w:val="center"/>
          </w:tcPr>
          <w:p w14:paraId="58F6031E"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Տարրի նշագիրը</w:t>
            </w:r>
          </w:p>
        </w:tc>
        <w:tc>
          <w:tcPr>
            <w:tcW w:w="5818" w:type="dxa"/>
            <w:vAlign w:val="center"/>
          </w:tcPr>
          <w:p w14:paraId="70E26F5C"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31CF34A6" w14:textId="77777777" w:rsidTr="008B6B2C">
        <w:trPr>
          <w:tblHeader/>
          <w:jc w:val="center"/>
        </w:trPr>
        <w:tc>
          <w:tcPr>
            <w:tcW w:w="1127" w:type="dxa"/>
            <w:vAlign w:val="center"/>
          </w:tcPr>
          <w:p w14:paraId="0BBFBFE5"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2835" w:type="dxa"/>
            <w:vAlign w:val="center"/>
          </w:tcPr>
          <w:p w14:paraId="56316126"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5818" w:type="dxa"/>
            <w:vAlign w:val="center"/>
          </w:tcPr>
          <w:p w14:paraId="3F68C80B"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06AACA96" w14:textId="77777777" w:rsidTr="007C243C">
        <w:trPr>
          <w:jc w:val="center"/>
        </w:trPr>
        <w:tc>
          <w:tcPr>
            <w:tcW w:w="1127" w:type="dxa"/>
            <w:tcBorders>
              <w:bottom w:val="single" w:sz="4" w:space="0" w:color="auto"/>
            </w:tcBorders>
          </w:tcPr>
          <w:p w14:paraId="7523984C"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1</w:t>
            </w:r>
          </w:p>
        </w:tc>
        <w:tc>
          <w:tcPr>
            <w:tcW w:w="2835" w:type="dxa"/>
            <w:tcBorders>
              <w:left w:val="single" w:sz="4" w:space="0" w:color="auto"/>
              <w:bottom w:val="single" w:sz="4" w:space="0" w:color="auto"/>
            </w:tcBorders>
          </w:tcPr>
          <w:p w14:paraId="71968D33"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Ծածկագրային նշագիրը</w:t>
            </w:r>
          </w:p>
        </w:tc>
        <w:tc>
          <w:tcPr>
            <w:tcW w:w="5818" w:type="dxa"/>
          </w:tcPr>
          <w:p w14:paraId="37B3C574"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P.GC.02.OPR.008</w:t>
            </w:r>
          </w:p>
        </w:tc>
      </w:tr>
      <w:tr w:rsidR="007C243C" w:rsidRPr="007C243C" w14:paraId="1B03B8CF" w14:textId="77777777" w:rsidTr="007C243C">
        <w:trPr>
          <w:jc w:val="center"/>
        </w:trPr>
        <w:tc>
          <w:tcPr>
            <w:tcW w:w="1127" w:type="dxa"/>
            <w:tcBorders>
              <w:top w:val="single" w:sz="4" w:space="0" w:color="auto"/>
              <w:bottom w:val="single" w:sz="4" w:space="0" w:color="auto"/>
            </w:tcBorders>
          </w:tcPr>
          <w:p w14:paraId="612A8EFE"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2</w:t>
            </w:r>
          </w:p>
        </w:tc>
        <w:tc>
          <w:tcPr>
            <w:tcW w:w="2835" w:type="dxa"/>
            <w:tcBorders>
              <w:left w:val="single" w:sz="4" w:space="0" w:color="auto"/>
            </w:tcBorders>
          </w:tcPr>
          <w:p w14:paraId="38BC9073"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անվանումը</w:t>
            </w:r>
          </w:p>
        </w:tc>
        <w:tc>
          <w:tcPr>
            <w:tcW w:w="5818" w:type="dxa"/>
          </w:tcPr>
          <w:p w14:paraId="34FE4E04" w14:textId="77777777" w:rsidR="00A80066"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նախնական որոշումների ժողովածուի փոփոխված տեղեկությունների հրապարակում</w:t>
            </w:r>
          </w:p>
        </w:tc>
      </w:tr>
      <w:tr w:rsidR="007C243C" w:rsidRPr="007C243C" w14:paraId="59129C9E" w14:textId="77777777" w:rsidTr="007C243C">
        <w:trPr>
          <w:jc w:val="center"/>
        </w:trPr>
        <w:tc>
          <w:tcPr>
            <w:tcW w:w="1127" w:type="dxa"/>
            <w:tcBorders>
              <w:top w:val="single" w:sz="4" w:space="0" w:color="auto"/>
              <w:bottom w:val="single" w:sz="4" w:space="0" w:color="auto"/>
            </w:tcBorders>
          </w:tcPr>
          <w:p w14:paraId="78D5B05E"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3</w:t>
            </w:r>
          </w:p>
        </w:tc>
        <w:tc>
          <w:tcPr>
            <w:tcW w:w="2835" w:type="dxa"/>
            <w:tcBorders>
              <w:left w:val="single" w:sz="4" w:space="0" w:color="auto"/>
            </w:tcBorders>
          </w:tcPr>
          <w:p w14:paraId="38DBF7D1"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Կատարողը</w:t>
            </w:r>
          </w:p>
        </w:tc>
        <w:tc>
          <w:tcPr>
            <w:tcW w:w="5818" w:type="dxa"/>
          </w:tcPr>
          <w:p w14:paraId="69BED587"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Հանձնաժողով</w:t>
            </w:r>
          </w:p>
        </w:tc>
      </w:tr>
      <w:tr w:rsidR="007C243C" w:rsidRPr="007C243C" w14:paraId="05E76C0E" w14:textId="77777777" w:rsidTr="007C243C">
        <w:trPr>
          <w:jc w:val="center"/>
        </w:trPr>
        <w:tc>
          <w:tcPr>
            <w:tcW w:w="1127" w:type="dxa"/>
            <w:tcBorders>
              <w:top w:val="single" w:sz="4" w:space="0" w:color="auto"/>
              <w:bottom w:val="single" w:sz="4" w:space="0" w:color="auto"/>
            </w:tcBorders>
          </w:tcPr>
          <w:p w14:paraId="3A0F4DEA"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4</w:t>
            </w:r>
          </w:p>
        </w:tc>
        <w:tc>
          <w:tcPr>
            <w:tcW w:w="2835" w:type="dxa"/>
            <w:tcBorders>
              <w:left w:val="single" w:sz="4" w:space="0" w:color="auto"/>
            </w:tcBorders>
          </w:tcPr>
          <w:p w14:paraId="782CCEC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Կատարման պայմանները</w:t>
            </w:r>
          </w:p>
        </w:tc>
        <w:tc>
          <w:tcPr>
            <w:tcW w:w="5818" w:type="dxa"/>
          </w:tcPr>
          <w:p w14:paraId="6A0611D8" w14:textId="77777777" w:rsidR="00A80066"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կատարվում է նախնական որոշումների ժողովածուի մեջ փոփոխություններ կատարելիս («Նախնական որոշումների ժողովածուի մեջ փոփոխություններ կատարելու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(P.GC.02.OPR.006) գործառնություն)</w:t>
            </w:r>
          </w:p>
        </w:tc>
      </w:tr>
      <w:tr w:rsidR="007C243C" w:rsidRPr="007C243C" w14:paraId="19EC8468" w14:textId="77777777" w:rsidTr="007C243C">
        <w:trPr>
          <w:jc w:val="center"/>
        </w:trPr>
        <w:tc>
          <w:tcPr>
            <w:tcW w:w="1127" w:type="dxa"/>
            <w:tcBorders>
              <w:top w:val="single" w:sz="4" w:space="0" w:color="auto"/>
              <w:bottom w:val="single" w:sz="4" w:space="0" w:color="auto"/>
            </w:tcBorders>
          </w:tcPr>
          <w:p w14:paraId="1A290DBC"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5</w:t>
            </w:r>
          </w:p>
        </w:tc>
        <w:tc>
          <w:tcPr>
            <w:tcW w:w="2835" w:type="dxa"/>
            <w:tcBorders>
              <w:left w:val="single" w:sz="4" w:space="0" w:color="auto"/>
            </w:tcBorders>
          </w:tcPr>
          <w:p w14:paraId="3400A510"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Սահմանափակումները</w:t>
            </w:r>
          </w:p>
        </w:tc>
        <w:tc>
          <w:tcPr>
            <w:tcW w:w="5818" w:type="dxa"/>
          </w:tcPr>
          <w:p w14:paraId="17C92065" w14:textId="77777777" w:rsidR="00A80066"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գործառնությունը կատարվում է նախնական որոշումների ժողովածուի մեջ փոփոխություններ կատարելու համար տեղեկություններն անդամ պետության լիազորված մարմնից ստանալու </w:t>
            </w:r>
            <w:r w:rsidR="00B76772" w:rsidRPr="007C243C">
              <w:rPr>
                <w:rFonts w:ascii="Sylfaen" w:hAnsi="Sylfaen"/>
                <w:color w:val="auto"/>
                <w:sz w:val="20"/>
                <w:szCs w:val="24"/>
              </w:rPr>
              <w:t>եւ</w:t>
            </w:r>
            <w:r w:rsidRPr="007C243C">
              <w:rPr>
                <w:rFonts w:ascii="Sylfaen" w:hAnsi="Sylfaen"/>
                <w:color w:val="auto"/>
                <w:sz w:val="20"/>
                <w:szCs w:val="24"/>
              </w:rPr>
              <w:t xml:space="preserve"> դրանք «Նախնական որոշումների ժողովածուի մեջ փոփոխություններ կատարելու համար տեղեկությունների ընդունում </w:t>
            </w:r>
            <w:r w:rsidR="00B76772" w:rsidRPr="007C243C">
              <w:rPr>
                <w:rFonts w:ascii="Sylfaen" w:hAnsi="Sylfaen"/>
                <w:color w:val="auto"/>
                <w:sz w:val="20"/>
                <w:szCs w:val="24"/>
              </w:rPr>
              <w:t>եւ</w:t>
            </w:r>
            <w:r w:rsidRPr="007C243C">
              <w:rPr>
                <w:rFonts w:ascii="Sylfaen" w:hAnsi="Sylfaen"/>
                <w:color w:val="auto"/>
                <w:sz w:val="20"/>
                <w:szCs w:val="24"/>
              </w:rPr>
              <w:t xml:space="preserve"> մշակում» (P.GC.02.OPR.006) գործառնության շրջանակներում մշակելու օրվանից ոչ ուշ, քան 1 աշխատանքային օրվա ընթացքում</w:t>
            </w:r>
          </w:p>
        </w:tc>
      </w:tr>
      <w:tr w:rsidR="007C243C" w:rsidRPr="007C243C" w14:paraId="7C2C971C" w14:textId="77777777" w:rsidTr="007C243C">
        <w:trPr>
          <w:jc w:val="center"/>
        </w:trPr>
        <w:tc>
          <w:tcPr>
            <w:tcW w:w="1127" w:type="dxa"/>
            <w:tcBorders>
              <w:top w:val="single" w:sz="4" w:space="0" w:color="auto"/>
              <w:bottom w:val="single" w:sz="4" w:space="0" w:color="auto"/>
            </w:tcBorders>
          </w:tcPr>
          <w:p w14:paraId="21A048B9"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t>6</w:t>
            </w:r>
          </w:p>
        </w:tc>
        <w:tc>
          <w:tcPr>
            <w:tcW w:w="2835" w:type="dxa"/>
            <w:tcBorders>
              <w:left w:val="single" w:sz="4" w:space="0" w:color="auto"/>
            </w:tcBorders>
          </w:tcPr>
          <w:p w14:paraId="1D12AADD"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Գործառնության նկարագրությունը</w:t>
            </w:r>
          </w:p>
        </w:tc>
        <w:tc>
          <w:tcPr>
            <w:tcW w:w="5818" w:type="dxa"/>
          </w:tcPr>
          <w:p w14:paraId="7031A8F7" w14:textId="77777777" w:rsidR="00DC1D38" w:rsidRPr="007C243C" w:rsidRDefault="00FB5A7F"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կատարողը հրապարակում </w:t>
            </w:r>
            <w:r w:rsidR="00DC1D38" w:rsidRPr="007C243C">
              <w:rPr>
                <w:rFonts w:ascii="Sylfaen" w:hAnsi="Sylfaen"/>
                <w:color w:val="auto"/>
                <w:sz w:val="20"/>
                <w:szCs w:val="24"/>
              </w:rPr>
              <w:t>է նախնական որոշումների ժողովածուից տեղեկություններ</w:t>
            </w:r>
            <w:r w:rsidRPr="007C243C">
              <w:rPr>
                <w:rFonts w:ascii="Sylfaen" w:hAnsi="Sylfaen"/>
                <w:color w:val="auto"/>
                <w:sz w:val="20"/>
                <w:szCs w:val="24"/>
              </w:rPr>
              <w:t>ը Միության տեղեկատվական պորտալում</w:t>
            </w:r>
            <w:r w:rsidR="00DC1D38" w:rsidRPr="007C243C">
              <w:rPr>
                <w:rFonts w:ascii="Sylfaen" w:hAnsi="Sylfaen"/>
                <w:color w:val="auto"/>
                <w:sz w:val="20"/>
                <w:szCs w:val="24"/>
              </w:rPr>
              <w:t xml:space="preserve">՝ բացառությամբ նախնական որոշման գրանցման համարի </w:t>
            </w:r>
            <w:r w:rsidR="00B76772" w:rsidRPr="007C243C">
              <w:rPr>
                <w:rFonts w:ascii="Sylfaen" w:hAnsi="Sylfaen"/>
                <w:color w:val="auto"/>
                <w:sz w:val="20"/>
                <w:szCs w:val="24"/>
              </w:rPr>
              <w:t>եւ</w:t>
            </w:r>
            <w:r w:rsidR="00DC1D38" w:rsidRPr="007C243C">
              <w:rPr>
                <w:rFonts w:ascii="Sylfaen" w:hAnsi="Sylfaen"/>
                <w:color w:val="auto"/>
                <w:sz w:val="20"/>
                <w:szCs w:val="24"/>
              </w:rPr>
              <w:t xml:space="preserve"> գործողության կարգավիճակի մասին տեղեկությունների</w:t>
            </w:r>
            <w:r w:rsidRPr="007C243C">
              <w:rPr>
                <w:rFonts w:ascii="Sylfaen" w:hAnsi="Sylfaen"/>
                <w:color w:val="auto"/>
                <w:sz w:val="20"/>
                <w:szCs w:val="24"/>
              </w:rPr>
              <w:t>։</w:t>
            </w:r>
          </w:p>
          <w:p w14:paraId="3C2BECEA"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 xml:space="preserve">Հրապարակման ենթակա են միայն «01»՝ «գործում է» կարգավիճակ ունեցող գրառումները, որոնց համար նախնական որոշումների ժողովածուից տեղեկությունների հարցման ամսաթիվը համապատասխանում է գրառման գործողության ժամանակահատվածին (գրառման գործողության մեկնարկի ամսաթիվ </w:t>
            </w:r>
            <w:r w:rsidR="00953160" w:rsidRPr="007C243C">
              <w:rPr>
                <w:rFonts w:ascii="Sylfaen" w:hAnsi="Sylfaen"/>
                <w:color w:val="auto"/>
                <w:sz w:val="20"/>
                <w:szCs w:val="24"/>
              </w:rPr>
              <w:t>-</w:t>
            </w:r>
            <w:r w:rsidRPr="007C243C">
              <w:rPr>
                <w:rFonts w:ascii="Sylfaen" w:hAnsi="Sylfaen"/>
                <w:color w:val="auto"/>
                <w:sz w:val="20"/>
                <w:szCs w:val="24"/>
              </w:rPr>
              <w:t xml:space="preserve"> գրառման գործողության ավարտի ամսաթիվ)</w:t>
            </w:r>
          </w:p>
        </w:tc>
      </w:tr>
      <w:tr w:rsidR="007C243C" w:rsidRPr="007C243C" w14:paraId="2799295F" w14:textId="77777777" w:rsidTr="007C243C">
        <w:trPr>
          <w:jc w:val="center"/>
        </w:trPr>
        <w:tc>
          <w:tcPr>
            <w:tcW w:w="1127" w:type="dxa"/>
            <w:tcBorders>
              <w:top w:val="single" w:sz="4" w:space="0" w:color="auto"/>
            </w:tcBorders>
          </w:tcPr>
          <w:p w14:paraId="55ADFFA9" w14:textId="77777777" w:rsidR="00DC1D38" w:rsidRPr="007C243C" w:rsidRDefault="00DC1D38" w:rsidP="007C243C">
            <w:pPr>
              <w:pStyle w:val="a3"/>
              <w:widowControl w:val="0"/>
              <w:spacing w:after="120" w:line="240" w:lineRule="auto"/>
              <w:rPr>
                <w:rFonts w:ascii="Sylfaen" w:hAnsi="Sylfaen"/>
                <w:color w:val="auto"/>
                <w:sz w:val="20"/>
                <w:szCs w:val="24"/>
              </w:rPr>
            </w:pPr>
            <w:r w:rsidRPr="007C243C">
              <w:rPr>
                <w:rFonts w:ascii="Sylfaen" w:hAnsi="Sylfaen"/>
                <w:color w:val="auto"/>
                <w:sz w:val="20"/>
                <w:szCs w:val="24"/>
              </w:rPr>
              <w:lastRenderedPageBreak/>
              <w:t>7</w:t>
            </w:r>
          </w:p>
        </w:tc>
        <w:tc>
          <w:tcPr>
            <w:tcW w:w="2835" w:type="dxa"/>
            <w:tcBorders>
              <w:left w:val="single" w:sz="4" w:space="0" w:color="auto"/>
            </w:tcBorders>
          </w:tcPr>
          <w:p w14:paraId="0F35E537" w14:textId="77777777" w:rsidR="00DC1D38" w:rsidRPr="007C243C" w:rsidRDefault="00DC1D38"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Արդյունքները</w:t>
            </w:r>
          </w:p>
        </w:tc>
        <w:tc>
          <w:tcPr>
            <w:tcW w:w="5818" w:type="dxa"/>
          </w:tcPr>
          <w:p w14:paraId="21A73B42" w14:textId="77777777" w:rsidR="00DC1D38" w:rsidRPr="007C243C" w:rsidRDefault="00FB5A7F" w:rsidP="007C243C">
            <w:pPr>
              <w:pStyle w:val="a3"/>
              <w:widowControl w:val="0"/>
              <w:spacing w:after="120" w:line="240" w:lineRule="auto"/>
              <w:jc w:val="left"/>
              <w:rPr>
                <w:rFonts w:ascii="Sylfaen" w:hAnsi="Sylfaen"/>
                <w:color w:val="auto"/>
                <w:sz w:val="20"/>
                <w:szCs w:val="24"/>
              </w:rPr>
            </w:pPr>
            <w:r w:rsidRPr="007C243C">
              <w:rPr>
                <w:rFonts w:ascii="Sylfaen" w:hAnsi="Sylfaen"/>
                <w:color w:val="auto"/>
                <w:sz w:val="20"/>
                <w:szCs w:val="24"/>
              </w:rPr>
              <w:t>ն</w:t>
            </w:r>
            <w:r w:rsidR="00DC1D38" w:rsidRPr="007C243C">
              <w:rPr>
                <w:rFonts w:ascii="Sylfaen" w:hAnsi="Sylfaen"/>
                <w:color w:val="auto"/>
                <w:sz w:val="20"/>
                <w:szCs w:val="24"/>
              </w:rPr>
              <w:t>ախնական որոշումների ժողովածուի փոփոխված տեղեկությունները հրապարակվել են Միության տեղեկատվական պորտալում</w:t>
            </w:r>
          </w:p>
        </w:tc>
      </w:tr>
    </w:tbl>
    <w:p w14:paraId="39D4E58C" w14:textId="77777777" w:rsidR="00DC1D38" w:rsidRPr="00E84CC2" w:rsidRDefault="00DC1D38" w:rsidP="00B76772">
      <w:pPr>
        <w:widowControl w:val="0"/>
        <w:spacing w:after="160" w:line="360" w:lineRule="auto"/>
        <w:jc w:val="both"/>
        <w:rPr>
          <w:rFonts w:ascii="Sylfaen" w:hAnsi="Sylfaen"/>
          <w:sz w:val="24"/>
          <w:szCs w:val="24"/>
        </w:rPr>
      </w:pPr>
    </w:p>
    <w:p w14:paraId="37770300" w14:textId="77777777" w:rsidR="00DC1D38" w:rsidRPr="00E84CC2" w:rsidRDefault="00DC1D38" w:rsidP="007C243C">
      <w:pPr>
        <w:pStyle w:val="Heading3"/>
        <w:keepNext w:val="0"/>
        <w:keepLines w:val="0"/>
        <w:widowControl w:val="0"/>
        <w:spacing w:before="0"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պարունակվող տեղեկությունների հանում» (P.GC.02.PRC.003) ընթացակարգը</w:t>
      </w:r>
    </w:p>
    <w:p w14:paraId="6BBAFA5A"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40.</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հանում» (P.GC.02.PRC.003) ընթացակարգի կատարման սխեման ներկայացված է 6-րդ նկարում։</w:t>
      </w:r>
    </w:p>
    <w:p w14:paraId="7F234959" w14:textId="77777777" w:rsidR="00DC1D38" w:rsidRPr="00E84CC2" w:rsidRDefault="00000000" w:rsidP="00B76772">
      <w:pPr>
        <w:pStyle w:val="a9"/>
        <w:keepNext w:val="0"/>
        <w:keepLines w:val="0"/>
        <w:widowControl w:val="0"/>
        <w:spacing w:before="0" w:after="160" w:line="360" w:lineRule="auto"/>
        <w:jc w:val="both"/>
        <w:rPr>
          <w:rFonts w:ascii="Sylfaen" w:hAnsi="Sylfaen"/>
          <w:color w:val="auto"/>
          <w:sz w:val="24"/>
          <w:szCs w:val="24"/>
        </w:rPr>
      </w:pPr>
      <w:r>
        <w:rPr>
          <w:rFonts w:ascii="Sylfaen" w:hAnsi="Sylfaen"/>
          <w:noProof/>
          <w:color w:val="auto"/>
          <w:sz w:val="24"/>
          <w:szCs w:val="24"/>
          <w:lang w:val="ru-RU" w:eastAsia="ru-RU" w:bidi="ar-SA"/>
        </w:rPr>
        <w:pict w14:anchorId="7E6EA3AD">
          <v:group id="_x0000_s2169" style="position:absolute;left:0;text-align:left;margin-left:10.55pt;margin-top:4.35pt;width:425.1pt;height:301.25pt;z-index:251829248" coordorigin="1629,6810" coordsize="8502,6025">
            <v:rect id="_x0000_s2099" style="position:absolute;left:1629;top:6810;width:4309;height:495" stroked="f">
              <v:textbox inset="0,0,0,0">
                <w:txbxContent>
                  <w:p w14:paraId="49362E98"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 Անդամ պետության լիազորված մարմին</w:t>
                    </w:r>
                  </w:p>
                </w:txbxContent>
              </v:textbox>
            </v:rect>
            <v:rect id="_x0000_s2100" style="position:absolute;left:7735;top:6868;width:1728;height:437" stroked="f">
              <v:textbox inset="0,0,0,0">
                <w:txbxContent>
                  <w:p w14:paraId="10EA8F28"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 Հանձնաժողով</w:t>
                    </w:r>
                  </w:p>
                </w:txbxContent>
              </v:textbox>
            </v:rect>
            <v:rect id="_x0000_s2101" style="position:absolute;left:2378;top:8319;width:2673;height:1053" stroked="f">
              <v:textbox inset="0,0,0,0">
                <w:txbxContent>
                  <w:p w14:paraId="5B93D450"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ժողովածուից հանելու համար տեղեկությունների ներկայացում (P.GC.02.OPR.009)</w:t>
                    </w:r>
                  </w:p>
                </w:txbxContent>
              </v:textbox>
            </v:rect>
            <v:rect id="_x0000_s2102" style="position:absolute;left:7009;top:8423;width:2719;height:781" stroked="f">
              <v:textbox inset="0,0,0,0">
                <w:txbxContent>
                  <w:p w14:paraId="59F61CEF"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ներկայացվել են]</w:t>
                    </w:r>
                  </w:p>
                </w:txbxContent>
              </v:textbox>
            </v:rect>
            <v:rect id="_x0000_s2103" style="position:absolute;left:2378;top:9990;width:2673;height:714" stroked="f">
              <v:textbox inset="0,0,0,0">
                <w:txbxContent>
                  <w:p w14:paraId="6EAA4169"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մշակվել են]</w:t>
                    </w:r>
                  </w:p>
                </w:txbxContent>
              </v:textbox>
            </v:rect>
            <v:rect id="_x0000_s2104" style="position:absolute;left:7009;top:9851;width:3122;height:1141" stroked="f">
              <v:textbox inset="0,0,0,0">
                <w:txbxContent>
                  <w:p w14:paraId="493FA991"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ժողովածուից հանելու համար տեղեկությունների ընդունում և մշակում (P.GC.02.OPR.010)</w:t>
                    </w:r>
                  </w:p>
                </w:txbxContent>
              </v:textbox>
            </v:rect>
            <v:rect id="_x0000_s2105" style="position:absolute;left:1860;top:11602;width:3629;height:1233" stroked="f">
              <v:textbox inset="0,0,0,0">
                <w:txbxContent>
                  <w:p w14:paraId="331E267B"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ժողովածուից տեղեկություններ հանելու մասին ծանուցման ստացում (P.GC.02.OPR.011)</w:t>
                    </w:r>
                  </w:p>
                </w:txbxContent>
              </v:textbox>
            </v:rect>
            <v:rect id="_x0000_s2106" style="position:absolute;left:7009;top:11602;width:2811;height:1118" stroked="f">
              <v:textbox inset="0,0,0,0">
                <w:txbxContent>
                  <w:p w14:paraId="546CF7F4" w14:textId="77777777" w:rsidR="0030180E" w:rsidRPr="009E71BF" w:rsidRDefault="0030180E" w:rsidP="007C243C">
                    <w:pPr>
                      <w:spacing w:after="0" w:line="240" w:lineRule="auto"/>
                      <w:jc w:val="center"/>
                      <w:rPr>
                        <w:rFonts w:ascii="Sylfaen" w:hAnsi="Sylfaen"/>
                        <w:sz w:val="16"/>
                        <w:szCs w:val="16"/>
                      </w:rPr>
                    </w:pPr>
                    <w:r>
                      <w:rPr>
                        <w:rFonts w:ascii="Sylfaen" w:hAnsi="Sylfaen"/>
                        <w:sz w:val="16"/>
                      </w:rPr>
                      <w:t>Նախնական որոշումների ժողովածուի թարմացված տեղեկությունների հրապարակում (P.GC.02.OPR.012)</w:t>
                    </w:r>
                  </w:p>
                </w:txbxContent>
              </v:textbox>
            </v:rect>
          </v:group>
        </w:pict>
      </w:r>
      <w:r w:rsidR="009E71BF" w:rsidRPr="00E84CC2">
        <w:rPr>
          <w:rFonts w:ascii="Sylfaen" w:hAnsi="Sylfaen"/>
          <w:color w:val="auto"/>
          <w:sz w:val="24"/>
          <w:szCs w:val="24"/>
        </w:rPr>
        <w:object w:dxaOrig="10845" w:dyaOrig="8325" w14:anchorId="758A2DF0">
          <v:shape id="_x0000_i1030" type="#_x0000_t75" style="width:468pt;height:357pt" o:ole="">
            <v:imagedata r:id="rId19" o:title=""/>
          </v:shape>
          <o:OLEObject Type="Embed" ProgID="Visio.Drawing.15" ShapeID="_x0000_i1030" DrawAspect="Content" ObjectID="_1848556353" r:id="rId20"/>
        </w:object>
      </w:r>
    </w:p>
    <w:p w14:paraId="07C1E8E0" w14:textId="77777777" w:rsidR="00DC1D38" w:rsidRPr="00E84CC2" w:rsidRDefault="00DC1D38" w:rsidP="00946220">
      <w:pPr>
        <w:pStyle w:val="a8"/>
      </w:pPr>
      <w:r w:rsidRPr="00E84CC2">
        <w:t>Նկ. 6. «Նախնական որոշումների ժողովածուի մեջ պարունակվող տեղեկությունների հանում» (P.GC.02.PRC.003) ընթացակարգի կատարման սխեմա</w:t>
      </w:r>
    </w:p>
    <w:p w14:paraId="350F917F"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41.</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հանում» (P.GC.02.PRC.003) ընթացակարգը կատարվում է ապրանքների դասակարգման վերաբերյալ մաքսային մարմնի կողմից ընդունված նախնական որոշումը հետ կանչվելու կամ գործողությունը դադարեցվելու դեպքում, որից տեղեկությունները ներառվել են նախնական որոշումների ժողովածուի մեջ</w:t>
      </w:r>
      <w:r w:rsidRPr="00E84CC2">
        <w:rPr>
          <w:rStyle w:val="ac"/>
          <w:rFonts w:ascii="Sylfaen" w:eastAsiaTheme="minorEastAsia" w:hAnsi="Sylfaen"/>
          <w:color w:val="auto"/>
          <w:sz w:val="24"/>
        </w:rPr>
        <w:t>։</w:t>
      </w:r>
    </w:p>
    <w:p w14:paraId="314D90DA"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42.</w:t>
      </w:r>
      <w:r w:rsidR="007C243C">
        <w:rPr>
          <w:rFonts w:ascii="Sylfaen" w:hAnsi="Sylfaen"/>
          <w:color w:val="auto"/>
          <w:sz w:val="24"/>
        </w:rPr>
        <w:tab/>
      </w:r>
      <w:r w:rsidRPr="00E84CC2">
        <w:rPr>
          <w:rFonts w:ascii="Sylfaen" w:hAnsi="Sylfaen"/>
          <w:color w:val="auto"/>
          <w:sz w:val="24"/>
        </w:rPr>
        <w:t>Առաջինը կատարվում է «Նախնական որոշումների ժողովածուից հանելու համար տեղեկությունների ներկայացում» (P.GC.02.OPR.009) գործառնությունը, որի կատարման արդյունքներով անդամ պետության լիազորված մարմ</w:t>
      </w:r>
      <w:r w:rsidR="00DF0947" w:rsidRPr="00E84CC2">
        <w:rPr>
          <w:rFonts w:ascii="Sylfaen" w:hAnsi="Sylfaen"/>
          <w:color w:val="auto"/>
          <w:sz w:val="24"/>
        </w:rPr>
        <w:t>ինը</w:t>
      </w:r>
      <w:r w:rsidRPr="00E84CC2">
        <w:rPr>
          <w:rFonts w:ascii="Sylfaen" w:hAnsi="Sylfaen"/>
          <w:color w:val="auto"/>
          <w:sz w:val="24"/>
        </w:rPr>
        <w:t xml:space="preserve"> ձ</w:t>
      </w:r>
      <w:r w:rsidR="00B76772" w:rsidRPr="00E84CC2">
        <w:rPr>
          <w:rFonts w:ascii="Sylfaen" w:hAnsi="Sylfaen"/>
          <w:color w:val="auto"/>
          <w:sz w:val="24"/>
        </w:rPr>
        <w:t>եւ</w:t>
      </w:r>
      <w:r w:rsidRPr="00E84CC2">
        <w:rPr>
          <w:rFonts w:ascii="Sylfaen" w:hAnsi="Sylfaen"/>
          <w:color w:val="auto"/>
          <w:sz w:val="24"/>
        </w:rPr>
        <w:t xml:space="preserve">ավորում </w:t>
      </w:r>
      <w:r w:rsidR="00B76772" w:rsidRPr="00E84CC2">
        <w:rPr>
          <w:rFonts w:ascii="Sylfaen" w:hAnsi="Sylfaen"/>
          <w:color w:val="auto"/>
          <w:sz w:val="24"/>
        </w:rPr>
        <w:t>եւ</w:t>
      </w:r>
      <w:r w:rsidRPr="00E84CC2">
        <w:rPr>
          <w:rFonts w:ascii="Sylfaen" w:hAnsi="Sylfaen"/>
          <w:color w:val="auto"/>
          <w:sz w:val="24"/>
        </w:rPr>
        <w:t xml:space="preserve"> Հանձնաժողով </w:t>
      </w:r>
      <w:r w:rsidR="00DF0947" w:rsidRPr="00E84CC2">
        <w:rPr>
          <w:rFonts w:ascii="Sylfaen" w:hAnsi="Sylfaen"/>
          <w:color w:val="auto"/>
          <w:sz w:val="24"/>
        </w:rPr>
        <w:t>է</w:t>
      </w:r>
      <w:r w:rsidRPr="00E84CC2">
        <w:rPr>
          <w:rFonts w:ascii="Sylfaen" w:hAnsi="Sylfaen"/>
          <w:color w:val="auto"/>
          <w:sz w:val="24"/>
        </w:rPr>
        <w:t xml:space="preserve"> ներկայաց</w:t>
      </w:r>
      <w:r w:rsidR="00DF0947" w:rsidRPr="00E84CC2">
        <w:rPr>
          <w:rFonts w:ascii="Sylfaen" w:hAnsi="Sylfaen"/>
          <w:color w:val="auto"/>
          <w:sz w:val="24"/>
        </w:rPr>
        <w:t>ն</w:t>
      </w:r>
      <w:r w:rsidRPr="00E84CC2">
        <w:rPr>
          <w:rFonts w:ascii="Sylfaen" w:hAnsi="Sylfaen"/>
          <w:color w:val="auto"/>
          <w:sz w:val="24"/>
        </w:rPr>
        <w:t>ում նախնական որոշումների ժողովածուից հանելու համար տեղեկությունները:</w:t>
      </w:r>
    </w:p>
    <w:p w14:paraId="07BABB43"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43.</w:t>
      </w:r>
      <w:r w:rsidR="007C243C">
        <w:rPr>
          <w:rFonts w:ascii="Sylfaen" w:hAnsi="Sylfaen"/>
          <w:color w:val="auto"/>
          <w:sz w:val="24"/>
        </w:rPr>
        <w:tab/>
      </w:r>
      <w:r w:rsidRPr="00E84CC2">
        <w:rPr>
          <w:rFonts w:ascii="Sylfaen" w:hAnsi="Sylfaen"/>
          <w:color w:val="auto"/>
          <w:sz w:val="24"/>
        </w:rPr>
        <w:t>Նախնական որոշումների ժողովածուից հանելու համար տեղեկությունները Հանձնաժողովի կողմից ստանալիս կատարվում է «Նախնական որոշումների ժողովածուից հանելու համար տեղեկությունների ընդունում</w:t>
      </w:r>
      <w:r w:rsidR="00F257AF" w:rsidRPr="00E84CC2">
        <w:rPr>
          <w:rFonts w:ascii="Sylfaen" w:hAnsi="Sylfaen"/>
          <w:color w:val="auto"/>
          <w:sz w:val="24"/>
        </w:rPr>
        <w:t xml:space="preserve"> </w:t>
      </w:r>
      <w:r w:rsidR="00B76772" w:rsidRPr="00E84CC2">
        <w:rPr>
          <w:rFonts w:ascii="Sylfaen" w:hAnsi="Sylfaen"/>
          <w:color w:val="auto"/>
          <w:sz w:val="24"/>
        </w:rPr>
        <w:t>եւ</w:t>
      </w:r>
      <w:r w:rsidRPr="00E84CC2">
        <w:rPr>
          <w:rFonts w:ascii="Sylfaen" w:hAnsi="Sylfaen"/>
          <w:color w:val="auto"/>
          <w:sz w:val="24"/>
        </w:rPr>
        <w:t xml:space="preserve"> մշակում» (P.GC.02.OPR.010) գործառնությունը, որի կատարման արդյունքներով իրականացվում է </w:t>
      </w:r>
      <w:r w:rsidR="00DF0947" w:rsidRPr="00E84CC2">
        <w:rPr>
          <w:rFonts w:ascii="Sylfaen" w:hAnsi="Sylfaen"/>
          <w:color w:val="auto"/>
          <w:sz w:val="24"/>
        </w:rPr>
        <w:t xml:space="preserve">համապատասխան նախնական որոշումից </w:t>
      </w:r>
      <w:r w:rsidRPr="00E84CC2">
        <w:rPr>
          <w:rFonts w:ascii="Sylfaen" w:hAnsi="Sylfaen"/>
          <w:color w:val="auto"/>
          <w:sz w:val="24"/>
        </w:rPr>
        <w:t xml:space="preserve">տեղեկությունների հանում </w:t>
      </w:r>
      <w:r w:rsidR="00DF0947" w:rsidRPr="00E84CC2">
        <w:rPr>
          <w:rFonts w:ascii="Sylfaen" w:hAnsi="Sylfaen"/>
          <w:color w:val="auto"/>
          <w:sz w:val="24"/>
        </w:rPr>
        <w:t>նախնական որոշումների ժողովածուից</w:t>
      </w:r>
      <w:r w:rsidRPr="00E84CC2">
        <w:rPr>
          <w:rFonts w:ascii="Sylfaen" w:hAnsi="Sylfaen"/>
          <w:color w:val="auto"/>
          <w:sz w:val="24"/>
        </w:rPr>
        <w:t>։ Նախնական որոշումների ժողովածուից տեղեկությունները հանելու մասին ծանուցումը փոխանցվում է անդամ պետության լիազորված մարմին:</w:t>
      </w:r>
    </w:p>
    <w:p w14:paraId="21AEB86F"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44.</w:t>
      </w:r>
      <w:r w:rsidR="007C243C">
        <w:rPr>
          <w:rFonts w:ascii="Sylfaen" w:hAnsi="Sylfaen"/>
          <w:color w:val="auto"/>
          <w:sz w:val="24"/>
        </w:rPr>
        <w:tab/>
      </w:r>
      <w:r w:rsidRPr="00E84CC2">
        <w:rPr>
          <w:rFonts w:ascii="Sylfaen" w:hAnsi="Sylfaen"/>
          <w:color w:val="auto"/>
          <w:sz w:val="24"/>
        </w:rPr>
        <w:t>Նախնական որոշումների ժողովածուից տեղեկությունները հանելու մասին ծանուցում</w:t>
      </w:r>
      <w:r w:rsidR="00886D82" w:rsidRPr="00E84CC2">
        <w:rPr>
          <w:rFonts w:ascii="Sylfaen" w:hAnsi="Sylfaen"/>
          <w:color w:val="auto"/>
          <w:sz w:val="24"/>
        </w:rPr>
        <w:t>ն</w:t>
      </w:r>
      <w:r w:rsidRPr="00E84CC2">
        <w:rPr>
          <w:rFonts w:ascii="Sylfaen" w:hAnsi="Sylfaen"/>
          <w:color w:val="auto"/>
          <w:sz w:val="24"/>
        </w:rPr>
        <w:t xml:space="preserve"> անդամ պետության լիազորված մարմնի կողմից ստանալիս կատարվում է «Նախնական որոշումների ժողովածուից տեղեկությունները հանելու մասին </w:t>
      </w:r>
      <w:r w:rsidR="00FB5A7F" w:rsidRPr="00E84CC2">
        <w:rPr>
          <w:rFonts w:ascii="Sylfaen" w:hAnsi="Sylfaen"/>
          <w:color w:val="auto"/>
          <w:sz w:val="24"/>
        </w:rPr>
        <w:t>ծ</w:t>
      </w:r>
      <w:r w:rsidRPr="00E84CC2">
        <w:rPr>
          <w:rFonts w:ascii="Sylfaen" w:hAnsi="Sylfaen"/>
          <w:color w:val="auto"/>
          <w:sz w:val="24"/>
        </w:rPr>
        <w:t>անուցման ստացում» (P.GC.02.OPR.011) գործառնությունը, որի կատարման արդյունքներով իրականացվում է նշված ծանուցման ընդունումն ու մշակումը:</w:t>
      </w:r>
    </w:p>
    <w:p w14:paraId="46E62B8D" w14:textId="77777777" w:rsidR="00DC1D38" w:rsidRPr="00E84CC2" w:rsidRDefault="00DC1D38" w:rsidP="007C243C">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45.</w:t>
      </w:r>
      <w:r w:rsidR="007C243C">
        <w:rPr>
          <w:rFonts w:ascii="Sylfaen" w:hAnsi="Sylfaen"/>
          <w:color w:val="auto"/>
          <w:sz w:val="24"/>
        </w:rPr>
        <w:tab/>
      </w:r>
      <w:r w:rsidRPr="00E84CC2">
        <w:rPr>
          <w:rFonts w:ascii="Sylfaen" w:hAnsi="Sylfaen"/>
          <w:color w:val="auto"/>
          <w:sz w:val="24"/>
        </w:rPr>
        <w:t xml:space="preserve">«Նախնական որոշումների ժողովածուից հանելու համար տեղեկությունների ընդունում </w:t>
      </w:r>
      <w:r w:rsidR="00B76772" w:rsidRPr="00E84CC2">
        <w:rPr>
          <w:rFonts w:ascii="Sylfaen" w:hAnsi="Sylfaen"/>
          <w:color w:val="auto"/>
          <w:sz w:val="24"/>
        </w:rPr>
        <w:t>եւ</w:t>
      </w:r>
      <w:r w:rsidRPr="00E84CC2">
        <w:rPr>
          <w:rFonts w:ascii="Sylfaen" w:hAnsi="Sylfaen"/>
          <w:color w:val="auto"/>
          <w:sz w:val="24"/>
        </w:rPr>
        <w:t xml:space="preserve"> մշակում» (P.GC.02.OPR.010) գործառնությունը կատարելու դեպքում կատարվում է «Նախնական որոշումների ժողովածուի </w:t>
      </w:r>
      <w:r w:rsidRPr="00E84CC2">
        <w:rPr>
          <w:rFonts w:ascii="Sylfaen" w:hAnsi="Sylfaen"/>
          <w:color w:val="auto"/>
          <w:sz w:val="24"/>
        </w:rPr>
        <w:lastRenderedPageBreak/>
        <w:t>թարմացված տեղեկությունների հրապարակում» (P.GC.02.OPR.012) գործառնությունը, որի կատարման արդյունքներով նախնական որոշումների թարմացված ժողովածուն հրապարակվում է Միության տեղեկատվական պորտալում:</w:t>
      </w:r>
    </w:p>
    <w:p w14:paraId="0721A707" w14:textId="77777777" w:rsidR="00DC1D38" w:rsidRPr="00E84CC2" w:rsidRDefault="00DC1D38" w:rsidP="007C243C">
      <w:pPr>
        <w:pStyle w:val="af0"/>
        <w:widowControl w:val="0"/>
        <w:tabs>
          <w:tab w:val="left" w:pos="1134"/>
        </w:tabs>
        <w:spacing w:after="160" w:line="336" w:lineRule="auto"/>
        <w:ind w:firstLine="567"/>
        <w:outlineLvl w:val="9"/>
        <w:rPr>
          <w:rFonts w:ascii="Sylfaen" w:hAnsi="Sylfaen"/>
          <w:color w:val="auto"/>
          <w:sz w:val="24"/>
        </w:rPr>
      </w:pPr>
      <w:r w:rsidRPr="00E84CC2">
        <w:rPr>
          <w:rFonts w:ascii="Sylfaen" w:hAnsi="Sylfaen"/>
          <w:color w:val="auto"/>
          <w:sz w:val="24"/>
        </w:rPr>
        <w:t>46.</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հանում» (P.GC.02.PRC.003) ընթացակարգի կատարման արդյունքն է նախնական որոշումների ժողովածուից հանելու համար տեղեկությունների մշակումը</w:t>
      </w:r>
      <w:r w:rsidR="00886D82" w:rsidRPr="00E84CC2">
        <w:rPr>
          <w:rFonts w:ascii="Sylfaen" w:hAnsi="Sylfaen"/>
          <w:color w:val="auto"/>
          <w:sz w:val="24"/>
        </w:rPr>
        <w:t xml:space="preserve"> Հանձնաժողովում</w:t>
      </w:r>
      <w:r w:rsidRPr="00E84CC2">
        <w:rPr>
          <w:rFonts w:ascii="Sylfaen" w:hAnsi="Sylfaen"/>
          <w:color w:val="auto"/>
          <w:sz w:val="24"/>
        </w:rPr>
        <w:t xml:space="preserve">, նախնական որոշումների ժողովածուի մեջ համապատասխան փոփոխությունների կատարումը </w:t>
      </w:r>
      <w:r w:rsidR="00B76772" w:rsidRPr="00E84CC2">
        <w:rPr>
          <w:rFonts w:ascii="Sylfaen" w:hAnsi="Sylfaen"/>
          <w:color w:val="auto"/>
          <w:sz w:val="24"/>
        </w:rPr>
        <w:t>եւ</w:t>
      </w:r>
      <w:r w:rsidRPr="00E84CC2">
        <w:rPr>
          <w:rFonts w:ascii="Sylfaen" w:hAnsi="Sylfaen"/>
          <w:color w:val="auto"/>
          <w:sz w:val="24"/>
        </w:rPr>
        <w:t xml:space="preserve"> նախնական որոշումների թարմացված ժողովածուի հրապարակումը</w:t>
      </w:r>
      <w:r w:rsidR="00886D82" w:rsidRPr="00E84CC2">
        <w:rPr>
          <w:rFonts w:ascii="Sylfaen" w:hAnsi="Sylfaen"/>
          <w:color w:val="auto"/>
          <w:sz w:val="24"/>
        </w:rPr>
        <w:t xml:space="preserve"> Միության տեղեկատվական պորտալում</w:t>
      </w:r>
      <w:r w:rsidRPr="00E84CC2">
        <w:rPr>
          <w:rFonts w:ascii="Sylfaen" w:hAnsi="Sylfaen"/>
          <w:color w:val="auto"/>
          <w:sz w:val="24"/>
        </w:rPr>
        <w:t>:</w:t>
      </w:r>
    </w:p>
    <w:p w14:paraId="3111731D" w14:textId="77777777" w:rsidR="00DC1D38" w:rsidRDefault="00DC1D38" w:rsidP="007C243C">
      <w:pPr>
        <w:pStyle w:val="af0"/>
        <w:widowControl w:val="0"/>
        <w:tabs>
          <w:tab w:val="left" w:pos="1134"/>
        </w:tabs>
        <w:spacing w:after="160" w:line="336" w:lineRule="auto"/>
        <w:ind w:firstLine="567"/>
        <w:outlineLvl w:val="9"/>
        <w:rPr>
          <w:rFonts w:ascii="Sylfaen" w:hAnsi="Sylfaen"/>
          <w:color w:val="auto"/>
          <w:sz w:val="24"/>
        </w:rPr>
      </w:pPr>
      <w:r w:rsidRPr="00E84CC2">
        <w:rPr>
          <w:rFonts w:ascii="Sylfaen" w:hAnsi="Sylfaen"/>
          <w:color w:val="auto"/>
          <w:sz w:val="24"/>
        </w:rPr>
        <w:t>47.</w:t>
      </w:r>
      <w:r w:rsidR="007C243C">
        <w:rPr>
          <w:rFonts w:ascii="Sylfaen" w:hAnsi="Sylfaen"/>
          <w:color w:val="auto"/>
          <w:sz w:val="24"/>
        </w:rPr>
        <w:tab/>
      </w:r>
      <w:r w:rsidRPr="00E84CC2">
        <w:rPr>
          <w:rFonts w:ascii="Sylfaen" w:hAnsi="Sylfaen"/>
          <w:color w:val="auto"/>
          <w:sz w:val="24"/>
        </w:rPr>
        <w:t>«Նախնական որոշումների ժողովածուի մեջ պարունակվող տեղեկությունների հանում» (P.GC.02.PRC.003) ընթացակարգի շրջանակներում կատարվող ընդհանուր գործընթացի գործառնությունների ցանկը բերված է 16-րդ աղյուսակում։</w:t>
      </w:r>
    </w:p>
    <w:p w14:paraId="0579E286" w14:textId="77777777" w:rsidR="007C243C" w:rsidRPr="00E84CC2" w:rsidRDefault="007C243C" w:rsidP="007C243C">
      <w:pPr>
        <w:pStyle w:val="af0"/>
        <w:widowControl w:val="0"/>
        <w:tabs>
          <w:tab w:val="left" w:pos="1134"/>
        </w:tabs>
        <w:spacing w:after="160"/>
        <w:ind w:firstLine="567"/>
        <w:outlineLvl w:val="9"/>
        <w:rPr>
          <w:rFonts w:ascii="Sylfaen" w:hAnsi="Sylfaen"/>
          <w:color w:val="auto"/>
          <w:sz w:val="24"/>
        </w:rPr>
      </w:pPr>
    </w:p>
    <w:p w14:paraId="2FF3F0FE" w14:textId="77777777" w:rsidR="00DC1D38" w:rsidRPr="00E84CC2" w:rsidRDefault="00DC1D38" w:rsidP="007C243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16</w:t>
      </w:r>
    </w:p>
    <w:p w14:paraId="3C711099" w14:textId="77777777" w:rsidR="00DC1D38" w:rsidRPr="00E84CC2" w:rsidRDefault="00DC1D38" w:rsidP="007C243C">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մեջ պարունակվող տեղեկությունների հանում» (P.GC.02.PRC.003) ընթացակարգի շրջանակներում կատարվող ընդհանուր գործընթացի գործառնությունների ցանկը</w:t>
      </w:r>
    </w:p>
    <w:tbl>
      <w:tblPr>
        <w:tblStyle w:val="TableGrid"/>
        <w:tblW w:w="9356" w:type="dxa"/>
        <w:jc w:val="center"/>
        <w:tblLayout w:type="fixed"/>
        <w:tblLook w:val="0600" w:firstRow="0" w:lastRow="0" w:firstColumn="0" w:lastColumn="0" w:noHBand="1" w:noVBand="1"/>
      </w:tblPr>
      <w:tblGrid>
        <w:gridCol w:w="2404"/>
        <w:gridCol w:w="4014"/>
        <w:gridCol w:w="2938"/>
      </w:tblGrid>
      <w:tr w:rsidR="007C243C" w:rsidRPr="007C243C" w14:paraId="3A817383" w14:textId="77777777" w:rsidTr="008B6B2C">
        <w:trPr>
          <w:tblHeader/>
          <w:jc w:val="center"/>
        </w:trPr>
        <w:tc>
          <w:tcPr>
            <w:tcW w:w="2404" w:type="dxa"/>
            <w:vAlign w:val="center"/>
          </w:tcPr>
          <w:p w14:paraId="58968CA1"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Ծածկագրային նշագիրը</w:t>
            </w:r>
          </w:p>
        </w:tc>
        <w:tc>
          <w:tcPr>
            <w:tcW w:w="4014" w:type="dxa"/>
            <w:vAlign w:val="center"/>
          </w:tcPr>
          <w:p w14:paraId="229DEE88"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Անվանումը</w:t>
            </w:r>
          </w:p>
        </w:tc>
        <w:tc>
          <w:tcPr>
            <w:tcW w:w="2938" w:type="dxa"/>
            <w:vAlign w:val="center"/>
          </w:tcPr>
          <w:p w14:paraId="1FD49C6B"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Նկարագրությունը</w:t>
            </w:r>
          </w:p>
        </w:tc>
      </w:tr>
      <w:tr w:rsidR="007C243C" w:rsidRPr="007C243C" w14:paraId="6033A856" w14:textId="77777777" w:rsidTr="008B6B2C">
        <w:trPr>
          <w:tblHeader/>
          <w:jc w:val="center"/>
        </w:trPr>
        <w:tc>
          <w:tcPr>
            <w:tcW w:w="2404" w:type="dxa"/>
            <w:vAlign w:val="center"/>
          </w:tcPr>
          <w:p w14:paraId="13393CBD"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1</w:t>
            </w:r>
          </w:p>
        </w:tc>
        <w:tc>
          <w:tcPr>
            <w:tcW w:w="4014" w:type="dxa"/>
            <w:vAlign w:val="center"/>
          </w:tcPr>
          <w:p w14:paraId="15DBD177"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2</w:t>
            </w:r>
          </w:p>
        </w:tc>
        <w:tc>
          <w:tcPr>
            <w:tcW w:w="2938" w:type="dxa"/>
            <w:vAlign w:val="center"/>
          </w:tcPr>
          <w:p w14:paraId="2CFF7B8D" w14:textId="77777777" w:rsidR="00DC1D38" w:rsidRPr="007C243C" w:rsidRDefault="00DC1D38" w:rsidP="008B6B2C">
            <w:pPr>
              <w:pStyle w:val="a5"/>
              <w:keepNext w:val="0"/>
              <w:keepLines w:val="0"/>
              <w:widowControl w:val="0"/>
              <w:spacing w:after="120"/>
              <w:rPr>
                <w:rFonts w:ascii="Sylfaen" w:hAnsi="Sylfaen"/>
                <w:color w:val="auto"/>
                <w:sz w:val="20"/>
              </w:rPr>
            </w:pPr>
            <w:r w:rsidRPr="007C243C">
              <w:rPr>
                <w:rFonts w:ascii="Sylfaen" w:hAnsi="Sylfaen"/>
                <w:color w:val="auto"/>
                <w:sz w:val="20"/>
              </w:rPr>
              <w:t>3</w:t>
            </w:r>
          </w:p>
        </w:tc>
      </w:tr>
      <w:tr w:rsidR="007C243C" w:rsidRPr="007C243C" w14:paraId="257B3C46" w14:textId="77777777" w:rsidTr="007C243C">
        <w:trPr>
          <w:jc w:val="center"/>
        </w:trPr>
        <w:tc>
          <w:tcPr>
            <w:tcW w:w="2404" w:type="dxa"/>
            <w:tcBorders>
              <w:top w:val="single" w:sz="4" w:space="0" w:color="auto"/>
              <w:bottom w:val="single" w:sz="4" w:space="0" w:color="auto"/>
            </w:tcBorders>
          </w:tcPr>
          <w:p w14:paraId="38CDDC76"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P.GC.02.OPR.009</w:t>
            </w:r>
          </w:p>
        </w:tc>
        <w:tc>
          <w:tcPr>
            <w:tcW w:w="4014" w:type="dxa"/>
            <w:tcBorders>
              <w:top w:val="single" w:sz="4" w:space="0" w:color="auto"/>
              <w:bottom w:val="single" w:sz="4" w:space="0" w:color="auto"/>
            </w:tcBorders>
          </w:tcPr>
          <w:p w14:paraId="4C8F5FF3" w14:textId="77777777" w:rsidR="00A80066"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ժողովածուից հանելու համար տեղեկությունների ներկայացում</w:t>
            </w:r>
          </w:p>
        </w:tc>
        <w:tc>
          <w:tcPr>
            <w:tcW w:w="2938" w:type="dxa"/>
            <w:tcBorders>
              <w:top w:val="single" w:sz="4" w:space="0" w:color="auto"/>
              <w:bottom w:val="single" w:sz="4" w:space="0" w:color="auto"/>
            </w:tcBorders>
          </w:tcPr>
          <w:p w14:paraId="3360D940"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17-րդ աղյուսակում</w:t>
            </w:r>
          </w:p>
        </w:tc>
      </w:tr>
      <w:tr w:rsidR="007C243C" w:rsidRPr="007C243C" w14:paraId="653D9323" w14:textId="77777777" w:rsidTr="007C243C">
        <w:trPr>
          <w:jc w:val="center"/>
        </w:trPr>
        <w:tc>
          <w:tcPr>
            <w:tcW w:w="2404" w:type="dxa"/>
            <w:tcBorders>
              <w:top w:val="single" w:sz="4" w:space="0" w:color="auto"/>
              <w:bottom w:val="single" w:sz="4" w:space="0" w:color="auto"/>
            </w:tcBorders>
          </w:tcPr>
          <w:p w14:paraId="03C422F9"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P.GC.02.OPR.010</w:t>
            </w:r>
          </w:p>
        </w:tc>
        <w:tc>
          <w:tcPr>
            <w:tcW w:w="4014" w:type="dxa"/>
            <w:tcBorders>
              <w:top w:val="single" w:sz="4" w:space="0" w:color="auto"/>
              <w:bottom w:val="single" w:sz="4" w:space="0" w:color="auto"/>
            </w:tcBorders>
          </w:tcPr>
          <w:p w14:paraId="167E6042" w14:textId="77777777" w:rsidR="00A80066"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 xml:space="preserve">նախնական որոշումների ժողովածուից հանելու համար տեղեկությունների ընդունում </w:t>
            </w:r>
            <w:r w:rsidR="00B76772" w:rsidRPr="007C243C">
              <w:rPr>
                <w:rFonts w:ascii="Sylfaen" w:eastAsiaTheme="minorEastAsia" w:hAnsi="Sylfaen"/>
                <w:color w:val="auto"/>
                <w:sz w:val="20"/>
                <w:szCs w:val="24"/>
              </w:rPr>
              <w:t>եւ</w:t>
            </w:r>
            <w:r w:rsidRPr="007C243C">
              <w:rPr>
                <w:rFonts w:ascii="Sylfaen" w:eastAsiaTheme="minorEastAsia" w:hAnsi="Sylfaen"/>
                <w:color w:val="auto"/>
                <w:sz w:val="20"/>
                <w:szCs w:val="24"/>
              </w:rPr>
              <w:t xml:space="preserve"> մշակում</w:t>
            </w:r>
          </w:p>
        </w:tc>
        <w:tc>
          <w:tcPr>
            <w:tcW w:w="2938" w:type="dxa"/>
            <w:tcBorders>
              <w:top w:val="single" w:sz="4" w:space="0" w:color="auto"/>
              <w:bottom w:val="single" w:sz="4" w:space="0" w:color="auto"/>
            </w:tcBorders>
          </w:tcPr>
          <w:p w14:paraId="093F877E"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18-րդ աղյուսակում</w:t>
            </w:r>
          </w:p>
        </w:tc>
      </w:tr>
      <w:tr w:rsidR="007C243C" w:rsidRPr="007C243C" w14:paraId="332AA960" w14:textId="77777777" w:rsidTr="007C243C">
        <w:trPr>
          <w:jc w:val="center"/>
        </w:trPr>
        <w:tc>
          <w:tcPr>
            <w:tcW w:w="2404" w:type="dxa"/>
            <w:tcBorders>
              <w:top w:val="single" w:sz="4" w:space="0" w:color="auto"/>
              <w:bottom w:val="single" w:sz="4" w:space="0" w:color="auto"/>
            </w:tcBorders>
          </w:tcPr>
          <w:p w14:paraId="06427F8F"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P.GC.02.OPR.011</w:t>
            </w:r>
          </w:p>
        </w:tc>
        <w:tc>
          <w:tcPr>
            <w:tcW w:w="4014" w:type="dxa"/>
            <w:tcBorders>
              <w:top w:val="single" w:sz="4" w:space="0" w:color="auto"/>
              <w:bottom w:val="single" w:sz="4" w:space="0" w:color="auto"/>
            </w:tcBorders>
          </w:tcPr>
          <w:p w14:paraId="40243C42" w14:textId="77777777" w:rsidR="00A80066"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ժողովածուից տեղեկություններ հանելու մասին ծանուցման ստացում</w:t>
            </w:r>
          </w:p>
        </w:tc>
        <w:tc>
          <w:tcPr>
            <w:tcW w:w="2938" w:type="dxa"/>
            <w:tcBorders>
              <w:top w:val="single" w:sz="4" w:space="0" w:color="auto"/>
              <w:bottom w:val="single" w:sz="4" w:space="0" w:color="auto"/>
            </w:tcBorders>
          </w:tcPr>
          <w:p w14:paraId="4928895E"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19-րդ աղյուսակում</w:t>
            </w:r>
          </w:p>
        </w:tc>
      </w:tr>
      <w:tr w:rsidR="007C243C" w:rsidRPr="007C243C" w14:paraId="67C1760D" w14:textId="77777777" w:rsidTr="007C243C">
        <w:trPr>
          <w:jc w:val="center"/>
        </w:trPr>
        <w:tc>
          <w:tcPr>
            <w:tcW w:w="2404" w:type="dxa"/>
            <w:tcBorders>
              <w:top w:val="single" w:sz="4" w:space="0" w:color="auto"/>
              <w:bottom w:val="single" w:sz="4" w:space="0" w:color="auto"/>
            </w:tcBorders>
          </w:tcPr>
          <w:p w14:paraId="06B093A2"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lastRenderedPageBreak/>
              <w:t>P.GC.02.OPR.012</w:t>
            </w:r>
          </w:p>
        </w:tc>
        <w:tc>
          <w:tcPr>
            <w:tcW w:w="4014" w:type="dxa"/>
            <w:tcBorders>
              <w:top w:val="single" w:sz="4" w:space="0" w:color="auto"/>
              <w:bottom w:val="single" w:sz="4" w:space="0" w:color="auto"/>
            </w:tcBorders>
          </w:tcPr>
          <w:p w14:paraId="3F1C5377" w14:textId="77777777" w:rsidR="00A80066"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նախնական որոշումների ժողովածուի թարմացված տեղեկությունների հրապարակում</w:t>
            </w:r>
          </w:p>
        </w:tc>
        <w:tc>
          <w:tcPr>
            <w:tcW w:w="2938" w:type="dxa"/>
            <w:tcBorders>
              <w:top w:val="single" w:sz="4" w:space="0" w:color="auto"/>
              <w:bottom w:val="single" w:sz="4" w:space="0" w:color="auto"/>
            </w:tcBorders>
          </w:tcPr>
          <w:p w14:paraId="3CBADD1D" w14:textId="77777777" w:rsidR="00DC1D38" w:rsidRPr="007C243C" w:rsidRDefault="00DC1D38" w:rsidP="007C243C">
            <w:pPr>
              <w:pStyle w:val="a3"/>
              <w:widowControl w:val="0"/>
              <w:spacing w:after="120" w:line="240" w:lineRule="auto"/>
              <w:jc w:val="left"/>
              <w:rPr>
                <w:rFonts w:ascii="Sylfaen" w:eastAsiaTheme="minorEastAsia" w:hAnsi="Sylfaen"/>
                <w:color w:val="auto"/>
                <w:sz w:val="20"/>
                <w:szCs w:val="24"/>
              </w:rPr>
            </w:pPr>
            <w:r w:rsidRPr="007C243C">
              <w:rPr>
                <w:rFonts w:ascii="Sylfaen" w:eastAsiaTheme="minorEastAsia" w:hAnsi="Sylfaen"/>
                <w:color w:val="auto"/>
                <w:sz w:val="20"/>
                <w:szCs w:val="24"/>
              </w:rPr>
              <w:t>բերված է սույն կանոնների 20-րդ աղյուսակում</w:t>
            </w:r>
          </w:p>
        </w:tc>
      </w:tr>
    </w:tbl>
    <w:p w14:paraId="03DACCBC" w14:textId="77777777" w:rsidR="00DC1D38" w:rsidRPr="00E84CC2" w:rsidRDefault="00DC1D38" w:rsidP="00B76772">
      <w:pPr>
        <w:widowControl w:val="0"/>
        <w:spacing w:after="160" w:line="360" w:lineRule="auto"/>
        <w:jc w:val="both"/>
        <w:rPr>
          <w:rFonts w:ascii="Sylfaen" w:hAnsi="Sylfaen"/>
          <w:sz w:val="24"/>
          <w:szCs w:val="24"/>
        </w:rPr>
      </w:pPr>
    </w:p>
    <w:p w14:paraId="7BECED02" w14:textId="77777777" w:rsidR="00DC1D38" w:rsidRPr="00E84CC2" w:rsidRDefault="00DC1D38" w:rsidP="007C243C">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17</w:t>
      </w:r>
    </w:p>
    <w:p w14:paraId="4B4D6614" w14:textId="77777777" w:rsidR="00DC1D38" w:rsidRPr="00E84CC2" w:rsidRDefault="00DC1D38" w:rsidP="007C243C">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ժողովածուից հանելու համար տեղեկությունների ներկայացում» (P.GC.02.OPR.009) գործառնության նկարագրությունը</w:t>
      </w:r>
    </w:p>
    <w:tbl>
      <w:tblPr>
        <w:tblStyle w:val="TableGrid"/>
        <w:tblW w:w="9922" w:type="dxa"/>
        <w:jc w:val="center"/>
        <w:tblLayout w:type="fixed"/>
        <w:tblLook w:val="0600" w:firstRow="0" w:lastRow="0" w:firstColumn="0" w:lastColumn="0" w:noHBand="1" w:noVBand="1"/>
      </w:tblPr>
      <w:tblGrid>
        <w:gridCol w:w="1269"/>
        <w:gridCol w:w="2835"/>
        <w:gridCol w:w="5818"/>
      </w:tblGrid>
      <w:tr w:rsidR="00DC1D38" w:rsidRPr="006147C4" w14:paraId="53D546F1" w14:textId="77777777" w:rsidTr="008B6B2C">
        <w:trPr>
          <w:tblHeader/>
          <w:jc w:val="center"/>
        </w:trPr>
        <w:tc>
          <w:tcPr>
            <w:tcW w:w="1269" w:type="dxa"/>
            <w:vAlign w:val="center"/>
          </w:tcPr>
          <w:p w14:paraId="7351ECF2"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Համարը՝ ը/կ</w:t>
            </w:r>
          </w:p>
        </w:tc>
        <w:tc>
          <w:tcPr>
            <w:tcW w:w="2835" w:type="dxa"/>
            <w:vAlign w:val="center"/>
          </w:tcPr>
          <w:p w14:paraId="28FBFE65"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Տարրի նշագիրը</w:t>
            </w:r>
          </w:p>
        </w:tc>
        <w:tc>
          <w:tcPr>
            <w:tcW w:w="5818" w:type="dxa"/>
            <w:vAlign w:val="center"/>
          </w:tcPr>
          <w:p w14:paraId="665B338B"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Նկարագրությունը</w:t>
            </w:r>
          </w:p>
        </w:tc>
      </w:tr>
      <w:tr w:rsidR="00DC1D38" w:rsidRPr="006147C4" w14:paraId="5540279F" w14:textId="77777777" w:rsidTr="008B6B2C">
        <w:trPr>
          <w:tblHeader/>
          <w:jc w:val="center"/>
        </w:trPr>
        <w:tc>
          <w:tcPr>
            <w:tcW w:w="1269" w:type="dxa"/>
            <w:vAlign w:val="center"/>
          </w:tcPr>
          <w:p w14:paraId="380F7786"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1</w:t>
            </w:r>
          </w:p>
        </w:tc>
        <w:tc>
          <w:tcPr>
            <w:tcW w:w="2835" w:type="dxa"/>
            <w:vAlign w:val="center"/>
          </w:tcPr>
          <w:p w14:paraId="44691FB4"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2</w:t>
            </w:r>
          </w:p>
        </w:tc>
        <w:tc>
          <w:tcPr>
            <w:tcW w:w="5818" w:type="dxa"/>
            <w:vAlign w:val="center"/>
          </w:tcPr>
          <w:p w14:paraId="0FF215EF"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3</w:t>
            </w:r>
          </w:p>
        </w:tc>
      </w:tr>
      <w:tr w:rsidR="00DC1D38" w:rsidRPr="006147C4" w14:paraId="5E4ED200" w14:textId="77777777" w:rsidTr="006147C4">
        <w:trPr>
          <w:jc w:val="center"/>
        </w:trPr>
        <w:tc>
          <w:tcPr>
            <w:tcW w:w="1269" w:type="dxa"/>
            <w:tcBorders>
              <w:bottom w:val="single" w:sz="4" w:space="0" w:color="auto"/>
            </w:tcBorders>
          </w:tcPr>
          <w:p w14:paraId="193CE8A3"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1</w:t>
            </w:r>
          </w:p>
        </w:tc>
        <w:tc>
          <w:tcPr>
            <w:tcW w:w="2835" w:type="dxa"/>
            <w:tcBorders>
              <w:left w:val="single" w:sz="4" w:space="0" w:color="auto"/>
              <w:bottom w:val="single" w:sz="4" w:space="0" w:color="auto"/>
            </w:tcBorders>
          </w:tcPr>
          <w:p w14:paraId="50B581F1"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Ծածկագրային նշագիրը</w:t>
            </w:r>
          </w:p>
        </w:tc>
        <w:tc>
          <w:tcPr>
            <w:tcW w:w="5818" w:type="dxa"/>
          </w:tcPr>
          <w:p w14:paraId="5E46D46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P.GC.02.OPR.009</w:t>
            </w:r>
          </w:p>
        </w:tc>
      </w:tr>
      <w:tr w:rsidR="00DC1D38" w:rsidRPr="006147C4" w14:paraId="68E00595" w14:textId="77777777" w:rsidTr="006147C4">
        <w:trPr>
          <w:jc w:val="center"/>
        </w:trPr>
        <w:tc>
          <w:tcPr>
            <w:tcW w:w="1269" w:type="dxa"/>
            <w:tcBorders>
              <w:top w:val="single" w:sz="4" w:space="0" w:color="auto"/>
              <w:bottom w:val="single" w:sz="4" w:space="0" w:color="auto"/>
            </w:tcBorders>
          </w:tcPr>
          <w:p w14:paraId="10DB2365"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2</w:t>
            </w:r>
          </w:p>
        </w:tc>
        <w:tc>
          <w:tcPr>
            <w:tcW w:w="2835" w:type="dxa"/>
            <w:tcBorders>
              <w:left w:val="single" w:sz="4" w:space="0" w:color="auto"/>
            </w:tcBorders>
          </w:tcPr>
          <w:p w14:paraId="41E9818E"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անվանումը</w:t>
            </w:r>
          </w:p>
        </w:tc>
        <w:tc>
          <w:tcPr>
            <w:tcW w:w="5818" w:type="dxa"/>
          </w:tcPr>
          <w:p w14:paraId="361BF057" w14:textId="77777777" w:rsidR="00A80066"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հանելու համար տեղեկությունների ներկայացում</w:t>
            </w:r>
          </w:p>
        </w:tc>
      </w:tr>
      <w:tr w:rsidR="00DC1D38" w:rsidRPr="006147C4" w14:paraId="741B6980" w14:textId="77777777" w:rsidTr="006147C4">
        <w:trPr>
          <w:jc w:val="center"/>
        </w:trPr>
        <w:tc>
          <w:tcPr>
            <w:tcW w:w="1269" w:type="dxa"/>
            <w:tcBorders>
              <w:top w:val="single" w:sz="4" w:space="0" w:color="auto"/>
              <w:bottom w:val="single" w:sz="4" w:space="0" w:color="auto"/>
            </w:tcBorders>
          </w:tcPr>
          <w:p w14:paraId="75430602"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3</w:t>
            </w:r>
          </w:p>
        </w:tc>
        <w:tc>
          <w:tcPr>
            <w:tcW w:w="2835" w:type="dxa"/>
            <w:tcBorders>
              <w:left w:val="single" w:sz="4" w:space="0" w:color="auto"/>
            </w:tcBorders>
          </w:tcPr>
          <w:p w14:paraId="274A759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w:t>
            </w:r>
          </w:p>
        </w:tc>
        <w:tc>
          <w:tcPr>
            <w:tcW w:w="5818" w:type="dxa"/>
          </w:tcPr>
          <w:p w14:paraId="6E8EB750"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անդամ պետության լիազորված մարմին</w:t>
            </w:r>
          </w:p>
        </w:tc>
      </w:tr>
      <w:tr w:rsidR="00DC1D38" w:rsidRPr="006147C4" w14:paraId="5DBE28F7" w14:textId="77777777" w:rsidTr="006147C4">
        <w:trPr>
          <w:jc w:val="center"/>
        </w:trPr>
        <w:tc>
          <w:tcPr>
            <w:tcW w:w="1269" w:type="dxa"/>
            <w:tcBorders>
              <w:top w:val="single" w:sz="4" w:space="0" w:color="auto"/>
              <w:bottom w:val="single" w:sz="4" w:space="0" w:color="auto"/>
            </w:tcBorders>
          </w:tcPr>
          <w:p w14:paraId="5AAB5400"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4</w:t>
            </w:r>
          </w:p>
        </w:tc>
        <w:tc>
          <w:tcPr>
            <w:tcW w:w="2835" w:type="dxa"/>
            <w:tcBorders>
              <w:left w:val="single" w:sz="4" w:space="0" w:color="auto"/>
            </w:tcBorders>
          </w:tcPr>
          <w:p w14:paraId="79C2719E"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Կատարման պայմանները</w:t>
            </w:r>
          </w:p>
        </w:tc>
        <w:tc>
          <w:tcPr>
            <w:tcW w:w="5818" w:type="dxa"/>
          </w:tcPr>
          <w:p w14:paraId="338DB0A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կատարվում է՝ ապրանքների դասակարգման վերաբերյալ մաքսային մարմնի կողմից ընդունված նախնական որոշումը հետ կա</w:t>
            </w:r>
            <w:r w:rsidR="00F257AF" w:rsidRPr="006147C4">
              <w:rPr>
                <w:rFonts w:ascii="Sylfaen" w:hAnsi="Sylfaen"/>
                <w:color w:val="auto"/>
                <w:sz w:val="20"/>
                <w:szCs w:val="24"/>
              </w:rPr>
              <w:t>ն</w:t>
            </w:r>
            <w:r w:rsidR="00886D82" w:rsidRPr="006147C4">
              <w:rPr>
                <w:rFonts w:ascii="Sylfaen" w:hAnsi="Sylfaen"/>
                <w:color w:val="auto"/>
                <w:sz w:val="20"/>
                <w:szCs w:val="24"/>
              </w:rPr>
              <w:t>չ</w:t>
            </w:r>
            <w:r w:rsidRPr="006147C4">
              <w:rPr>
                <w:rFonts w:ascii="Sylfaen" w:hAnsi="Sylfaen"/>
                <w:color w:val="auto"/>
                <w:sz w:val="20"/>
                <w:szCs w:val="24"/>
              </w:rPr>
              <w:t>վելու կամ գործողությունը դադարեցվելու դեպքում, որից տեղեկությունները ներառվել են նախնական որոշումների ժողովածուի մեջ Կարգի 11-րդ կետով նախատեսված ժամկետներում</w:t>
            </w:r>
          </w:p>
        </w:tc>
      </w:tr>
      <w:tr w:rsidR="00DC1D38" w:rsidRPr="006147C4" w14:paraId="0B67B9C3" w14:textId="77777777" w:rsidTr="006147C4">
        <w:trPr>
          <w:jc w:val="center"/>
        </w:trPr>
        <w:tc>
          <w:tcPr>
            <w:tcW w:w="1269" w:type="dxa"/>
            <w:tcBorders>
              <w:top w:val="single" w:sz="4" w:space="0" w:color="auto"/>
              <w:bottom w:val="single" w:sz="4" w:space="0" w:color="auto"/>
            </w:tcBorders>
          </w:tcPr>
          <w:p w14:paraId="63367E12"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5</w:t>
            </w:r>
          </w:p>
        </w:tc>
        <w:tc>
          <w:tcPr>
            <w:tcW w:w="2835" w:type="dxa"/>
            <w:tcBorders>
              <w:left w:val="single" w:sz="4" w:space="0" w:color="auto"/>
            </w:tcBorders>
          </w:tcPr>
          <w:p w14:paraId="3C8F596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Սահմանափակումները</w:t>
            </w:r>
          </w:p>
        </w:tc>
        <w:tc>
          <w:tcPr>
            <w:tcW w:w="5818" w:type="dxa"/>
          </w:tcPr>
          <w:p w14:paraId="626658C0"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ներկայացվող տեղեկությունների ձ</w:t>
            </w:r>
            <w:r w:rsidR="00B76772" w:rsidRPr="006147C4">
              <w:rPr>
                <w:rFonts w:ascii="Sylfaen" w:hAnsi="Sylfaen"/>
                <w:color w:val="auto"/>
                <w:sz w:val="20"/>
                <w:szCs w:val="24"/>
              </w:rPr>
              <w:t>եւ</w:t>
            </w:r>
            <w:r w:rsidRPr="006147C4">
              <w:rPr>
                <w:rFonts w:ascii="Sylfaen" w:hAnsi="Sylfaen"/>
                <w:color w:val="auto"/>
                <w:sz w:val="20"/>
                <w:szCs w:val="24"/>
              </w:rPr>
              <w:t xml:space="preserve">աչափն ու կառուցվածքը պետք է համապատասխանեն Էլեկտրոնային փաստաթղթերի </w:t>
            </w:r>
            <w:r w:rsidR="00B76772" w:rsidRPr="006147C4">
              <w:rPr>
                <w:rFonts w:ascii="Sylfaen" w:hAnsi="Sylfaen"/>
                <w:color w:val="auto"/>
                <w:sz w:val="20"/>
                <w:szCs w:val="24"/>
              </w:rPr>
              <w:t>եւ</w:t>
            </w:r>
            <w:r w:rsidRPr="006147C4">
              <w:rPr>
                <w:rFonts w:ascii="Sylfaen" w:hAnsi="Sylfaen"/>
                <w:color w:val="auto"/>
                <w:sz w:val="20"/>
                <w:szCs w:val="24"/>
              </w:rPr>
              <w:t xml:space="preserve"> տեղեկությունների ձ</w:t>
            </w:r>
            <w:r w:rsidR="00B76772" w:rsidRPr="006147C4">
              <w:rPr>
                <w:rFonts w:ascii="Sylfaen" w:hAnsi="Sylfaen"/>
                <w:color w:val="auto"/>
                <w:sz w:val="20"/>
                <w:szCs w:val="24"/>
              </w:rPr>
              <w:t>եւ</w:t>
            </w:r>
            <w:r w:rsidRPr="006147C4">
              <w:rPr>
                <w:rFonts w:ascii="Sylfaen" w:hAnsi="Sylfaen"/>
                <w:color w:val="auto"/>
                <w:sz w:val="20"/>
                <w:szCs w:val="24"/>
              </w:rPr>
              <w:t>աչափերի ու կառուցվածքների նկարագրությանը</w:t>
            </w:r>
          </w:p>
        </w:tc>
      </w:tr>
      <w:tr w:rsidR="00DC1D38" w:rsidRPr="006147C4" w14:paraId="52C4723D" w14:textId="77777777" w:rsidTr="006147C4">
        <w:trPr>
          <w:jc w:val="center"/>
        </w:trPr>
        <w:tc>
          <w:tcPr>
            <w:tcW w:w="1269" w:type="dxa"/>
            <w:tcBorders>
              <w:top w:val="single" w:sz="4" w:space="0" w:color="auto"/>
              <w:bottom w:val="single" w:sz="4" w:space="0" w:color="auto"/>
            </w:tcBorders>
          </w:tcPr>
          <w:p w14:paraId="254E128F"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6</w:t>
            </w:r>
          </w:p>
        </w:tc>
        <w:tc>
          <w:tcPr>
            <w:tcW w:w="2835" w:type="dxa"/>
            <w:tcBorders>
              <w:left w:val="single" w:sz="4" w:space="0" w:color="auto"/>
            </w:tcBorders>
          </w:tcPr>
          <w:p w14:paraId="3F2AAB9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նկարագրությունը</w:t>
            </w:r>
          </w:p>
        </w:tc>
        <w:tc>
          <w:tcPr>
            <w:tcW w:w="5818" w:type="dxa"/>
          </w:tcPr>
          <w:p w14:paraId="63050602"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 ձ</w:t>
            </w:r>
            <w:r w:rsidR="00B76772" w:rsidRPr="006147C4">
              <w:rPr>
                <w:rFonts w:ascii="Sylfaen" w:hAnsi="Sylfaen"/>
                <w:color w:val="auto"/>
                <w:sz w:val="20"/>
                <w:szCs w:val="24"/>
              </w:rPr>
              <w:t>եւ</w:t>
            </w:r>
            <w:r w:rsidRPr="006147C4">
              <w:rPr>
                <w:rFonts w:ascii="Sylfaen" w:hAnsi="Sylfaen"/>
                <w:color w:val="auto"/>
                <w:sz w:val="20"/>
                <w:szCs w:val="24"/>
              </w:rPr>
              <w:t xml:space="preserve">ավորում </w:t>
            </w:r>
            <w:r w:rsidR="00B76772" w:rsidRPr="006147C4">
              <w:rPr>
                <w:rFonts w:ascii="Sylfaen" w:hAnsi="Sylfaen"/>
                <w:color w:val="auto"/>
                <w:sz w:val="20"/>
                <w:szCs w:val="24"/>
              </w:rPr>
              <w:t>եւ</w:t>
            </w:r>
            <w:r w:rsidRPr="006147C4">
              <w:rPr>
                <w:rFonts w:ascii="Sylfaen" w:hAnsi="Sylfaen"/>
                <w:color w:val="auto"/>
                <w:sz w:val="20"/>
                <w:szCs w:val="24"/>
              </w:rPr>
              <w:t xml:space="preserve"> Հանձնաժողով է ներկայացնում նախնական որոշումների ժողովածուից հանելու համար տեղեկությունները՝ Տեղեկատվական փոխգործակցության կանոնակարգին համապատասխան</w:t>
            </w:r>
          </w:p>
        </w:tc>
      </w:tr>
      <w:tr w:rsidR="00DC1D38" w:rsidRPr="006147C4" w14:paraId="6410D632" w14:textId="77777777" w:rsidTr="006147C4">
        <w:trPr>
          <w:jc w:val="center"/>
        </w:trPr>
        <w:tc>
          <w:tcPr>
            <w:tcW w:w="1269" w:type="dxa"/>
            <w:tcBorders>
              <w:top w:val="single" w:sz="4" w:space="0" w:color="auto"/>
            </w:tcBorders>
          </w:tcPr>
          <w:p w14:paraId="555F5D22"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7</w:t>
            </w:r>
          </w:p>
        </w:tc>
        <w:tc>
          <w:tcPr>
            <w:tcW w:w="2835" w:type="dxa"/>
            <w:tcBorders>
              <w:left w:val="single" w:sz="4" w:space="0" w:color="auto"/>
            </w:tcBorders>
          </w:tcPr>
          <w:p w14:paraId="4684CC6D"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Արդյունքները</w:t>
            </w:r>
          </w:p>
        </w:tc>
        <w:tc>
          <w:tcPr>
            <w:tcW w:w="5818" w:type="dxa"/>
          </w:tcPr>
          <w:p w14:paraId="6FA33ABA"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հանելու համար տեղեկությունները ներկայացվել են Հանձնաժողով</w:t>
            </w:r>
          </w:p>
        </w:tc>
      </w:tr>
    </w:tbl>
    <w:p w14:paraId="74F63A44" w14:textId="77777777" w:rsidR="006147C4" w:rsidRDefault="006147C4" w:rsidP="00B76772">
      <w:pPr>
        <w:widowControl w:val="0"/>
        <w:spacing w:after="160" w:line="360" w:lineRule="auto"/>
        <w:jc w:val="both"/>
        <w:rPr>
          <w:rFonts w:ascii="Sylfaen" w:hAnsi="Sylfaen"/>
          <w:sz w:val="24"/>
          <w:szCs w:val="24"/>
        </w:rPr>
      </w:pPr>
    </w:p>
    <w:p w14:paraId="25263772" w14:textId="77777777" w:rsidR="006147C4" w:rsidRDefault="006147C4">
      <w:pPr>
        <w:spacing w:after="0" w:line="240" w:lineRule="auto"/>
        <w:rPr>
          <w:rFonts w:ascii="Sylfaen" w:hAnsi="Sylfaen"/>
          <w:sz w:val="24"/>
          <w:szCs w:val="24"/>
        </w:rPr>
      </w:pPr>
      <w:r>
        <w:rPr>
          <w:rFonts w:ascii="Sylfaen" w:hAnsi="Sylfaen"/>
          <w:sz w:val="24"/>
          <w:szCs w:val="24"/>
        </w:rPr>
        <w:br w:type="page"/>
      </w:r>
    </w:p>
    <w:p w14:paraId="4629C3E4" w14:textId="77777777" w:rsidR="00DC1D38" w:rsidRPr="00E84CC2" w:rsidRDefault="00DC1D38" w:rsidP="006147C4">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18</w:t>
      </w:r>
    </w:p>
    <w:p w14:paraId="4B4CD380" w14:textId="77777777" w:rsidR="00DC1D38" w:rsidRPr="00E84CC2" w:rsidRDefault="00DC1D38" w:rsidP="006147C4">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ժողովածուից հանելու համար տեղեկությունների ընդունում</w:t>
      </w:r>
      <w:r w:rsidR="00FB1291" w:rsidRPr="00E84CC2">
        <w:rPr>
          <w:rFonts w:ascii="Sylfaen" w:hAnsi="Sylfaen"/>
          <w:color w:val="auto"/>
          <w:sz w:val="24"/>
          <w:szCs w:val="24"/>
        </w:rPr>
        <w:t xml:space="preserve"> </w:t>
      </w:r>
      <w:r w:rsidR="00B76772" w:rsidRPr="00E84CC2">
        <w:rPr>
          <w:rFonts w:ascii="Sylfaen" w:hAnsi="Sylfaen"/>
          <w:color w:val="auto"/>
          <w:sz w:val="24"/>
          <w:szCs w:val="24"/>
        </w:rPr>
        <w:t>եւ</w:t>
      </w:r>
      <w:r w:rsidRPr="00E84CC2">
        <w:rPr>
          <w:rFonts w:ascii="Sylfaen" w:hAnsi="Sylfaen"/>
          <w:color w:val="auto"/>
          <w:sz w:val="24"/>
          <w:szCs w:val="24"/>
        </w:rPr>
        <w:t xml:space="preserve"> մշակում» (P.GC.02.OPR.010) գործառնության նկարագրությունը</w:t>
      </w:r>
    </w:p>
    <w:tbl>
      <w:tblPr>
        <w:tblStyle w:val="TableGrid"/>
        <w:tblW w:w="9922" w:type="dxa"/>
        <w:jc w:val="center"/>
        <w:tblLayout w:type="fixed"/>
        <w:tblLook w:val="0600" w:firstRow="0" w:lastRow="0" w:firstColumn="0" w:lastColumn="0" w:noHBand="1" w:noVBand="1"/>
      </w:tblPr>
      <w:tblGrid>
        <w:gridCol w:w="1269"/>
        <w:gridCol w:w="2835"/>
        <w:gridCol w:w="5818"/>
      </w:tblGrid>
      <w:tr w:rsidR="00DC1D38" w:rsidRPr="006147C4" w14:paraId="06D9BF29" w14:textId="77777777" w:rsidTr="008B6B2C">
        <w:trPr>
          <w:tblHeader/>
          <w:jc w:val="center"/>
        </w:trPr>
        <w:tc>
          <w:tcPr>
            <w:tcW w:w="1269" w:type="dxa"/>
            <w:vAlign w:val="center"/>
          </w:tcPr>
          <w:p w14:paraId="5D5AAEE3"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Համարը՝ ը/կ</w:t>
            </w:r>
          </w:p>
        </w:tc>
        <w:tc>
          <w:tcPr>
            <w:tcW w:w="2835" w:type="dxa"/>
            <w:vAlign w:val="center"/>
          </w:tcPr>
          <w:p w14:paraId="7AF42F0D"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Տարրի նշագիրը</w:t>
            </w:r>
          </w:p>
        </w:tc>
        <w:tc>
          <w:tcPr>
            <w:tcW w:w="5818" w:type="dxa"/>
            <w:vAlign w:val="center"/>
          </w:tcPr>
          <w:p w14:paraId="04BDF7D8"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Նկարագրությունը</w:t>
            </w:r>
          </w:p>
        </w:tc>
      </w:tr>
      <w:tr w:rsidR="00DC1D38" w:rsidRPr="006147C4" w14:paraId="5D3F325F" w14:textId="77777777" w:rsidTr="008B6B2C">
        <w:trPr>
          <w:tblHeader/>
          <w:jc w:val="center"/>
        </w:trPr>
        <w:tc>
          <w:tcPr>
            <w:tcW w:w="1269" w:type="dxa"/>
            <w:vAlign w:val="center"/>
          </w:tcPr>
          <w:p w14:paraId="6A874961"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1</w:t>
            </w:r>
          </w:p>
        </w:tc>
        <w:tc>
          <w:tcPr>
            <w:tcW w:w="2835" w:type="dxa"/>
            <w:vAlign w:val="center"/>
          </w:tcPr>
          <w:p w14:paraId="631704FF"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2</w:t>
            </w:r>
          </w:p>
        </w:tc>
        <w:tc>
          <w:tcPr>
            <w:tcW w:w="5818" w:type="dxa"/>
            <w:vAlign w:val="center"/>
          </w:tcPr>
          <w:p w14:paraId="0527A706"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3</w:t>
            </w:r>
          </w:p>
        </w:tc>
      </w:tr>
      <w:tr w:rsidR="00DC1D38" w:rsidRPr="006147C4" w14:paraId="0D4DADD3" w14:textId="77777777" w:rsidTr="006147C4">
        <w:trPr>
          <w:jc w:val="center"/>
        </w:trPr>
        <w:tc>
          <w:tcPr>
            <w:tcW w:w="1269" w:type="dxa"/>
            <w:tcBorders>
              <w:bottom w:val="single" w:sz="4" w:space="0" w:color="auto"/>
            </w:tcBorders>
          </w:tcPr>
          <w:p w14:paraId="5C7C5242"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1</w:t>
            </w:r>
          </w:p>
        </w:tc>
        <w:tc>
          <w:tcPr>
            <w:tcW w:w="2835" w:type="dxa"/>
            <w:tcBorders>
              <w:left w:val="single" w:sz="4" w:space="0" w:color="auto"/>
              <w:bottom w:val="single" w:sz="4" w:space="0" w:color="auto"/>
            </w:tcBorders>
          </w:tcPr>
          <w:p w14:paraId="286C8F76"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Ծածկագրային նշագիրը</w:t>
            </w:r>
          </w:p>
        </w:tc>
        <w:tc>
          <w:tcPr>
            <w:tcW w:w="5818" w:type="dxa"/>
          </w:tcPr>
          <w:p w14:paraId="67C86167"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P.GC.02.OPR.010</w:t>
            </w:r>
          </w:p>
        </w:tc>
      </w:tr>
      <w:tr w:rsidR="00DC1D38" w:rsidRPr="006147C4" w14:paraId="72A28B47" w14:textId="77777777" w:rsidTr="006147C4">
        <w:trPr>
          <w:jc w:val="center"/>
        </w:trPr>
        <w:tc>
          <w:tcPr>
            <w:tcW w:w="1269" w:type="dxa"/>
            <w:tcBorders>
              <w:top w:val="single" w:sz="4" w:space="0" w:color="auto"/>
              <w:bottom w:val="single" w:sz="4" w:space="0" w:color="auto"/>
            </w:tcBorders>
          </w:tcPr>
          <w:p w14:paraId="78121F5C"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2</w:t>
            </w:r>
          </w:p>
        </w:tc>
        <w:tc>
          <w:tcPr>
            <w:tcW w:w="2835" w:type="dxa"/>
            <w:tcBorders>
              <w:left w:val="single" w:sz="4" w:space="0" w:color="auto"/>
            </w:tcBorders>
          </w:tcPr>
          <w:p w14:paraId="6A4A16F6"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անվանումը</w:t>
            </w:r>
          </w:p>
        </w:tc>
        <w:tc>
          <w:tcPr>
            <w:tcW w:w="5818" w:type="dxa"/>
          </w:tcPr>
          <w:p w14:paraId="375FD607"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 xml:space="preserve">նախնական որոշումների ժողովածուից հանելու համար տեղեկությունների ընդունում </w:t>
            </w:r>
            <w:r w:rsidR="00B76772" w:rsidRPr="006147C4">
              <w:rPr>
                <w:rFonts w:ascii="Sylfaen" w:hAnsi="Sylfaen"/>
                <w:color w:val="auto"/>
                <w:sz w:val="20"/>
                <w:szCs w:val="24"/>
              </w:rPr>
              <w:t>եւ</w:t>
            </w:r>
            <w:r w:rsidRPr="006147C4">
              <w:rPr>
                <w:rFonts w:ascii="Sylfaen" w:hAnsi="Sylfaen"/>
                <w:color w:val="auto"/>
                <w:sz w:val="20"/>
                <w:szCs w:val="24"/>
              </w:rPr>
              <w:t xml:space="preserve"> մշակում</w:t>
            </w:r>
          </w:p>
        </w:tc>
      </w:tr>
      <w:tr w:rsidR="00DC1D38" w:rsidRPr="006147C4" w14:paraId="564C85FB" w14:textId="77777777" w:rsidTr="006147C4">
        <w:trPr>
          <w:jc w:val="center"/>
        </w:trPr>
        <w:tc>
          <w:tcPr>
            <w:tcW w:w="1269" w:type="dxa"/>
            <w:tcBorders>
              <w:top w:val="single" w:sz="4" w:space="0" w:color="auto"/>
              <w:bottom w:val="single" w:sz="4" w:space="0" w:color="auto"/>
            </w:tcBorders>
          </w:tcPr>
          <w:p w14:paraId="60C62099"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3</w:t>
            </w:r>
          </w:p>
        </w:tc>
        <w:tc>
          <w:tcPr>
            <w:tcW w:w="2835" w:type="dxa"/>
            <w:tcBorders>
              <w:left w:val="single" w:sz="4" w:space="0" w:color="auto"/>
            </w:tcBorders>
          </w:tcPr>
          <w:p w14:paraId="2BDD6686"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w:t>
            </w:r>
          </w:p>
        </w:tc>
        <w:tc>
          <w:tcPr>
            <w:tcW w:w="5818" w:type="dxa"/>
          </w:tcPr>
          <w:p w14:paraId="67B2ED75"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Հանձնաժողով</w:t>
            </w:r>
          </w:p>
        </w:tc>
      </w:tr>
      <w:tr w:rsidR="00DC1D38" w:rsidRPr="006147C4" w14:paraId="5E9CE016" w14:textId="77777777" w:rsidTr="006147C4">
        <w:trPr>
          <w:jc w:val="center"/>
        </w:trPr>
        <w:tc>
          <w:tcPr>
            <w:tcW w:w="1269" w:type="dxa"/>
            <w:tcBorders>
              <w:top w:val="single" w:sz="4" w:space="0" w:color="auto"/>
              <w:bottom w:val="single" w:sz="4" w:space="0" w:color="auto"/>
            </w:tcBorders>
          </w:tcPr>
          <w:p w14:paraId="50BCDE47"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4</w:t>
            </w:r>
          </w:p>
        </w:tc>
        <w:tc>
          <w:tcPr>
            <w:tcW w:w="2835" w:type="dxa"/>
            <w:tcBorders>
              <w:left w:val="single" w:sz="4" w:space="0" w:color="auto"/>
            </w:tcBorders>
          </w:tcPr>
          <w:p w14:paraId="78A81970"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Կատարման պայմանները</w:t>
            </w:r>
          </w:p>
        </w:tc>
        <w:tc>
          <w:tcPr>
            <w:tcW w:w="5818" w:type="dxa"/>
          </w:tcPr>
          <w:p w14:paraId="63E4E11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կատարվում է նախնական որոշումների ժողովածուից հանելու համար տեղեկությունները կատարողի կողմից ստա</w:t>
            </w:r>
            <w:r w:rsidR="007D358A" w:rsidRPr="006147C4">
              <w:rPr>
                <w:rFonts w:ascii="Sylfaen" w:hAnsi="Sylfaen"/>
                <w:color w:val="auto"/>
                <w:sz w:val="20"/>
                <w:szCs w:val="24"/>
              </w:rPr>
              <w:t>նա</w:t>
            </w:r>
            <w:r w:rsidRPr="006147C4">
              <w:rPr>
                <w:rFonts w:ascii="Sylfaen" w:hAnsi="Sylfaen"/>
                <w:color w:val="auto"/>
                <w:sz w:val="20"/>
                <w:szCs w:val="24"/>
              </w:rPr>
              <w:t>լիս («Նախնական որոշումների ժողովածուից հանելու համար տեղեկությունների ներկայացում» (P.GC.02.OPR.009) գործառնություն)</w:t>
            </w:r>
          </w:p>
        </w:tc>
      </w:tr>
      <w:tr w:rsidR="00DC1D38" w:rsidRPr="006147C4" w14:paraId="5697BCCC" w14:textId="77777777" w:rsidTr="006147C4">
        <w:trPr>
          <w:jc w:val="center"/>
        </w:trPr>
        <w:tc>
          <w:tcPr>
            <w:tcW w:w="1269" w:type="dxa"/>
            <w:tcBorders>
              <w:top w:val="single" w:sz="4" w:space="0" w:color="auto"/>
              <w:bottom w:val="single" w:sz="4" w:space="0" w:color="auto"/>
            </w:tcBorders>
          </w:tcPr>
          <w:p w14:paraId="434DA1EE"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5</w:t>
            </w:r>
          </w:p>
        </w:tc>
        <w:tc>
          <w:tcPr>
            <w:tcW w:w="2835" w:type="dxa"/>
            <w:tcBorders>
              <w:left w:val="single" w:sz="4" w:space="0" w:color="auto"/>
            </w:tcBorders>
          </w:tcPr>
          <w:p w14:paraId="1449FD8E"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Սահմանափակումները</w:t>
            </w:r>
          </w:p>
        </w:tc>
        <w:tc>
          <w:tcPr>
            <w:tcW w:w="5818" w:type="dxa"/>
          </w:tcPr>
          <w:p w14:paraId="7590FF1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ներկայացվող տեղեկությունների ձ</w:t>
            </w:r>
            <w:r w:rsidR="00B76772" w:rsidRPr="006147C4">
              <w:rPr>
                <w:rFonts w:ascii="Sylfaen" w:hAnsi="Sylfaen"/>
                <w:color w:val="auto"/>
                <w:sz w:val="20"/>
                <w:szCs w:val="24"/>
              </w:rPr>
              <w:t>եւ</w:t>
            </w:r>
            <w:r w:rsidRPr="006147C4">
              <w:rPr>
                <w:rFonts w:ascii="Sylfaen" w:hAnsi="Sylfaen"/>
                <w:color w:val="auto"/>
                <w:sz w:val="20"/>
                <w:szCs w:val="24"/>
              </w:rPr>
              <w:t xml:space="preserve">աչափն ու կառուցվածքը պետք է համապատասխանեն Էլեկտրոնային փաստաթղթերի </w:t>
            </w:r>
            <w:r w:rsidR="00B76772" w:rsidRPr="006147C4">
              <w:rPr>
                <w:rFonts w:ascii="Sylfaen" w:hAnsi="Sylfaen"/>
                <w:color w:val="auto"/>
                <w:sz w:val="20"/>
                <w:szCs w:val="24"/>
              </w:rPr>
              <w:t>եւ</w:t>
            </w:r>
            <w:r w:rsidRPr="006147C4">
              <w:rPr>
                <w:rFonts w:ascii="Sylfaen" w:hAnsi="Sylfaen"/>
                <w:color w:val="auto"/>
                <w:sz w:val="20"/>
                <w:szCs w:val="24"/>
              </w:rPr>
              <w:t xml:space="preserve"> տեղեկությունների ձ</w:t>
            </w:r>
            <w:r w:rsidR="00B76772" w:rsidRPr="006147C4">
              <w:rPr>
                <w:rFonts w:ascii="Sylfaen" w:hAnsi="Sylfaen"/>
                <w:color w:val="auto"/>
                <w:sz w:val="20"/>
                <w:szCs w:val="24"/>
              </w:rPr>
              <w:t>եւ</w:t>
            </w:r>
            <w:r w:rsidRPr="006147C4">
              <w:rPr>
                <w:rFonts w:ascii="Sylfaen" w:hAnsi="Sylfaen"/>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DC1D38" w:rsidRPr="006147C4" w14:paraId="61FA351C" w14:textId="77777777" w:rsidTr="006147C4">
        <w:trPr>
          <w:jc w:val="center"/>
        </w:trPr>
        <w:tc>
          <w:tcPr>
            <w:tcW w:w="1269" w:type="dxa"/>
            <w:tcBorders>
              <w:top w:val="single" w:sz="4" w:space="0" w:color="auto"/>
              <w:bottom w:val="single" w:sz="4" w:space="0" w:color="auto"/>
            </w:tcBorders>
          </w:tcPr>
          <w:p w14:paraId="1632C00B"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6</w:t>
            </w:r>
          </w:p>
        </w:tc>
        <w:tc>
          <w:tcPr>
            <w:tcW w:w="2835" w:type="dxa"/>
            <w:tcBorders>
              <w:left w:val="single" w:sz="4" w:space="0" w:color="auto"/>
            </w:tcBorders>
          </w:tcPr>
          <w:p w14:paraId="33FE28F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նկարագրությունը</w:t>
            </w:r>
          </w:p>
        </w:tc>
        <w:tc>
          <w:tcPr>
            <w:tcW w:w="5818" w:type="dxa"/>
          </w:tcPr>
          <w:p w14:paraId="38770DD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 մշակում է նախնական որոշումների ժողովածուից հանելու համար տեղեկությունները, ձ</w:t>
            </w:r>
            <w:r w:rsidR="00B76772" w:rsidRPr="006147C4">
              <w:rPr>
                <w:rFonts w:ascii="Sylfaen" w:hAnsi="Sylfaen"/>
                <w:color w:val="auto"/>
                <w:sz w:val="20"/>
                <w:szCs w:val="24"/>
              </w:rPr>
              <w:t>եւ</w:t>
            </w:r>
            <w:r w:rsidRPr="006147C4">
              <w:rPr>
                <w:rFonts w:ascii="Sylfaen" w:hAnsi="Sylfaen"/>
                <w:color w:val="auto"/>
                <w:sz w:val="20"/>
                <w:szCs w:val="24"/>
              </w:rPr>
              <w:t xml:space="preserve">ավորում </w:t>
            </w:r>
            <w:r w:rsidR="00B76772" w:rsidRPr="006147C4">
              <w:rPr>
                <w:rFonts w:ascii="Sylfaen" w:hAnsi="Sylfaen"/>
                <w:color w:val="auto"/>
                <w:sz w:val="20"/>
                <w:szCs w:val="24"/>
              </w:rPr>
              <w:t>եւ</w:t>
            </w:r>
            <w:r w:rsidRPr="006147C4">
              <w:rPr>
                <w:rFonts w:ascii="Sylfaen" w:hAnsi="Sylfaen"/>
                <w:color w:val="auto"/>
                <w:sz w:val="20"/>
                <w:szCs w:val="24"/>
              </w:rPr>
              <w:t xml:space="preserve"> անդամ պետության լիազորված մարմին է ուղարկում նախնական որոշումների ժողովածուից տեղեկությունները հանելու մասին ծանուցումը։</w:t>
            </w:r>
          </w:p>
          <w:p w14:paraId="4A5B813F"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հանելու համար տեղեկությունների մշակումը ենթադրում է հետ</w:t>
            </w:r>
            <w:r w:rsidR="00B76772" w:rsidRPr="006147C4">
              <w:rPr>
                <w:rFonts w:ascii="Sylfaen" w:hAnsi="Sylfaen"/>
                <w:color w:val="auto"/>
                <w:sz w:val="20"/>
                <w:szCs w:val="24"/>
              </w:rPr>
              <w:t>եւ</w:t>
            </w:r>
            <w:r w:rsidRPr="006147C4">
              <w:rPr>
                <w:rFonts w:ascii="Sylfaen" w:hAnsi="Sylfaen"/>
                <w:color w:val="auto"/>
                <w:sz w:val="20"/>
                <w:szCs w:val="24"/>
              </w:rPr>
              <w:t>յալը</w:t>
            </w:r>
            <w:r w:rsidR="00B01F96" w:rsidRPr="006147C4">
              <w:rPr>
                <w:rFonts w:cs="Times New Roman"/>
                <w:color w:val="auto"/>
                <w:sz w:val="20"/>
                <w:szCs w:val="24"/>
              </w:rPr>
              <w:t>․</w:t>
            </w:r>
          </w:p>
          <w:p w14:paraId="337A1CF0"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 xml:space="preserve">եթե նախնական որոշումների ժողովածուից հանելու համար տեղեկությունների կազմում ստացված գրառման կարգավիճակը (այսուհետ՝ հանվող գրառում) համապատասխանում է «04»-ին՝ «դադարեցվել է Միության </w:t>
            </w:r>
            <w:r w:rsidR="00886D82" w:rsidRPr="006147C4">
              <w:rPr>
                <w:rFonts w:ascii="Sylfaen" w:hAnsi="Sylfaen"/>
                <w:color w:val="auto"/>
                <w:sz w:val="20"/>
                <w:szCs w:val="24"/>
              </w:rPr>
              <w:t>մ</w:t>
            </w:r>
            <w:r w:rsidRPr="006147C4">
              <w:rPr>
                <w:rFonts w:ascii="Sylfaen" w:hAnsi="Sylfaen"/>
                <w:color w:val="auto"/>
                <w:sz w:val="20"/>
                <w:szCs w:val="24"/>
              </w:rPr>
              <w:t xml:space="preserve">աքսային օրենսգրքի 26-րդ հոդվածի 3-րդ կետի 1-ին ենթակետի հիման վրա», ապա ընթացիկ գրառման կարգավիճակը </w:t>
            </w:r>
            <w:r w:rsidR="00B76772" w:rsidRPr="006147C4">
              <w:rPr>
                <w:rFonts w:ascii="Sylfaen" w:hAnsi="Sylfaen"/>
                <w:color w:val="auto"/>
                <w:sz w:val="20"/>
                <w:szCs w:val="24"/>
              </w:rPr>
              <w:t>եւ</w:t>
            </w:r>
            <w:r w:rsidRPr="006147C4">
              <w:rPr>
                <w:rFonts w:ascii="Sylfaen" w:hAnsi="Sylfaen"/>
                <w:color w:val="auto"/>
                <w:sz w:val="20"/>
                <w:szCs w:val="24"/>
              </w:rPr>
              <w:t xml:space="preserve"> կարգավիճակը սահմանելու ամսաթիվը փոխարինվում են հանվող գրառման համապատասխան արժեք</w:t>
            </w:r>
            <w:r w:rsidR="00CC3C11" w:rsidRPr="006147C4">
              <w:rPr>
                <w:rFonts w:ascii="Sylfaen" w:hAnsi="Sylfaen"/>
                <w:color w:val="auto"/>
                <w:sz w:val="20"/>
                <w:szCs w:val="24"/>
              </w:rPr>
              <w:t>ներ</w:t>
            </w:r>
            <w:r w:rsidRPr="006147C4">
              <w:rPr>
                <w:rFonts w:ascii="Sylfaen" w:hAnsi="Sylfaen"/>
                <w:color w:val="auto"/>
                <w:sz w:val="20"/>
                <w:szCs w:val="24"/>
              </w:rPr>
              <w:t>ով</w:t>
            </w:r>
            <w:r w:rsidR="00CC3C11" w:rsidRPr="006147C4">
              <w:rPr>
                <w:rFonts w:cs="Times New Roman"/>
                <w:color w:val="auto"/>
                <w:sz w:val="20"/>
                <w:szCs w:val="24"/>
              </w:rPr>
              <w:t>․</w:t>
            </w:r>
          </w:p>
          <w:p w14:paraId="6EB4EEDD"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եթե հանվող գրառման կարգավիճակը համապատասխանում է «02»-ին՝ «հետ է կա</w:t>
            </w:r>
            <w:r w:rsidR="00CC3C11" w:rsidRPr="006147C4">
              <w:rPr>
                <w:rFonts w:ascii="Sylfaen" w:hAnsi="Sylfaen"/>
                <w:color w:val="auto"/>
                <w:sz w:val="20"/>
                <w:szCs w:val="24"/>
              </w:rPr>
              <w:t>ն</w:t>
            </w:r>
            <w:r w:rsidRPr="006147C4">
              <w:rPr>
                <w:rFonts w:ascii="Sylfaen" w:hAnsi="Sylfaen"/>
                <w:color w:val="auto"/>
                <w:sz w:val="20"/>
                <w:szCs w:val="24"/>
              </w:rPr>
              <w:t>չվել»</w:t>
            </w:r>
            <w:r w:rsidR="00B01F96" w:rsidRPr="006147C4">
              <w:rPr>
                <w:rFonts w:ascii="Sylfaen" w:hAnsi="Sylfaen"/>
                <w:color w:val="auto"/>
                <w:sz w:val="20"/>
                <w:szCs w:val="24"/>
              </w:rPr>
              <w:t>,</w:t>
            </w:r>
            <w:r w:rsidRPr="006147C4">
              <w:rPr>
                <w:rFonts w:ascii="Sylfaen" w:hAnsi="Sylfaen"/>
                <w:color w:val="auto"/>
                <w:sz w:val="20"/>
                <w:szCs w:val="24"/>
              </w:rPr>
              <w:t xml:space="preserve"> կամ «05»-ին՝ «դադարեցվել է Միության </w:t>
            </w:r>
            <w:r w:rsidR="00CC3C11" w:rsidRPr="006147C4">
              <w:rPr>
                <w:rFonts w:ascii="Sylfaen" w:hAnsi="Sylfaen"/>
                <w:color w:val="auto"/>
                <w:sz w:val="20"/>
                <w:szCs w:val="24"/>
              </w:rPr>
              <w:t>մ</w:t>
            </w:r>
            <w:r w:rsidRPr="006147C4">
              <w:rPr>
                <w:rFonts w:ascii="Sylfaen" w:hAnsi="Sylfaen"/>
                <w:color w:val="auto"/>
                <w:sz w:val="20"/>
                <w:szCs w:val="24"/>
              </w:rPr>
              <w:t xml:space="preserve">աքսային օրենսգրքի 26-րդ հոդվածի 3-րդ կետի </w:t>
            </w:r>
            <w:r w:rsidR="006147C4">
              <w:rPr>
                <w:rFonts w:ascii="Sylfaen" w:hAnsi="Sylfaen"/>
                <w:color w:val="auto"/>
                <w:sz w:val="20"/>
                <w:szCs w:val="24"/>
              </w:rPr>
              <w:br/>
            </w:r>
            <w:r w:rsidRPr="006147C4">
              <w:rPr>
                <w:rFonts w:ascii="Sylfaen" w:hAnsi="Sylfaen"/>
                <w:color w:val="auto"/>
                <w:sz w:val="20"/>
                <w:szCs w:val="24"/>
              </w:rPr>
              <w:t xml:space="preserve">2-րդ ենթակետի հիման վրա», ապա ընթացիկ գրառման գործողության ավարտի ամսաթիվը փոխարինվում է հանվող </w:t>
            </w:r>
            <w:r w:rsidRPr="006147C4">
              <w:rPr>
                <w:rFonts w:ascii="Sylfaen" w:hAnsi="Sylfaen"/>
                <w:color w:val="auto"/>
                <w:sz w:val="20"/>
                <w:szCs w:val="24"/>
              </w:rPr>
              <w:lastRenderedPageBreak/>
              <w:t xml:space="preserve">գրառման գործողության մեկնարկի ամսաթվին </w:t>
            </w:r>
            <w:r w:rsidR="00422A2D" w:rsidRPr="006147C4">
              <w:rPr>
                <w:rFonts w:ascii="Sylfaen" w:hAnsi="Sylfaen"/>
                <w:color w:val="auto"/>
                <w:sz w:val="20"/>
                <w:szCs w:val="24"/>
              </w:rPr>
              <w:t>նախորդ</w:t>
            </w:r>
            <w:r w:rsidRPr="006147C4">
              <w:rPr>
                <w:rFonts w:ascii="Sylfaen" w:hAnsi="Sylfaen"/>
                <w:color w:val="auto"/>
                <w:sz w:val="20"/>
                <w:szCs w:val="24"/>
              </w:rPr>
              <w:t>ող ամսաթվով, ընդ որում</w:t>
            </w:r>
            <w:r w:rsidR="00B01F96" w:rsidRPr="006147C4">
              <w:rPr>
                <w:rFonts w:ascii="Sylfaen" w:hAnsi="Sylfaen"/>
                <w:color w:val="auto"/>
                <w:sz w:val="20"/>
                <w:szCs w:val="24"/>
              </w:rPr>
              <w:t>,</w:t>
            </w:r>
            <w:r w:rsidRPr="006147C4">
              <w:rPr>
                <w:rFonts w:ascii="Sylfaen" w:hAnsi="Sylfaen"/>
                <w:color w:val="auto"/>
                <w:sz w:val="20"/>
                <w:szCs w:val="24"/>
              </w:rPr>
              <w:t xml:space="preserve"> հանվող գրառումն ավելացվում է նախնական որոշումների ժողովածուի մեջ։</w:t>
            </w:r>
          </w:p>
          <w:p w14:paraId="2E3C7FA9"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Ընթացիկ գրառում ասելով հասկացվում է նախնական որոշումների ժողովածուի մեջ կատարված գրառումը, որի գործողության ավարտի ամսաթիվը համընկնում է նախնական որոշման գործողության ժամկետի ավարտի ամսաթվի</w:t>
            </w:r>
            <w:r w:rsidR="006A7C0E" w:rsidRPr="006147C4">
              <w:rPr>
                <w:rFonts w:ascii="Sylfaen" w:hAnsi="Sylfaen"/>
                <w:color w:val="auto"/>
                <w:sz w:val="20"/>
                <w:szCs w:val="24"/>
              </w:rPr>
              <w:t>ն</w:t>
            </w:r>
            <w:r w:rsidRPr="006147C4">
              <w:rPr>
                <w:rFonts w:ascii="Sylfaen" w:hAnsi="Sylfaen"/>
                <w:color w:val="auto"/>
                <w:sz w:val="20"/>
                <w:szCs w:val="24"/>
              </w:rPr>
              <w:t>, որն ունի «01»՝ «գործում է» կարգավիճակը, որը բոլոր վավերապայմանների արժեքներով համընկնում է հանվող գրառման</w:t>
            </w:r>
            <w:r w:rsidR="00ED4711" w:rsidRPr="006147C4">
              <w:rPr>
                <w:rFonts w:ascii="Sylfaen" w:hAnsi="Sylfaen"/>
                <w:color w:val="auto"/>
                <w:sz w:val="20"/>
                <w:szCs w:val="24"/>
              </w:rPr>
              <w:t>՝</w:t>
            </w:r>
            <w:r w:rsidRPr="006147C4">
              <w:rPr>
                <w:rFonts w:ascii="Sylfaen" w:hAnsi="Sylfaen"/>
                <w:color w:val="auto"/>
                <w:sz w:val="20"/>
                <w:szCs w:val="24"/>
              </w:rPr>
              <w:t xml:space="preserve"> բացառությամբ կարգավիճակի մասին տեղեկությունների </w:t>
            </w:r>
            <w:r w:rsidR="00B76772" w:rsidRPr="006147C4">
              <w:rPr>
                <w:rFonts w:ascii="Sylfaen" w:hAnsi="Sylfaen"/>
                <w:color w:val="auto"/>
                <w:sz w:val="20"/>
                <w:szCs w:val="24"/>
              </w:rPr>
              <w:t>եւ</w:t>
            </w:r>
            <w:r w:rsidRPr="006147C4">
              <w:rPr>
                <w:rFonts w:ascii="Sylfaen" w:hAnsi="Sylfaen"/>
                <w:color w:val="auto"/>
                <w:sz w:val="20"/>
                <w:szCs w:val="24"/>
              </w:rPr>
              <w:t xml:space="preserve"> տեխնոլոգիական վավերապայմանների</w:t>
            </w:r>
          </w:p>
        </w:tc>
      </w:tr>
      <w:tr w:rsidR="00DC1D38" w:rsidRPr="006147C4" w14:paraId="3A07681B" w14:textId="77777777" w:rsidTr="006147C4">
        <w:trPr>
          <w:jc w:val="center"/>
        </w:trPr>
        <w:tc>
          <w:tcPr>
            <w:tcW w:w="1269" w:type="dxa"/>
            <w:tcBorders>
              <w:top w:val="single" w:sz="4" w:space="0" w:color="auto"/>
            </w:tcBorders>
          </w:tcPr>
          <w:p w14:paraId="56D44E49"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lastRenderedPageBreak/>
              <w:t>7</w:t>
            </w:r>
          </w:p>
        </w:tc>
        <w:tc>
          <w:tcPr>
            <w:tcW w:w="2835" w:type="dxa"/>
            <w:tcBorders>
              <w:left w:val="single" w:sz="4" w:space="0" w:color="auto"/>
            </w:tcBorders>
          </w:tcPr>
          <w:p w14:paraId="29CC1B91"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Արդյունքները</w:t>
            </w:r>
          </w:p>
        </w:tc>
        <w:tc>
          <w:tcPr>
            <w:tcW w:w="5818" w:type="dxa"/>
          </w:tcPr>
          <w:p w14:paraId="164A4360"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հանելու համար տեղեկությունները մշակվել են, նախնական որոշումների ժողովածուից տեղեկությունները հանելու մասին ծանուցումն ուղարկվել է անդամ պետության լիազորված մարմին</w:t>
            </w:r>
          </w:p>
        </w:tc>
      </w:tr>
    </w:tbl>
    <w:p w14:paraId="4931B06B" w14:textId="77777777" w:rsidR="00DC1D38" w:rsidRPr="00E84CC2" w:rsidRDefault="00DC1D38" w:rsidP="006147C4">
      <w:pPr>
        <w:widowControl w:val="0"/>
        <w:spacing w:after="160" w:line="336" w:lineRule="auto"/>
        <w:jc w:val="both"/>
        <w:rPr>
          <w:rFonts w:ascii="Sylfaen" w:hAnsi="Sylfaen"/>
          <w:sz w:val="24"/>
          <w:szCs w:val="24"/>
        </w:rPr>
      </w:pPr>
    </w:p>
    <w:p w14:paraId="1249E632" w14:textId="77777777" w:rsidR="00DC1D38" w:rsidRPr="00E84CC2" w:rsidRDefault="00DC1D38" w:rsidP="006147C4">
      <w:pPr>
        <w:pStyle w:val="af3"/>
        <w:keepNext w:val="0"/>
        <w:keepLines w:val="0"/>
        <w:widowControl w:val="0"/>
        <w:spacing w:before="0" w:after="160" w:line="336" w:lineRule="auto"/>
        <w:rPr>
          <w:rFonts w:ascii="Sylfaen" w:hAnsi="Sylfaen"/>
          <w:color w:val="auto"/>
          <w:sz w:val="24"/>
        </w:rPr>
      </w:pPr>
      <w:r w:rsidRPr="00E84CC2">
        <w:rPr>
          <w:rFonts w:ascii="Sylfaen" w:hAnsi="Sylfaen"/>
          <w:color w:val="auto"/>
          <w:sz w:val="24"/>
        </w:rPr>
        <w:t>Աղյուսակ 19</w:t>
      </w:r>
    </w:p>
    <w:p w14:paraId="3810C02A" w14:textId="77777777" w:rsidR="00DC1D38" w:rsidRPr="00E84CC2" w:rsidRDefault="00DC1D38" w:rsidP="006147C4">
      <w:pPr>
        <w:pStyle w:val="af5"/>
        <w:keepNext w:val="0"/>
        <w:widowControl w:val="0"/>
        <w:spacing w:after="160" w:line="336" w:lineRule="auto"/>
        <w:rPr>
          <w:rFonts w:ascii="Sylfaen" w:hAnsi="Sylfaen"/>
          <w:color w:val="auto"/>
          <w:sz w:val="24"/>
          <w:szCs w:val="24"/>
        </w:rPr>
      </w:pPr>
      <w:r w:rsidRPr="00E84CC2">
        <w:rPr>
          <w:rFonts w:ascii="Sylfaen" w:hAnsi="Sylfaen"/>
          <w:color w:val="auto"/>
          <w:sz w:val="24"/>
          <w:szCs w:val="24"/>
        </w:rPr>
        <w:t>«Նախնական որոշումների ժողովածուից տեղեկություններ հանելու մասին ծանուցման ստացում» (P.GC.02.OPR.011)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DC1D38" w:rsidRPr="006147C4" w14:paraId="7801A33E" w14:textId="77777777" w:rsidTr="008B6B2C">
        <w:trPr>
          <w:tblHeader/>
          <w:jc w:val="center"/>
        </w:trPr>
        <w:tc>
          <w:tcPr>
            <w:tcW w:w="1127" w:type="dxa"/>
            <w:vAlign w:val="center"/>
          </w:tcPr>
          <w:p w14:paraId="75A8E757"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Համարը՝ ը/կ</w:t>
            </w:r>
          </w:p>
        </w:tc>
        <w:tc>
          <w:tcPr>
            <w:tcW w:w="2835" w:type="dxa"/>
            <w:vAlign w:val="center"/>
          </w:tcPr>
          <w:p w14:paraId="6BBFFDDF"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Տարրի նշագիրը</w:t>
            </w:r>
          </w:p>
        </w:tc>
        <w:tc>
          <w:tcPr>
            <w:tcW w:w="5818" w:type="dxa"/>
            <w:vAlign w:val="center"/>
          </w:tcPr>
          <w:p w14:paraId="3F7B4B39"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Նկարագրությունը</w:t>
            </w:r>
          </w:p>
        </w:tc>
      </w:tr>
      <w:tr w:rsidR="00DC1D38" w:rsidRPr="006147C4" w14:paraId="5C047E2B" w14:textId="77777777" w:rsidTr="008B6B2C">
        <w:trPr>
          <w:tblHeader/>
          <w:jc w:val="center"/>
        </w:trPr>
        <w:tc>
          <w:tcPr>
            <w:tcW w:w="1127" w:type="dxa"/>
            <w:vAlign w:val="center"/>
          </w:tcPr>
          <w:p w14:paraId="71E0840C"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1</w:t>
            </w:r>
          </w:p>
        </w:tc>
        <w:tc>
          <w:tcPr>
            <w:tcW w:w="2835" w:type="dxa"/>
            <w:vAlign w:val="center"/>
          </w:tcPr>
          <w:p w14:paraId="4D36AA62"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2</w:t>
            </w:r>
          </w:p>
        </w:tc>
        <w:tc>
          <w:tcPr>
            <w:tcW w:w="5818" w:type="dxa"/>
            <w:vAlign w:val="center"/>
          </w:tcPr>
          <w:p w14:paraId="45334C57"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3</w:t>
            </w:r>
          </w:p>
        </w:tc>
      </w:tr>
      <w:tr w:rsidR="00DC1D38" w:rsidRPr="006147C4" w14:paraId="75D8EB7E" w14:textId="77777777" w:rsidTr="006147C4">
        <w:trPr>
          <w:jc w:val="center"/>
        </w:trPr>
        <w:tc>
          <w:tcPr>
            <w:tcW w:w="1127" w:type="dxa"/>
            <w:tcBorders>
              <w:bottom w:val="single" w:sz="4" w:space="0" w:color="auto"/>
            </w:tcBorders>
          </w:tcPr>
          <w:p w14:paraId="33692C49"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1</w:t>
            </w:r>
          </w:p>
        </w:tc>
        <w:tc>
          <w:tcPr>
            <w:tcW w:w="2835" w:type="dxa"/>
            <w:tcBorders>
              <w:left w:val="single" w:sz="4" w:space="0" w:color="auto"/>
              <w:bottom w:val="single" w:sz="4" w:space="0" w:color="auto"/>
            </w:tcBorders>
          </w:tcPr>
          <w:p w14:paraId="64D4BF3D"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Ծածկագրային նշագիրը</w:t>
            </w:r>
          </w:p>
        </w:tc>
        <w:tc>
          <w:tcPr>
            <w:tcW w:w="5818" w:type="dxa"/>
          </w:tcPr>
          <w:p w14:paraId="50B97561"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P.GC.02.OPR.011</w:t>
            </w:r>
          </w:p>
        </w:tc>
      </w:tr>
      <w:tr w:rsidR="00DC1D38" w:rsidRPr="006147C4" w14:paraId="05244273" w14:textId="77777777" w:rsidTr="006147C4">
        <w:trPr>
          <w:jc w:val="center"/>
        </w:trPr>
        <w:tc>
          <w:tcPr>
            <w:tcW w:w="1127" w:type="dxa"/>
            <w:tcBorders>
              <w:top w:val="single" w:sz="4" w:space="0" w:color="auto"/>
              <w:bottom w:val="single" w:sz="4" w:space="0" w:color="auto"/>
            </w:tcBorders>
          </w:tcPr>
          <w:p w14:paraId="1DCF3823"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2</w:t>
            </w:r>
          </w:p>
        </w:tc>
        <w:tc>
          <w:tcPr>
            <w:tcW w:w="2835" w:type="dxa"/>
            <w:tcBorders>
              <w:left w:val="single" w:sz="4" w:space="0" w:color="auto"/>
            </w:tcBorders>
          </w:tcPr>
          <w:p w14:paraId="31A957D4"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անվանումը</w:t>
            </w:r>
          </w:p>
        </w:tc>
        <w:tc>
          <w:tcPr>
            <w:tcW w:w="5818" w:type="dxa"/>
          </w:tcPr>
          <w:p w14:paraId="489B33EF"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տեղեկություններ հանելու մասին ծանուցման ստացում</w:t>
            </w:r>
          </w:p>
        </w:tc>
      </w:tr>
      <w:tr w:rsidR="00DC1D38" w:rsidRPr="006147C4" w14:paraId="29D8B325" w14:textId="77777777" w:rsidTr="006147C4">
        <w:trPr>
          <w:jc w:val="center"/>
        </w:trPr>
        <w:tc>
          <w:tcPr>
            <w:tcW w:w="1127" w:type="dxa"/>
            <w:tcBorders>
              <w:top w:val="single" w:sz="4" w:space="0" w:color="auto"/>
              <w:bottom w:val="single" w:sz="4" w:space="0" w:color="auto"/>
            </w:tcBorders>
          </w:tcPr>
          <w:p w14:paraId="5B15FB76"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3</w:t>
            </w:r>
          </w:p>
        </w:tc>
        <w:tc>
          <w:tcPr>
            <w:tcW w:w="2835" w:type="dxa"/>
            <w:tcBorders>
              <w:left w:val="single" w:sz="4" w:space="0" w:color="auto"/>
            </w:tcBorders>
          </w:tcPr>
          <w:p w14:paraId="755CB4DB"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w:t>
            </w:r>
          </w:p>
        </w:tc>
        <w:tc>
          <w:tcPr>
            <w:tcW w:w="5818" w:type="dxa"/>
          </w:tcPr>
          <w:p w14:paraId="00933158"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անդամ պետության լիազորված մարմին</w:t>
            </w:r>
          </w:p>
        </w:tc>
      </w:tr>
      <w:tr w:rsidR="00DC1D38" w:rsidRPr="006147C4" w14:paraId="7E555112" w14:textId="77777777" w:rsidTr="006147C4">
        <w:trPr>
          <w:jc w:val="center"/>
        </w:trPr>
        <w:tc>
          <w:tcPr>
            <w:tcW w:w="1127" w:type="dxa"/>
            <w:tcBorders>
              <w:top w:val="single" w:sz="4" w:space="0" w:color="auto"/>
              <w:bottom w:val="single" w:sz="4" w:space="0" w:color="auto"/>
            </w:tcBorders>
          </w:tcPr>
          <w:p w14:paraId="795D526E"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4</w:t>
            </w:r>
          </w:p>
        </w:tc>
        <w:tc>
          <w:tcPr>
            <w:tcW w:w="2835" w:type="dxa"/>
            <w:tcBorders>
              <w:left w:val="single" w:sz="4" w:space="0" w:color="auto"/>
            </w:tcBorders>
          </w:tcPr>
          <w:p w14:paraId="0C302FF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Կատարման պայմանները</w:t>
            </w:r>
          </w:p>
        </w:tc>
        <w:tc>
          <w:tcPr>
            <w:tcW w:w="5818" w:type="dxa"/>
          </w:tcPr>
          <w:p w14:paraId="2FAC416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կատարվում է նախնական որոշումների ժողովածուից տեղեկությունները հանելու մասին ծանուցումը կատարողի կողմից ստանալիս («Նախնական որոշումների ժողովածուից հանելու համար տեղեկությունների ընդունում</w:t>
            </w:r>
            <w:r w:rsidR="00FB1291" w:rsidRPr="006147C4">
              <w:rPr>
                <w:rFonts w:ascii="Sylfaen" w:hAnsi="Sylfaen"/>
                <w:color w:val="auto"/>
                <w:sz w:val="20"/>
                <w:szCs w:val="24"/>
              </w:rPr>
              <w:t xml:space="preserve"> </w:t>
            </w:r>
            <w:r w:rsidR="00B76772" w:rsidRPr="006147C4">
              <w:rPr>
                <w:rFonts w:ascii="Sylfaen" w:hAnsi="Sylfaen"/>
                <w:color w:val="auto"/>
                <w:sz w:val="20"/>
                <w:szCs w:val="24"/>
              </w:rPr>
              <w:t>եւ</w:t>
            </w:r>
            <w:r w:rsidRPr="006147C4">
              <w:rPr>
                <w:rFonts w:ascii="Sylfaen" w:hAnsi="Sylfaen"/>
                <w:color w:val="auto"/>
                <w:sz w:val="20"/>
                <w:szCs w:val="24"/>
              </w:rPr>
              <w:t xml:space="preserve"> մշակում» (P.GC.02.OPR.010) գործառնություն)</w:t>
            </w:r>
          </w:p>
        </w:tc>
      </w:tr>
      <w:tr w:rsidR="00DC1D38" w:rsidRPr="006147C4" w14:paraId="4EB542CD" w14:textId="77777777" w:rsidTr="006147C4">
        <w:trPr>
          <w:jc w:val="center"/>
        </w:trPr>
        <w:tc>
          <w:tcPr>
            <w:tcW w:w="1127" w:type="dxa"/>
            <w:tcBorders>
              <w:top w:val="single" w:sz="4" w:space="0" w:color="auto"/>
              <w:bottom w:val="single" w:sz="4" w:space="0" w:color="auto"/>
            </w:tcBorders>
          </w:tcPr>
          <w:p w14:paraId="2A142523"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5</w:t>
            </w:r>
          </w:p>
        </w:tc>
        <w:tc>
          <w:tcPr>
            <w:tcW w:w="2835" w:type="dxa"/>
            <w:tcBorders>
              <w:left w:val="single" w:sz="4" w:space="0" w:color="auto"/>
            </w:tcBorders>
          </w:tcPr>
          <w:p w14:paraId="61E18475"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Սահմանափակումները</w:t>
            </w:r>
          </w:p>
        </w:tc>
        <w:tc>
          <w:tcPr>
            <w:tcW w:w="5818" w:type="dxa"/>
          </w:tcPr>
          <w:p w14:paraId="23A3670E"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ծանուցման ձ</w:t>
            </w:r>
            <w:r w:rsidR="00B76772" w:rsidRPr="006147C4">
              <w:rPr>
                <w:rFonts w:ascii="Sylfaen" w:hAnsi="Sylfaen"/>
                <w:color w:val="auto"/>
                <w:sz w:val="20"/>
                <w:szCs w:val="24"/>
              </w:rPr>
              <w:t>եւ</w:t>
            </w:r>
            <w:r w:rsidRPr="006147C4">
              <w:rPr>
                <w:rFonts w:ascii="Sylfaen" w:hAnsi="Sylfaen"/>
                <w:color w:val="auto"/>
                <w:sz w:val="20"/>
                <w:szCs w:val="24"/>
              </w:rPr>
              <w:t xml:space="preserve">աչափն ու կառուցվածքը պետք է համապատասխանեն Էլեկտրոնային փաստաթղթերի </w:t>
            </w:r>
            <w:r w:rsidR="00B76772" w:rsidRPr="006147C4">
              <w:rPr>
                <w:rFonts w:ascii="Sylfaen" w:hAnsi="Sylfaen"/>
                <w:color w:val="auto"/>
                <w:sz w:val="20"/>
                <w:szCs w:val="24"/>
              </w:rPr>
              <w:t>եւ</w:t>
            </w:r>
            <w:r w:rsidRPr="006147C4">
              <w:rPr>
                <w:rFonts w:ascii="Sylfaen" w:hAnsi="Sylfaen"/>
                <w:color w:val="auto"/>
                <w:sz w:val="20"/>
                <w:szCs w:val="24"/>
              </w:rPr>
              <w:t xml:space="preserve"> տեղեկությունների ձ</w:t>
            </w:r>
            <w:r w:rsidR="00B76772" w:rsidRPr="006147C4">
              <w:rPr>
                <w:rFonts w:ascii="Sylfaen" w:hAnsi="Sylfaen"/>
                <w:color w:val="auto"/>
                <w:sz w:val="20"/>
                <w:szCs w:val="24"/>
              </w:rPr>
              <w:t>եւ</w:t>
            </w:r>
            <w:r w:rsidRPr="006147C4">
              <w:rPr>
                <w:rFonts w:ascii="Sylfaen" w:hAnsi="Sylfaen"/>
                <w:color w:val="auto"/>
                <w:sz w:val="20"/>
                <w:szCs w:val="24"/>
              </w:rPr>
              <w:t>աչափերի ու կառուցվածքների նկարագրությանը</w:t>
            </w:r>
          </w:p>
        </w:tc>
      </w:tr>
      <w:tr w:rsidR="00DC1D38" w:rsidRPr="006147C4" w14:paraId="67DFCC9C" w14:textId="77777777" w:rsidTr="006147C4">
        <w:trPr>
          <w:jc w:val="center"/>
        </w:trPr>
        <w:tc>
          <w:tcPr>
            <w:tcW w:w="1127" w:type="dxa"/>
            <w:tcBorders>
              <w:top w:val="single" w:sz="4" w:space="0" w:color="auto"/>
              <w:bottom w:val="single" w:sz="4" w:space="0" w:color="auto"/>
            </w:tcBorders>
          </w:tcPr>
          <w:p w14:paraId="1AD08D97"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6</w:t>
            </w:r>
          </w:p>
        </w:tc>
        <w:tc>
          <w:tcPr>
            <w:tcW w:w="2835" w:type="dxa"/>
            <w:tcBorders>
              <w:left w:val="single" w:sz="4" w:space="0" w:color="auto"/>
            </w:tcBorders>
          </w:tcPr>
          <w:p w14:paraId="4DD48889"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նկարագրությունը</w:t>
            </w:r>
          </w:p>
        </w:tc>
        <w:tc>
          <w:tcPr>
            <w:tcW w:w="5818" w:type="dxa"/>
          </w:tcPr>
          <w:p w14:paraId="6D86CFD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 xml:space="preserve">կատարողն իրականացնում է ծանուցման ընդունում </w:t>
            </w:r>
            <w:r w:rsidR="00B76772" w:rsidRPr="006147C4">
              <w:rPr>
                <w:rFonts w:ascii="Sylfaen" w:hAnsi="Sylfaen"/>
                <w:color w:val="auto"/>
                <w:sz w:val="20"/>
                <w:szCs w:val="24"/>
              </w:rPr>
              <w:t>եւ</w:t>
            </w:r>
            <w:r w:rsidRPr="006147C4">
              <w:rPr>
                <w:rFonts w:ascii="Sylfaen" w:hAnsi="Sylfaen"/>
                <w:color w:val="auto"/>
                <w:sz w:val="20"/>
                <w:szCs w:val="24"/>
              </w:rPr>
              <w:t xml:space="preserve"> մշակում՝ Տեղեկատվական փոխգործակցության կանոնակարգին համապատասխան</w:t>
            </w:r>
          </w:p>
        </w:tc>
      </w:tr>
      <w:tr w:rsidR="00DC1D38" w:rsidRPr="006147C4" w14:paraId="5FAF2BDD" w14:textId="77777777" w:rsidTr="006147C4">
        <w:trPr>
          <w:jc w:val="center"/>
        </w:trPr>
        <w:tc>
          <w:tcPr>
            <w:tcW w:w="1127" w:type="dxa"/>
            <w:tcBorders>
              <w:top w:val="single" w:sz="4" w:space="0" w:color="auto"/>
            </w:tcBorders>
          </w:tcPr>
          <w:p w14:paraId="0FB9595D"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lastRenderedPageBreak/>
              <w:t>7</w:t>
            </w:r>
          </w:p>
        </w:tc>
        <w:tc>
          <w:tcPr>
            <w:tcW w:w="2835" w:type="dxa"/>
            <w:tcBorders>
              <w:left w:val="single" w:sz="4" w:space="0" w:color="auto"/>
            </w:tcBorders>
          </w:tcPr>
          <w:p w14:paraId="54A5EC59"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Արդյունքները</w:t>
            </w:r>
          </w:p>
        </w:tc>
        <w:tc>
          <w:tcPr>
            <w:tcW w:w="5818" w:type="dxa"/>
          </w:tcPr>
          <w:p w14:paraId="7C68E892"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ժողովածուից տեղեկություններ հանելու մասին ծանուցումը մշակվել է</w:t>
            </w:r>
          </w:p>
        </w:tc>
      </w:tr>
    </w:tbl>
    <w:p w14:paraId="5E329CD1" w14:textId="77777777" w:rsidR="00DC1D38" w:rsidRPr="00E84CC2" w:rsidRDefault="00DC1D38" w:rsidP="00B76772">
      <w:pPr>
        <w:widowControl w:val="0"/>
        <w:spacing w:after="160" w:line="360" w:lineRule="auto"/>
        <w:jc w:val="both"/>
        <w:rPr>
          <w:rFonts w:ascii="Sylfaen" w:hAnsi="Sylfaen"/>
          <w:sz w:val="24"/>
          <w:szCs w:val="24"/>
        </w:rPr>
      </w:pPr>
    </w:p>
    <w:p w14:paraId="56B6EE78" w14:textId="77777777" w:rsidR="00DC1D38" w:rsidRPr="00E84CC2" w:rsidRDefault="00DC1D38" w:rsidP="006147C4">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20</w:t>
      </w:r>
    </w:p>
    <w:p w14:paraId="42E744B0" w14:textId="77777777" w:rsidR="00DC1D38" w:rsidRPr="00E84CC2" w:rsidRDefault="00DC1D38" w:rsidP="006147C4">
      <w:pPr>
        <w:pStyle w:val="af5"/>
        <w:keepNext w:val="0"/>
        <w:widowControl w:val="0"/>
        <w:spacing w:after="160" w:line="360" w:lineRule="auto"/>
        <w:rPr>
          <w:rFonts w:ascii="Sylfaen" w:hAnsi="Sylfaen"/>
          <w:color w:val="auto"/>
          <w:sz w:val="24"/>
          <w:szCs w:val="24"/>
        </w:rPr>
      </w:pPr>
      <w:r w:rsidRPr="00E84CC2">
        <w:rPr>
          <w:rFonts w:ascii="Sylfaen" w:hAnsi="Sylfaen"/>
          <w:color w:val="auto"/>
          <w:sz w:val="24"/>
          <w:szCs w:val="24"/>
        </w:rPr>
        <w:t>«Նախնական որոշումների ժողովածուի թարմացված տեղեկությունների հրապարակում» (P.GC.02.OPR.012) 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DC1D38" w:rsidRPr="006147C4" w14:paraId="0756D61D" w14:textId="77777777" w:rsidTr="008B6B2C">
        <w:trPr>
          <w:tblHeader/>
          <w:jc w:val="center"/>
        </w:trPr>
        <w:tc>
          <w:tcPr>
            <w:tcW w:w="1127" w:type="dxa"/>
            <w:vAlign w:val="center"/>
          </w:tcPr>
          <w:p w14:paraId="3D42FEA3"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Համարը՝ ը/կ</w:t>
            </w:r>
          </w:p>
        </w:tc>
        <w:tc>
          <w:tcPr>
            <w:tcW w:w="2835" w:type="dxa"/>
            <w:vAlign w:val="center"/>
          </w:tcPr>
          <w:p w14:paraId="4E2F7FDE"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Տարրի նշագիրը</w:t>
            </w:r>
          </w:p>
        </w:tc>
        <w:tc>
          <w:tcPr>
            <w:tcW w:w="5818" w:type="dxa"/>
            <w:vAlign w:val="center"/>
          </w:tcPr>
          <w:p w14:paraId="0F493A86"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Նկարագրությունը</w:t>
            </w:r>
          </w:p>
        </w:tc>
      </w:tr>
      <w:tr w:rsidR="00DC1D38" w:rsidRPr="006147C4" w14:paraId="4315136E" w14:textId="77777777" w:rsidTr="008B6B2C">
        <w:trPr>
          <w:tblHeader/>
          <w:jc w:val="center"/>
        </w:trPr>
        <w:tc>
          <w:tcPr>
            <w:tcW w:w="1127" w:type="dxa"/>
            <w:vAlign w:val="center"/>
          </w:tcPr>
          <w:p w14:paraId="2960C930"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1</w:t>
            </w:r>
          </w:p>
        </w:tc>
        <w:tc>
          <w:tcPr>
            <w:tcW w:w="2835" w:type="dxa"/>
            <w:vAlign w:val="center"/>
          </w:tcPr>
          <w:p w14:paraId="01130830"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2</w:t>
            </w:r>
          </w:p>
        </w:tc>
        <w:tc>
          <w:tcPr>
            <w:tcW w:w="5818" w:type="dxa"/>
            <w:vAlign w:val="center"/>
          </w:tcPr>
          <w:p w14:paraId="522DD36E" w14:textId="77777777" w:rsidR="00DC1D38" w:rsidRPr="006147C4" w:rsidRDefault="00DC1D38" w:rsidP="008B6B2C">
            <w:pPr>
              <w:pStyle w:val="a5"/>
              <w:keepNext w:val="0"/>
              <w:keepLines w:val="0"/>
              <w:widowControl w:val="0"/>
              <w:spacing w:after="120"/>
              <w:rPr>
                <w:rFonts w:ascii="Sylfaen" w:hAnsi="Sylfaen"/>
                <w:color w:val="auto"/>
                <w:sz w:val="20"/>
              </w:rPr>
            </w:pPr>
            <w:r w:rsidRPr="006147C4">
              <w:rPr>
                <w:rFonts w:ascii="Sylfaen" w:hAnsi="Sylfaen"/>
                <w:color w:val="auto"/>
                <w:sz w:val="20"/>
              </w:rPr>
              <w:t>3</w:t>
            </w:r>
          </w:p>
        </w:tc>
      </w:tr>
      <w:tr w:rsidR="00DC1D38" w:rsidRPr="006147C4" w14:paraId="58A72D85" w14:textId="77777777" w:rsidTr="006147C4">
        <w:trPr>
          <w:jc w:val="center"/>
        </w:trPr>
        <w:tc>
          <w:tcPr>
            <w:tcW w:w="1127" w:type="dxa"/>
            <w:tcBorders>
              <w:bottom w:val="single" w:sz="4" w:space="0" w:color="auto"/>
            </w:tcBorders>
          </w:tcPr>
          <w:p w14:paraId="1A973A8E"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1</w:t>
            </w:r>
          </w:p>
        </w:tc>
        <w:tc>
          <w:tcPr>
            <w:tcW w:w="2835" w:type="dxa"/>
            <w:tcBorders>
              <w:left w:val="single" w:sz="4" w:space="0" w:color="auto"/>
              <w:bottom w:val="single" w:sz="4" w:space="0" w:color="auto"/>
            </w:tcBorders>
          </w:tcPr>
          <w:p w14:paraId="36AE1A06"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Ծածկագրային նշագիրը</w:t>
            </w:r>
          </w:p>
        </w:tc>
        <w:tc>
          <w:tcPr>
            <w:tcW w:w="5818" w:type="dxa"/>
          </w:tcPr>
          <w:p w14:paraId="50293A1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P.GC.02.OPR.012</w:t>
            </w:r>
          </w:p>
        </w:tc>
      </w:tr>
      <w:tr w:rsidR="00DC1D38" w:rsidRPr="006147C4" w14:paraId="23C5299B" w14:textId="77777777" w:rsidTr="006147C4">
        <w:trPr>
          <w:jc w:val="center"/>
        </w:trPr>
        <w:tc>
          <w:tcPr>
            <w:tcW w:w="1127" w:type="dxa"/>
            <w:tcBorders>
              <w:top w:val="single" w:sz="4" w:space="0" w:color="auto"/>
              <w:bottom w:val="single" w:sz="4" w:space="0" w:color="auto"/>
            </w:tcBorders>
          </w:tcPr>
          <w:p w14:paraId="208A2FFE"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2</w:t>
            </w:r>
          </w:p>
        </w:tc>
        <w:tc>
          <w:tcPr>
            <w:tcW w:w="2835" w:type="dxa"/>
            <w:tcBorders>
              <w:left w:val="single" w:sz="4" w:space="0" w:color="auto"/>
            </w:tcBorders>
          </w:tcPr>
          <w:p w14:paraId="705FF398"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անվանումը</w:t>
            </w:r>
          </w:p>
        </w:tc>
        <w:tc>
          <w:tcPr>
            <w:tcW w:w="5818" w:type="dxa"/>
          </w:tcPr>
          <w:p w14:paraId="2C1103A2"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ժողովածուի թարմացված տեղեկությունների հրապարակում</w:t>
            </w:r>
          </w:p>
        </w:tc>
      </w:tr>
      <w:tr w:rsidR="00DC1D38" w:rsidRPr="006147C4" w14:paraId="3640D3D5" w14:textId="77777777" w:rsidTr="006147C4">
        <w:trPr>
          <w:jc w:val="center"/>
        </w:trPr>
        <w:tc>
          <w:tcPr>
            <w:tcW w:w="1127" w:type="dxa"/>
            <w:tcBorders>
              <w:top w:val="single" w:sz="4" w:space="0" w:color="auto"/>
              <w:bottom w:val="single" w:sz="4" w:space="0" w:color="auto"/>
            </w:tcBorders>
          </w:tcPr>
          <w:p w14:paraId="5DD9EB49"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3</w:t>
            </w:r>
          </w:p>
        </w:tc>
        <w:tc>
          <w:tcPr>
            <w:tcW w:w="2835" w:type="dxa"/>
            <w:tcBorders>
              <w:left w:val="single" w:sz="4" w:space="0" w:color="auto"/>
            </w:tcBorders>
          </w:tcPr>
          <w:p w14:paraId="0C243068"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Կատարողը</w:t>
            </w:r>
          </w:p>
        </w:tc>
        <w:tc>
          <w:tcPr>
            <w:tcW w:w="5818" w:type="dxa"/>
          </w:tcPr>
          <w:p w14:paraId="6361B3EF"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Հանձնաժողով</w:t>
            </w:r>
          </w:p>
        </w:tc>
      </w:tr>
      <w:tr w:rsidR="00DC1D38" w:rsidRPr="006147C4" w14:paraId="3B6340B2" w14:textId="77777777" w:rsidTr="006147C4">
        <w:trPr>
          <w:jc w:val="center"/>
        </w:trPr>
        <w:tc>
          <w:tcPr>
            <w:tcW w:w="1127" w:type="dxa"/>
            <w:tcBorders>
              <w:top w:val="single" w:sz="4" w:space="0" w:color="auto"/>
              <w:bottom w:val="single" w:sz="4" w:space="0" w:color="auto"/>
            </w:tcBorders>
          </w:tcPr>
          <w:p w14:paraId="700B5D74"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4</w:t>
            </w:r>
          </w:p>
        </w:tc>
        <w:tc>
          <w:tcPr>
            <w:tcW w:w="2835" w:type="dxa"/>
            <w:tcBorders>
              <w:left w:val="single" w:sz="4" w:space="0" w:color="auto"/>
            </w:tcBorders>
          </w:tcPr>
          <w:p w14:paraId="7F0D2B7D"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Կատարման պայմանները</w:t>
            </w:r>
          </w:p>
        </w:tc>
        <w:tc>
          <w:tcPr>
            <w:tcW w:w="5818" w:type="dxa"/>
          </w:tcPr>
          <w:p w14:paraId="374A6075"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կատարվում է նախնական որոշումների ժողովածուի տեղեկությունները թարմացվելիս («Նախնական որոշումների ժողովածուից հանելու համար տեղեկությունների ընդունում</w:t>
            </w:r>
            <w:r w:rsidR="00FB1291" w:rsidRPr="006147C4">
              <w:rPr>
                <w:rFonts w:ascii="Sylfaen" w:hAnsi="Sylfaen"/>
                <w:color w:val="auto"/>
                <w:sz w:val="20"/>
                <w:szCs w:val="24"/>
              </w:rPr>
              <w:t xml:space="preserve"> </w:t>
            </w:r>
            <w:r w:rsidR="00B76772" w:rsidRPr="006147C4">
              <w:rPr>
                <w:rFonts w:ascii="Sylfaen" w:hAnsi="Sylfaen"/>
                <w:color w:val="auto"/>
                <w:sz w:val="20"/>
                <w:szCs w:val="24"/>
              </w:rPr>
              <w:t>եւ</w:t>
            </w:r>
            <w:r w:rsidRPr="006147C4">
              <w:rPr>
                <w:rFonts w:ascii="Sylfaen" w:hAnsi="Sylfaen"/>
                <w:color w:val="auto"/>
                <w:sz w:val="20"/>
                <w:szCs w:val="24"/>
              </w:rPr>
              <w:t xml:space="preserve"> մշակում» (P.GC.02.OPR.010) գործառնություն)</w:t>
            </w:r>
          </w:p>
        </w:tc>
      </w:tr>
      <w:tr w:rsidR="00DC1D38" w:rsidRPr="006147C4" w14:paraId="313C5E93" w14:textId="77777777" w:rsidTr="006147C4">
        <w:trPr>
          <w:jc w:val="center"/>
        </w:trPr>
        <w:tc>
          <w:tcPr>
            <w:tcW w:w="1127" w:type="dxa"/>
            <w:tcBorders>
              <w:top w:val="single" w:sz="4" w:space="0" w:color="auto"/>
              <w:bottom w:val="single" w:sz="4" w:space="0" w:color="auto"/>
            </w:tcBorders>
          </w:tcPr>
          <w:p w14:paraId="69B5BE7C"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5</w:t>
            </w:r>
          </w:p>
        </w:tc>
        <w:tc>
          <w:tcPr>
            <w:tcW w:w="2835" w:type="dxa"/>
            <w:tcBorders>
              <w:left w:val="single" w:sz="4" w:space="0" w:color="auto"/>
            </w:tcBorders>
          </w:tcPr>
          <w:p w14:paraId="7C59825F"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Սահմանափակումները</w:t>
            </w:r>
          </w:p>
        </w:tc>
        <w:tc>
          <w:tcPr>
            <w:tcW w:w="5818" w:type="dxa"/>
          </w:tcPr>
          <w:p w14:paraId="10EB62D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կատարվում է նախնական որոշումների ժողովածուից հանելու համար տեղեկություններ</w:t>
            </w:r>
            <w:r w:rsidR="00F64F64" w:rsidRPr="006147C4">
              <w:rPr>
                <w:rFonts w:ascii="Sylfaen" w:hAnsi="Sylfaen"/>
                <w:color w:val="auto"/>
                <w:sz w:val="20"/>
                <w:szCs w:val="24"/>
              </w:rPr>
              <w:t>ն</w:t>
            </w:r>
            <w:r w:rsidRPr="006147C4">
              <w:rPr>
                <w:rFonts w:ascii="Sylfaen" w:hAnsi="Sylfaen"/>
                <w:color w:val="auto"/>
                <w:sz w:val="20"/>
                <w:szCs w:val="24"/>
              </w:rPr>
              <w:t xml:space="preserve"> ստանալու օրվանից ոչ ուշ, քան 1 աշխատանքային օրվա ընթացքում («Նախնական որոշումների ժողովածուից հանելու համար տեղեկությունների ընդունում</w:t>
            </w:r>
            <w:r w:rsidR="00FB1291" w:rsidRPr="006147C4">
              <w:rPr>
                <w:rFonts w:ascii="Sylfaen" w:hAnsi="Sylfaen"/>
                <w:color w:val="auto"/>
                <w:sz w:val="20"/>
                <w:szCs w:val="24"/>
              </w:rPr>
              <w:t xml:space="preserve"> </w:t>
            </w:r>
            <w:r w:rsidR="00B76772" w:rsidRPr="006147C4">
              <w:rPr>
                <w:rFonts w:ascii="Sylfaen" w:hAnsi="Sylfaen"/>
                <w:color w:val="auto"/>
                <w:sz w:val="20"/>
                <w:szCs w:val="24"/>
              </w:rPr>
              <w:t>եւ</w:t>
            </w:r>
            <w:r w:rsidRPr="006147C4">
              <w:rPr>
                <w:rFonts w:ascii="Sylfaen" w:hAnsi="Sylfaen"/>
                <w:color w:val="auto"/>
                <w:sz w:val="20"/>
                <w:szCs w:val="24"/>
              </w:rPr>
              <w:t xml:space="preserve"> մշակում» (P.GC.02.OPR.010) գործառնություն)</w:t>
            </w:r>
          </w:p>
        </w:tc>
      </w:tr>
      <w:tr w:rsidR="00DC1D38" w:rsidRPr="006147C4" w14:paraId="3AF436C3" w14:textId="77777777" w:rsidTr="006147C4">
        <w:trPr>
          <w:jc w:val="center"/>
        </w:trPr>
        <w:tc>
          <w:tcPr>
            <w:tcW w:w="1127" w:type="dxa"/>
            <w:tcBorders>
              <w:top w:val="single" w:sz="4" w:space="0" w:color="auto"/>
              <w:bottom w:val="single" w:sz="4" w:space="0" w:color="auto"/>
            </w:tcBorders>
          </w:tcPr>
          <w:p w14:paraId="74050045"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6</w:t>
            </w:r>
          </w:p>
        </w:tc>
        <w:tc>
          <w:tcPr>
            <w:tcW w:w="2835" w:type="dxa"/>
            <w:tcBorders>
              <w:left w:val="single" w:sz="4" w:space="0" w:color="auto"/>
            </w:tcBorders>
          </w:tcPr>
          <w:p w14:paraId="7EE85338"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Գործառնության նկարագրությունը</w:t>
            </w:r>
          </w:p>
        </w:tc>
        <w:tc>
          <w:tcPr>
            <w:tcW w:w="5818" w:type="dxa"/>
          </w:tcPr>
          <w:p w14:paraId="31CD8ACC" w14:textId="77777777" w:rsidR="00DC1D38" w:rsidRPr="006147C4" w:rsidRDefault="00F64F64"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կ</w:t>
            </w:r>
            <w:r w:rsidR="00DC1D38" w:rsidRPr="006147C4">
              <w:rPr>
                <w:rFonts w:ascii="Sylfaen" w:hAnsi="Sylfaen"/>
                <w:color w:val="auto"/>
                <w:sz w:val="20"/>
                <w:szCs w:val="24"/>
              </w:rPr>
              <w:t>ատարող</w:t>
            </w:r>
            <w:r w:rsidRPr="006147C4">
              <w:rPr>
                <w:rFonts w:ascii="Sylfaen" w:hAnsi="Sylfaen"/>
                <w:color w:val="auto"/>
                <w:sz w:val="20"/>
                <w:szCs w:val="24"/>
              </w:rPr>
              <w:t xml:space="preserve">ը </w:t>
            </w:r>
            <w:r w:rsidR="00DC1D38" w:rsidRPr="006147C4">
              <w:rPr>
                <w:rFonts w:ascii="Sylfaen" w:hAnsi="Sylfaen"/>
                <w:color w:val="auto"/>
                <w:sz w:val="20"/>
                <w:szCs w:val="24"/>
              </w:rPr>
              <w:t>նախնական որոշումների ժողովածուից տեղեկություններ</w:t>
            </w:r>
            <w:r w:rsidRPr="006147C4">
              <w:rPr>
                <w:rFonts w:ascii="Sylfaen" w:hAnsi="Sylfaen"/>
                <w:color w:val="auto"/>
                <w:sz w:val="20"/>
                <w:szCs w:val="24"/>
              </w:rPr>
              <w:t>ը հրապարակում է Միության տեղեկատվական պորտալում</w:t>
            </w:r>
            <w:r w:rsidR="00DC1D38" w:rsidRPr="006147C4">
              <w:rPr>
                <w:rFonts w:ascii="Sylfaen" w:hAnsi="Sylfaen"/>
                <w:color w:val="auto"/>
                <w:sz w:val="20"/>
                <w:szCs w:val="24"/>
              </w:rPr>
              <w:t xml:space="preserve">՝ բացառությամբ նախնական որոշման գրանցման համարի </w:t>
            </w:r>
            <w:r w:rsidR="00B76772" w:rsidRPr="006147C4">
              <w:rPr>
                <w:rFonts w:ascii="Sylfaen" w:hAnsi="Sylfaen"/>
                <w:color w:val="auto"/>
                <w:sz w:val="20"/>
                <w:szCs w:val="24"/>
              </w:rPr>
              <w:t>եւ</w:t>
            </w:r>
            <w:r w:rsidR="00DC1D38" w:rsidRPr="006147C4">
              <w:rPr>
                <w:rFonts w:ascii="Sylfaen" w:hAnsi="Sylfaen"/>
                <w:color w:val="auto"/>
                <w:sz w:val="20"/>
                <w:szCs w:val="24"/>
              </w:rPr>
              <w:t xml:space="preserve"> գործողության կարգավիճակի մասին տեղեկությունների։</w:t>
            </w:r>
          </w:p>
          <w:p w14:paraId="35528CE6"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Հրապարակման ենթակա են միայն «01»՝ «գործում է» կարգավիճակ ունեցող գրառումները, որոնց համար նախնական որոշումների ժողովածուից տեղեկությունների հարցման ամսաթիվը համապատասխանում է գրառման գործողության ժամանակահատվածին (գրառման գործողության մեկնարկի ամսաթիվ - գրառման գործողության ավարտի ամսաթիվ)</w:t>
            </w:r>
          </w:p>
        </w:tc>
      </w:tr>
      <w:tr w:rsidR="00DC1D38" w:rsidRPr="006147C4" w14:paraId="139A2A48" w14:textId="77777777" w:rsidTr="006147C4">
        <w:trPr>
          <w:jc w:val="center"/>
        </w:trPr>
        <w:tc>
          <w:tcPr>
            <w:tcW w:w="1127" w:type="dxa"/>
            <w:tcBorders>
              <w:top w:val="single" w:sz="4" w:space="0" w:color="auto"/>
            </w:tcBorders>
          </w:tcPr>
          <w:p w14:paraId="45E59D33"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7</w:t>
            </w:r>
          </w:p>
        </w:tc>
        <w:tc>
          <w:tcPr>
            <w:tcW w:w="2835" w:type="dxa"/>
            <w:tcBorders>
              <w:left w:val="single" w:sz="4" w:space="0" w:color="auto"/>
            </w:tcBorders>
          </w:tcPr>
          <w:p w14:paraId="14CC7683"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Արդյունքները</w:t>
            </w:r>
          </w:p>
        </w:tc>
        <w:tc>
          <w:tcPr>
            <w:tcW w:w="5818" w:type="dxa"/>
          </w:tcPr>
          <w:p w14:paraId="02EB2FEC" w14:textId="77777777" w:rsidR="00DC1D38" w:rsidRPr="006147C4" w:rsidRDefault="00DC1D38" w:rsidP="006147C4">
            <w:pPr>
              <w:pStyle w:val="a3"/>
              <w:widowControl w:val="0"/>
              <w:spacing w:after="120" w:line="240" w:lineRule="auto"/>
              <w:jc w:val="left"/>
              <w:rPr>
                <w:rFonts w:ascii="Sylfaen" w:hAnsi="Sylfaen"/>
                <w:color w:val="auto"/>
                <w:sz w:val="20"/>
                <w:szCs w:val="24"/>
              </w:rPr>
            </w:pPr>
            <w:r w:rsidRPr="006147C4">
              <w:rPr>
                <w:rFonts w:ascii="Sylfaen" w:hAnsi="Sylfaen"/>
                <w:color w:val="auto"/>
                <w:sz w:val="20"/>
                <w:szCs w:val="24"/>
              </w:rPr>
              <w:t>նախնական որոշումների թարմացված ժողովածուն հրապարակվել են Միության տեղեկատվական պորտալում</w:t>
            </w:r>
          </w:p>
        </w:tc>
      </w:tr>
    </w:tbl>
    <w:p w14:paraId="1C54D2D2" w14:textId="77777777" w:rsidR="00DC1D38" w:rsidRPr="00E84CC2" w:rsidRDefault="00DC1D38" w:rsidP="00B76772">
      <w:pPr>
        <w:widowControl w:val="0"/>
        <w:spacing w:after="160" w:line="360" w:lineRule="auto"/>
        <w:jc w:val="both"/>
        <w:rPr>
          <w:rFonts w:ascii="Sylfaen" w:hAnsi="Sylfaen"/>
          <w:sz w:val="24"/>
          <w:szCs w:val="24"/>
        </w:rPr>
      </w:pPr>
    </w:p>
    <w:bookmarkEnd w:id="51"/>
    <w:p w14:paraId="7D28716A" w14:textId="77777777" w:rsidR="00FB1291" w:rsidRPr="006147C4" w:rsidRDefault="00DC1D38" w:rsidP="006147C4">
      <w:pPr>
        <w:jc w:val="center"/>
        <w:rPr>
          <w:rFonts w:ascii="Sylfaen" w:hAnsi="Sylfaen"/>
          <w:sz w:val="24"/>
        </w:rPr>
      </w:pPr>
      <w:r w:rsidRPr="006147C4">
        <w:rPr>
          <w:rFonts w:ascii="Sylfaen" w:hAnsi="Sylfaen"/>
          <w:sz w:val="24"/>
        </w:rPr>
        <w:lastRenderedPageBreak/>
        <w:t>IX. Արտակարգ իրավիճակներում գործողությունների կարգը</w:t>
      </w:r>
    </w:p>
    <w:p w14:paraId="1393F961"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bookmarkStart w:id="52" w:name="_Toc369271103"/>
      <w:r w:rsidRPr="00E84CC2">
        <w:rPr>
          <w:rFonts w:ascii="Sylfaen" w:hAnsi="Sylfaen"/>
          <w:color w:val="auto"/>
          <w:sz w:val="24"/>
        </w:rPr>
        <w:t>48.</w:t>
      </w:r>
      <w:r w:rsidR="006147C4">
        <w:rPr>
          <w:rFonts w:ascii="Sylfaen" w:hAnsi="Sylfaen"/>
          <w:color w:val="auto"/>
          <w:sz w:val="24"/>
        </w:rPr>
        <w:tab/>
      </w:r>
      <w:r w:rsidRPr="00E84CC2">
        <w:rPr>
          <w:rFonts w:ascii="Sylfaen" w:hAnsi="Sylfaen"/>
          <w:color w:val="auto"/>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ձեւաչափատրամաբանական հսկողության սխալների առաջացման եւ այլ դեպքերում:</w:t>
      </w:r>
    </w:p>
    <w:bookmarkEnd w:id="52"/>
    <w:p w14:paraId="2ED2BA1B"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49.</w:t>
      </w:r>
      <w:r w:rsidR="006147C4">
        <w:rPr>
          <w:rFonts w:ascii="Sylfaen" w:hAnsi="Sylfaen"/>
          <w:color w:val="auto"/>
          <w:sz w:val="24"/>
        </w:rPr>
        <w:tab/>
      </w:r>
      <w:r w:rsidRPr="00E84CC2">
        <w:rPr>
          <w:rFonts w:ascii="Sylfaen" w:hAnsi="Sylfaen"/>
          <w:color w:val="auto"/>
          <w:sz w:val="24"/>
        </w:rPr>
        <w:t>Կառուցվածքային եւ ձեւաչափատրամաբանական հսկողության սխալների առաջացման դեպքում լիազորված մարմին</w:t>
      </w:r>
      <w:r w:rsidR="00903E20" w:rsidRPr="00E84CC2">
        <w:rPr>
          <w:rFonts w:ascii="Sylfaen" w:hAnsi="Sylfaen"/>
          <w:color w:val="auto"/>
          <w:sz w:val="24"/>
        </w:rPr>
        <w:t>ը,</w:t>
      </w:r>
      <w:r w:rsidRPr="00E84CC2">
        <w:rPr>
          <w:rFonts w:ascii="Sylfaen" w:hAnsi="Sylfaen"/>
          <w:color w:val="auto"/>
          <w:sz w:val="24"/>
        </w:rPr>
        <w:t xml:space="preserve"> </w:t>
      </w:r>
      <w:r w:rsidR="00903E20" w:rsidRPr="00E84CC2">
        <w:rPr>
          <w:rFonts w:ascii="Sylfaen" w:hAnsi="Sylfaen"/>
          <w:color w:val="auto"/>
          <w:sz w:val="24"/>
        </w:rPr>
        <w:t xml:space="preserve">Տեղեկատվական փոխգործակցության կանոնակարգին համապատասխան, </w:t>
      </w:r>
      <w:r w:rsidRPr="00E84CC2">
        <w:rPr>
          <w:rFonts w:ascii="Sylfaen" w:hAnsi="Sylfaen"/>
          <w:color w:val="auto"/>
          <w:sz w:val="24"/>
        </w:rPr>
        <w:t xml:space="preserve">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համապատասխանության մասով </w:t>
      </w:r>
      <w:r w:rsidR="00903E20" w:rsidRPr="00E84CC2">
        <w:rPr>
          <w:rFonts w:ascii="Sylfaen" w:hAnsi="Sylfaen"/>
          <w:color w:val="auto"/>
          <w:sz w:val="24"/>
        </w:rPr>
        <w:t xml:space="preserve">իրականացնում է </w:t>
      </w:r>
      <w:r w:rsidRPr="00E84CC2">
        <w:rPr>
          <w:rFonts w:ascii="Sylfaen" w:hAnsi="Sylfaen"/>
          <w:color w:val="auto"/>
          <w:sz w:val="24"/>
        </w:rPr>
        <w:t xml:space="preserve">այն հաղորդագրության ստուգումը, որի առնչությամբ ստացվել է </w:t>
      </w:r>
      <w:r w:rsidR="00F64F64" w:rsidRPr="00E84CC2">
        <w:rPr>
          <w:rFonts w:ascii="Sylfaen" w:hAnsi="Sylfaen"/>
          <w:color w:val="auto"/>
          <w:sz w:val="24"/>
        </w:rPr>
        <w:t xml:space="preserve">ծանուցում </w:t>
      </w:r>
      <w:r w:rsidRPr="00E84CC2">
        <w:rPr>
          <w:rFonts w:ascii="Sylfaen" w:hAnsi="Sylfaen"/>
          <w:color w:val="auto"/>
          <w:sz w:val="24"/>
        </w:rPr>
        <w:t xml:space="preserve">սխալի մասին: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w:t>
      </w:r>
      <w:r w:rsidR="00903E20" w:rsidRPr="00E84CC2">
        <w:rPr>
          <w:rFonts w:ascii="Sylfaen" w:hAnsi="Sylfaen"/>
          <w:color w:val="auto"/>
          <w:sz w:val="24"/>
        </w:rPr>
        <w:t>ուղղությամբ</w:t>
      </w:r>
      <w:r w:rsidRPr="00E84CC2">
        <w:rPr>
          <w:rFonts w:ascii="Sylfaen" w:hAnsi="Sylfaen"/>
          <w:color w:val="auto"/>
          <w:sz w:val="24"/>
        </w:rPr>
        <w:t>։</w:t>
      </w:r>
    </w:p>
    <w:p w14:paraId="653A7CAA" w14:textId="77777777" w:rsidR="006147C4" w:rsidRDefault="00DC1D38" w:rsidP="006147C4">
      <w:pPr>
        <w:pStyle w:val="af0"/>
        <w:widowControl w:val="0"/>
        <w:tabs>
          <w:tab w:val="left" w:pos="1134"/>
        </w:tabs>
        <w:spacing w:after="160"/>
        <w:ind w:firstLine="567"/>
        <w:outlineLvl w:val="9"/>
        <w:rPr>
          <w:rFonts w:ascii="Sylfaen" w:hAnsi="Sylfaen"/>
          <w:color w:val="auto"/>
          <w:sz w:val="24"/>
        </w:rPr>
      </w:pPr>
      <w:bookmarkStart w:id="53" w:name="_Toc369271104"/>
      <w:r w:rsidRPr="00E84CC2">
        <w:rPr>
          <w:rFonts w:ascii="Sylfaen" w:hAnsi="Sylfaen"/>
          <w:color w:val="auto"/>
          <w:sz w:val="24"/>
        </w:rPr>
        <w:t>50.</w:t>
      </w:r>
      <w:r w:rsidR="006147C4">
        <w:rPr>
          <w:rFonts w:ascii="Sylfaen" w:hAnsi="Sylfaen"/>
          <w:color w:val="auto"/>
          <w:sz w:val="24"/>
        </w:rPr>
        <w:tab/>
      </w:r>
      <w:r w:rsidRPr="00E84CC2">
        <w:rPr>
          <w:rFonts w:ascii="Sylfaen" w:hAnsi="Sylfaen"/>
          <w:color w:val="auto"/>
          <w:sz w:val="24"/>
        </w:rPr>
        <w:t>Արտակարգ իրավիճակների կարգավորման նպատակով անդամ պետությունները միմյանց եւ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նաեւ ներկայացնում են տեղեկություններ</w:t>
      </w:r>
      <w:r w:rsidR="00903E20" w:rsidRPr="00E84CC2">
        <w:rPr>
          <w:rFonts w:ascii="Sylfaen" w:hAnsi="Sylfaen"/>
          <w:color w:val="auto"/>
          <w:sz w:val="24"/>
        </w:rPr>
        <w:t>՝</w:t>
      </w:r>
      <w:r w:rsidRPr="00E84CC2">
        <w:rPr>
          <w:rFonts w:ascii="Sylfaen" w:hAnsi="Sylfaen"/>
          <w:color w:val="auto"/>
          <w:sz w:val="24"/>
        </w:rPr>
        <w:t xml:space="preserve"> ընդհանուր գործընթացն իրագործելիս տեխնիկական աջակցություն ապահովելու համար</w:t>
      </w:r>
      <w:r w:rsidR="00903E20" w:rsidRPr="00E84CC2">
        <w:rPr>
          <w:rFonts w:ascii="Sylfaen" w:hAnsi="Sylfaen"/>
          <w:color w:val="auto"/>
          <w:sz w:val="24"/>
        </w:rPr>
        <w:t xml:space="preserve"> պատասխանատու անձանց մասին</w:t>
      </w:r>
      <w:r w:rsidRPr="00E84CC2">
        <w:rPr>
          <w:rFonts w:ascii="Sylfaen" w:hAnsi="Sylfaen"/>
          <w:color w:val="auto"/>
          <w:sz w:val="24"/>
        </w:rPr>
        <w:t>:</w:t>
      </w:r>
      <w:bookmarkEnd w:id="53"/>
    </w:p>
    <w:p w14:paraId="0FCD8451" w14:textId="77777777" w:rsidR="008B6B2C" w:rsidRPr="0016253E" w:rsidRDefault="008B6B2C" w:rsidP="006147C4">
      <w:pPr>
        <w:pStyle w:val="ad"/>
        <w:keepNext w:val="0"/>
        <w:keepLines w:val="0"/>
        <w:widowControl w:val="0"/>
        <w:spacing w:after="160" w:line="360" w:lineRule="auto"/>
        <w:ind w:left="5103"/>
        <w:rPr>
          <w:rFonts w:ascii="Sylfaen" w:hAnsi="Sylfaen"/>
          <w:b w:val="0"/>
          <w:color w:val="auto"/>
          <w:sz w:val="24"/>
          <w:szCs w:val="24"/>
        </w:rPr>
      </w:pPr>
    </w:p>
    <w:p w14:paraId="5A59C2E2" w14:textId="77777777" w:rsidR="00F9498B" w:rsidRPr="0016253E" w:rsidRDefault="00F9498B" w:rsidP="006147C4">
      <w:pPr>
        <w:pStyle w:val="ad"/>
        <w:keepNext w:val="0"/>
        <w:keepLines w:val="0"/>
        <w:widowControl w:val="0"/>
        <w:spacing w:after="160" w:line="360" w:lineRule="auto"/>
        <w:ind w:left="5103"/>
        <w:rPr>
          <w:rFonts w:ascii="Sylfaen" w:hAnsi="Sylfaen"/>
          <w:b w:val="0"/>
          <w:color w:val="auto"/>
          <w:sz w:val="24"/>
          <w:szCs w:val="24"/>
        </w:rPr>
        <w:sectPr w:rsidR="00F9498B" w:rsidRPr="0016253E" w:rsidSect="00F9498B">
          <w:headerReference w:type="default" r:id="rId21"/>
          <w:footerReference w:type="default" r:id="rId22"/>
          <w:footerReference w:type="first" r:id="rId23"/>
          <w:pgSz w:w="11906" w:h="16838" w:code="9"/>
          <w:pgMar w:top="1418" w:right="1418" w:bottom="1418" w:left="1418" w:header="709" w:footer="709" w:gutter="0"/>
          <w:pgNumType w:start="1"/>
          <w:cols w:space="708"/>
          <w:titlePg/>
          <w:docGrid w:linePitch="408"/>
        </w:sectPr>
      </w:pPr>
    </w:p>
    <w:p w14:paraId="40963F6E" w14:textId="77777777" w:rsidR="003F1F5B" w:rsidRPr="00E84CC2" w:rsidRDefault="003F1F5B" w:rsidP="006147C4">
      <w:pPr>
        <w:pStyle w:val="ad"/>
        <w:keepNext w:val="0"/>
        <w:keepLines w:val="0"/>
        <w:widowControl w:val="0"/>
        <w:spacing w:after="160" w:line="360" w:lineRule="auto"/>
        <w:ind w:left="5103"/>
        <w:rPr>
          <w:rFonts w:ascii="Sylfaen" w:hAnsi="Sylfaen"/>
          <w:b w:val="0"/>
          <w:color w:val="auto"/>
          <w:sz w:val="24"/>
          <w:szCs w:val="24"/>
        </w:rPr>
      </w:pPr>
      <w:r w:rsidRPr="00E84CC2">
        <w:rPr>
          <w:rFonts w:ascii="Sylfaen" w:hAnsi="Sylfaen"/>
          <w:b w:val="0"/>
          <w:color w:val="auto"/>
          <w:sz w:val="24"/>
          <w:szCs w:val="24"/>
        </w:rPr>
        <w:lastRenderedPageBreak/>
        <w:t>ՀԱՍՏԱՏՎԱԾ Է</w:t>
      </w:r>
    </w:p>
    <w:p w14:paraId="5F0C24F1" w14:textId="77777777" w:rsidR="003F1F5B" w:rsidRPr="00E84CC2" w:rsidRDefault="003F1F5B" w:rsidP="006147C4">
      <w:pPr>
        <w:widowControl w:val="0"/>
        <w:spacing w:after="160" w:line="360" w:lineRule="auto"/>
        <w:ind w:left="5103"/>
        <w:jc w:val="center"/>
        <w:rPr>
          <w:rFonts w:ascii="Sylfaen" w:hAnsi="Sylfaen"/>
          <w:sz w:val="24"/>
          <w:szCs w:val="24"/>
        </w:rPr>
      </w:pPr>
      <w:r w:rsidRPr="00E84CC2">
        <w:rPr>
          <w:rFonts w:ascii="Sylfaen" w:hAnsi="Sylfaen"/>
          <w:sz w:val="24"/>
          <w:szCs w:val="24"/>
        </w:rPr>
        <w:t xml:space="preserve">Եվրասիական տնտեսական հանձնաժողովի կոլեգիայի </w:t>
      </w:r>
      <w:r w:rsidR="006147C4">
        <w:rPr>
          <w:rFonts w:ascii="Sylfaen" w:hAnsi="Sylfaen"/>
          <w:sz w:val="24"/>
          <w:szCs w:val="24"/>
        </w:rPr>
        <w:br/>
      </w:r>
      <w:r w:rsidRPr="00E84CC2">
        <w:rPr>
          <w:rFonts w:ascii="Sylfaen" w:hAnsi="Sylfaen"/>
          <w:sz w:val="24"/>
          <w:szCs w:val="24"/>
        </w:rPr>
        <w:t xml:space="preserve">2026 թվականի մարտի 10-ի </w:t>
      </w:r>
      <w:r w:rsidR="006147C4">
        <w:rPr>
          <w:rFonts w:ascii="Sylfaen" w:hAnsi="Sylfaen"/>
          <w:sz w:val="24"/>
          <w:szCs w:val="24"/>
        </w:rPr>
        <w:br/>
      </w:r>
      <w:r w:rsidRPr="00E84CC2">
        <w:rPr>
          <w:rFonts w:ascii="Sylfaen" w:hAnsi="Sylfaen"/>
          <w:sz w:val="24"/>
          <w:szCs w:val="24"/>
        </w:rPr>
        <w:t>թիվ 30 որոշմամբ</w:t>
      </w:r>
    </w:p>
    <w:p w14:paraId="6FF2246A" w14:textId="77777777" w:rsidR="003F1F5B" w:rsidRPr="00E84CC2" w:rsidRDefault="003F1F5B" w:rsidP="00B76772">
      <w:pPr>
        <w:widowControl w:val="0"/>
        <w:spacing w:after="160" w:line="360" w:lineRule="auto"/>
        <w:ind w:left="5103"/>
        <w:jc w:val="both"/>
        <w:rPr>
          <w:rFonts w:ascii="Sylfaen" w:hAnsi="Sylfaen"/>
          <w:b/>
          <w:sz w:val="24"/>
          <w:szCs w:val="24"/>
        </w:rPr>
      </w:pPr>
    </w:p>
    <w:p w14:paraId="376BE1CE" w14:textId="77777777" w:rsidR="00DC1D38" w:rsidRPr="00E84CC2" w:rsidRDefault="00DC1D38" w:rsidP="006147C4">
      <w:pPr>
        <w:pStyle w:val="afb"/>
        <w:keepLines w:val="0"/>
        <w:widowControl w:val="0"/>
        <w:spacing w:after="160" w:line="360" w:lineRule="auto"/>
        <w:rPr>
          <w:rFonts w:ascii="Sylfaen" w:hAnsi="Sylfaen"/>
          <w:spacing w:val="0"/>
          <w:sz w:val="24"/>
          <w:szCs w:val="24"/>
        </w:rPr>
      </w:pPr>
      <w:r w:rsidRPr="00E84CC2">
        <w:rPr>
          <w:rFonts w:ascii="Sylfaen" w:hAnsi="Sylfaen"/>
          <w:spacing w:val="0"/>
          <w:sz w:val="24"/>
          <w:szCs w:val="24"/>
        </w:rPr>
        <w:t>Կանոնակարգ</w:t>
      </w:r>
    </w:p>
    <w:p w14:paraId="40C279DF" w14:textId="77777777" w:rsidR="00DC1D38" w:rsidRPr="00E84CC2" w:rsidRDefault="00DC1D38" w:rsidP="006147C4">
      <w:pPr>
        <w:pStyle w:val="a6"/>
        <w:widowControl w:val="0"/>
        <w:spacing w:after="160" w:line="360" w:lineRule="auto"/>
        <w:contextualSpacing w:val="0"/>
        <w:rPr>
          <w:rFonts w:ascii="Sylfaen" w:hAnsi="Sylfaen"/>
          <w:color w:val="auto"/>
          <w:sz w:val="24"/>
          <w:szCs w:val="24"/>
        </w:rPr>
      </w:pPr>
      <w:r w:rsidRPr="00E84CC2">
        <w:rPr>
          <w:rFonts w:ascii="Sylfaen" w:hAnsi="Sylfaen"/>
          <w:color w:val="auto"/>
          <w:sz w:val="24"/>
          <w:szCs w:val="24"/>
        </w:rPr>
        <w:t>«Եվրասիական տնտեսական միության անդամ պետությունների մաքսային մարմինների կողմից</w:t>
      </w:r>
      <w:r w:rsidR="00177F3E" w:rsidRPr="00E84CC2">
        <w:rPr>
          <w:rFonts w:ascii="Sylfaen" w:hAnsi="Sylfaen"/>
          <w:color w:val="auto"/>
          <w:sz w:val="24"/>
          <w:szCs w:val="24"/>
        </w:rPr>
        <w:t>՝</w:t>
      </w:r>
      <w:r w:rsidRPr="00E84CC2">
        <w:rPr>
          <w:rFonts w:ascii="Sylfaen" w:hAnsi="Sylfaen"/>
          <w:color w:val="auto"/>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szCs w:val="24"/>
        </w:rPr>
        <w:t>եւ</w:t>
      </w:r>
      <w:r w:rsidRPr="00E84CC2">
        <w:rPr>
          <w:rFonts w:ascii="Sylfaen" w:hAnsi="Sylfaen"/>
          <w:color w:val="auto"/>
          <w:sz w:val="24"/>
          <w:szCs w:val="24"/>
        </w:rPr>
        <w:t>ավորում» ընդհանուր գործընթացը Եվրասիական տնտեսական միության ինտեգրված տեղեկատվական համակարգի միջոցներով իրագործելիս</w:t>
      </w:r>
      <w:r w:rsidR="00177F3E" w:rsidRPr="00E84CC2">
        <w:rPr>
          <w:rFonts w:ascii="Sylfaen" w:hAnsi="Sylfaen"/>
          <w:color w:val="auto"/>
          <w:sz w:val="24"/>
          <w:szCs w:val="24"/>
        </w:rPr>
        <w:t xml:space="preserve"> Եվրասիական տնտեսական միության անդամ պետությունների լիազորված մարմինների </w:t>
      </w:r>
      <w:r w:rsidR="00B76772" w:rsidRPr="00E84CC2">
        <w:rPr>
          <w:rFonts w:ascii="Sylfaen" w:hAnsi="Sylfaen"/>
          <w:color w:val="auto"/>
          <w:sz w:val="24"/>
          <w:szCs w:val="24"/>
        </w:rPr>
        <w:t>եւ</w:t>
      </w:r>
      <w:r w:rsidR="00177F3E" w:rsidRPr="00E84CC2">
        <w:rPr>
          <w:rFonts w:ascii="Sylfaen" w:hAnsi="Sylfaen"/>
          <w:color w:val="auto"/>
          <w:sz w:val="24"/>
          <w:szCs w:val="24"/>
        </w:rPr>
        <w:t xml:space="preserve"> Եվրասիական տնտեսական հանձնաժողովի միջ</w:t>
      </w:r>
      <w:r w:rsidR="00B76772" w:rsidRPr="00E84CC2">
        <w:rPr>
          <w:rFonts w:ascii="Sylfaen" w:hAnsi="Sylfaen"/>
          <w:color w:val="auto"/>
          <w:sz w:val="24"/>
          <w:szCs w:val="24"/>
        </w:rPr>
        <w:t>եւ</w:t>
      </w:r>
      <w:r w:rsidR="00177F3E" w:rsidRPr="00E84CC2">
        <w:rPr>
          <w:rFonts w:ascii="Sylfaen" w:hAnsi="Sylfaen"/>
          <w:color w:val="auto"/>
          <w:sz w:val="24"/>
          <w:szCs w:val="24"/>
        </w:rPr>
        <w:t xml:space="preserve"> տեղեկատվական փոխգործակցության</w:t>
      </w:r>
    </w:p>
    <w:p w14:paraId="7FCA3846" w14:textId="77777777" w:rsidR="00DC1D38" w:rsidRPr="00E84CC2" w:rsidRDefault="00DC1D38" w:rsidP="009F3485">
      <w:pPr>
        <w:pStyle w:val="Heading2"/>
      </w:pPr>
    </w:p>
    <w:p w14:paraId="0BDDD496" w14:textId="77777777" w:rsidR="00DC1D38" w:rsidRPr="006147C4" w:rsidRDefault="00DC1D38" w:rsidP="006147C4">
      <w:pPr>
        <w:jc w:val="center"/>
        <w:rPr>
          <w:rFonts w:ascii="Sylfaen" w:hAnsi="Sylfaen"/>
          <w:sz w:val="24"/>
        </w:rPr>
      </w:pPr>
      <w:r w:rsidRPr="006147C4">
        <w:rPr>
          <w:rFonts w:ascii="Sylfaen" w:hAnsi="Sylfaen"/>
          <w:sz w:val="24"/>
        </w:rPr>
        <w:t>I. Ընդհանուր դրույթները</w:t>
      </w:r>
    </w:p>
    <w:p w14:paraId="58313B68"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w:t>
      </w:r>
      <w:r w:rsidR="006147C4">
        <w:rPr>
          <w:rFonts w:ascii="Sylfaen" w:hAnsi="Sylfaen"/>
          <w:color w:val="auto"/>
          <w:sz w:val="24"/>
        </w:rPr>
        <w:tab/>
      </w:r>
      <w:r w:rsidRPr="00E84CC2">
        <w:rPr>
          <w:rFonts w:ascii="Sylfaen" w:hAnsi="Sylfaen"/>
          <w:color w:val="auto"/>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r w:rsidR="00B01F96" w:rsidRPr="00E84CC2">
        <w:rPr>
          <w:color w:val="auto"/>
          <w:sz w:val="24"/>
        </w:rPr>
        <w:t>․</w:t>
      </w:r>
    </w:p>
    <w:p w14:paraId="73C0F878" w14:textId="77777777" w:rsidR="00DC1D38" w:rsidRPr="00E84CC2" w:rsidRDefault="00DC1D38" w:rsidP="006147C4">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մասին» 2014 թվականի մայիսի 29-ի պայմանագիր.</w:t>
      </w:r>
    </w:p>
    <w:p w14:paraId="4D08FED1" w14:textId="77777777" w:rsidR="00DC1D38" w:rsidRPr="00E84CC2" w:rsidRDefault="00DC1D38" w:rsidP="006147C4">
      <w:pPr>
        <w:pStyle w:val="a1"/>
        <w:widowControl w:val="0"/>
        <w:spacing w:after="160"/>
        <w:ind w:firstLine="567"/>
        <w:rPr>
          <w:rStyle w:val="ac"/>
          <w:rFonts w:ascii="Sylfaen" w:hAnsi="Sylfaen"/>
          <w:color w:val="auto"/>
          <w:sz w:val="24"/>
        </w:rPr>
      </w:pPr>
      <w:r w:rsidRPr="00E84CC2">
        <w:rPr>
          <w:rFonts w:ascii="Sylfaen" w:hAnsi="Sylfaen"/>
          <w:color w:val="auto"/>
          <w:sz w:val="24"/>
        </w:rPr>
        <w:t>«Եվրասիական տնտեսական միության մաքսային օրենսգրքի մասին» 2017 թվականի ապրիլի 11-ի պայմանագիր.</w:t>
      </w:r>
    </w:p>
    <w:p w14:paraId="6D246F11" w14:textId="77777777" w:rsidR="00DC1D38" w:rsidRPr="00E84CC2" w:rsidRDefault="00DC1D38" w:rsidP="006147C4">
      <w:pPr>
        <w:pStyle w:val="a1"/>
        <w:widowControl w:val="0"/>
        <w:spacing w:after="160"/>
        <w:ind w:firstLine="567"/>
        <w:rPr>
          <w:rStyle w:val="ac"/>
          <w:rFonts w:ascii="Sylfaen" w:hAnsi="Sylfaen"/>
          <w:color w:val="auto"/>
          <w:sz w:val="24"/>
        </w:rPr>
      </w:pPr>
      <w:r w:rsidRPr="00E84CC2">
        <w:rPr>
          <w:rFonts w:ascii="Sylfaen" w:hAnsi="Sylfaen"/>
          <w:color w:val="auto"/>
          <w:sz w:val="24"/>
        </w:rPr>
        <w:t xml:space="preserve">Եվրասիական տնտեսական հանձնաժողովի կոլեգիայի 2014 թվականի նոյեմբերի 6-ի «Ընդհանուր գործընթացներն արտաքին </w:t>
      </w:r>
      <w:r w:rsidR="00B76772" w:rsidRPr="00E84CC2">
        <w:rPr>
          <w:rFonts w:ascii="Sylfaen" w:hAnsi="Sylfaen"/>
          <w:color w:val="auto"/>
          <w:sz w:val="24"/>
        </w:rPr>
        <w:t>եւ</w:t>
      </w:r>
      <w:r w:rsidRPr="00E84CC2">
        <w:rPr>
          <w:rFonts w:ascii="Sylfaen" w:hAnsi="Sylfaen"/>
          <w:color w:val="auto"/>
          <w:sz w:val="24"/>
        </w:rPr>
        <w:t xml:space="preserve"> փոխադարձ առ</w:t>
      </w:r>
      <w:r w:rsidR="00B76772" w:rsidRPr="00E84CC2">
        <w:rPr>
          <w:rFonts w:ascii="Sylfaen" w:hAnsi="Sylfaen"/>
          <w:color w:val="auto"/>
          <w:sz w:val="24"/>
        </w:rPr>
        <w:t>եւ</w:t>
      </w:r>
      <w:r w:rsidRPr="00E84CC2">
        <w:rPr>
          <w:rFonts w:ascii="Sylfaen" w:hAnsi="Sylfaen"/>
          <w:color w:val="auto"/>
          <w:sz w:val="24"/>
        </w:rPr>
        <w:t xml:space="preserve">տրի ինտեգրված տեղեկատվական համակարգի միջոցներով իրագործելիս </w:t>
      </w:r>
      <w:r w:rsidRPr="00E84CC2">
        <w:rPr>
          <w:rFonts w:ascii="Sylfaen" w:hAnsi="Sylfaen"/>
          <w:color w:val="auto"/>
          <w:sz w:val="24"/>
        </w:rPr>
        <w:lastRenderedPageBreak/>
        <w:t>տեղեկատվական փոխգործակցությունը կանոնակարգող տեխնոլոգիական փաստաթղթերի մասին» թիվ 200 որոշում.</w:t>
      </w:r>
    </w:p>
    <w:p w14:paraId="29C5C288" w14:textId="77777777" w:rsidR="00DC1D38" w:rsidRPr="00E84CC2" w:rsidRDefault="00DC1D38" w:rsidP="006147C4">
      <w:pPr>
        <w:pStyle w:val="a1"/>
        <w:widowControl w:val="0"/>
        <w:spacing w:after="160"/>
        <w:ind w:firstLine="567"/>
        <w:rPr>
          <w:rStyle w:val="ac"/>
          <w:rFonts w:ascii="Sylfaen" w:hAnsi="Sylfaen"/>
          <w:color w:val="auto"/>
          <w:sz w:val="24"/>
        </w:rPr>
      </w:pPr>
      <w:r w:rsidRPr="00E84CC2">
        <w:rPr>
          <w:rFonts w:ascii="Sylfaen" w:hAnsi="Sylfaen"/>
          <w:color w:val="auto"/>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w:t>
      </w:r>
      <w:r w:rsidR="003945C5" w:rsidRPr="00E84CC2">
        <w:rPr>
          <w:rFonts w:ascii="Sylfaen" w:hAnsi="Sylfaen"/>
          <w:color w:val="auto"/>
          <w:sz w:val="24"/>
        </w:rPr>
        <w:t>ի</w:t>
      </w:r>
      <w:r w:rsidRPr="00E84CC2">
        <w:rPr>
          <w:rFonts w:ascii="Sylfaen" w:hAnsi="Sylfaen"/>
          <w:color w:val="auto"/>
          <w:sz w:val="24"/>
        </w:rPr>
        <w:t xml:space="preserve"> հաստատ</w:t>
      </w:r>
      <w:r w:rsidR="003945C5" w:rsidRPr="00E84CC2">
        <w:rPr>
          <w:rFonts w:ascii="Sylfaen" w:hAnsi="Sylfaen"/>
          <w:color w:val="auto"/>
          <w:sz w:val="24"/>
        </w:rPr>
        <w:t>ման</w:t>
      </w:r>
      <w:r w:rsidRPr="00E84CC2">
        <w:rPr>
          <w:rFonts w:ascii="Sylfaen" w:hAnsi="Sylfaen"/>
          <w:color w:val="auto"/>
          <w:sz w:val="24"/>
        </w:rPr>
        <w:t xml:space="preserve"> մասին» թիվ 5 որոշում.</w:t>
      </w:r>
    </w:p>
    <w:p w14:paraId="22C4AFDA" w14:textId="77777777" w:rsidR="00DC1D38" w:rsidRPr="00E84CC2" w:rsidRDefault="00DC1D38" w:rsidP="006147C4">
      <w:pPr>
        <w:pStyle w:val="a1"/>
        <w:widowControl w:val="0"/>
        <w:spacing w:after="160"/>
        <w:ind w:firstLine="567"/>
        <w:rPr>
          <w:rStyle w:val="ac"/>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E9B0CDE" w14:textId="77777777" w:rsidR="00DC1D38" w:rsidRPr="00E84CC2" w:rsidRDefault="00DC1D38" w:rsidP="006147C4">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color w:val="auto"/>
          <w:sz w:val="24"/>
        </w:rPr>
        <w:t>եւ</w:t>
      </w:r>
      <w:r w:rsidRPr="00E84CC2">
        <w:rPr>
          <w:rFonts w:ascii="Sylfaen" w:hAnsi="Sylfaen"/>
          <w:color w:val="auto"/>
          <w:sz w:val="24"/>
        </w:rPr>
        <w:t xml:space="preserve"> նկարագրության մեթոդիկայի մասին» թիվ 63 որոշում.</w:t>
      </w:r>
    </w:p>
    <w:p w14:paraId="4D499636" w14:textId="77777777" w:rsidR="00DC1D38" w:rsidRPr="00E84CC2" w:rsidRDefault="00DC1D38" w:rsidP="006147C4">
      <w:pPr>
        <w:pStyle w:val="a1"/>
        <w:widowControl w:val="0"/>
        <w:spacing w:after="160"/>
        <w:ind w:firstLine="567"/>
        <w:rPr>
          <w:rStyle w:val="ac"/>
          <w:rFonts w:ascii="Sylfaen" w:hAnsi="Sylfaen"/>
          <w:color w:val="auto"/>
          <w:sz w:val="24"/>
        </w:rPr>
      </w:pPr>
      <w:r w:rsidRPr="00E84CC2">
        <w:rPr>
          <w:rFonts w:ascii="Sylfaen" w:hAnsi="Sylfaen"/>
          <w:color w:val="auto"/>
          <w:sz w:val="24"/>
        </w:rPr>
        <w:t xml:space="preserve">Եվրասիական տնտեսական հանձնաժողովի կոլեգիայի 2018 թվականի ապրիլի 17-ի «Ապրանքի դասակարգման </w:t>
      </w:r>
      <w:r w:rsidR="00AF4038" w:rsidRPr="00E84CC2">
        <w:rPr>
          <w:rFonts w:ascii="Sylfaen" w:hAnsi="Sylfaen"/>
          <w:color w:val="auto"/>
          <w:sz w:val="24"/>
        </w:rPr>
        <w:t xml:space="preserve">մասին </w:t>
      </w:r>
      <w:r w:rsidRPr="00E84CC2">
        <w:rPr>
          <w:rFonts w:ascii="Sylfaen" w:hAnsi="Sylfaen"/>
          <w:color w:val="auto"/>
          <w:sz w:val="24"/>
        </w:rPr>
        <w:t>նախնական որոշման ձեւ</w:t>
      </w:r>
      <w:r w:rsidR="00AF4038" w:rsidRPr="00E84CC2">
        <w:rPr>
          <w:rFonts w:ascii="Sylfaen" w:hAnsi="Sylfaen"/>
          <w:color w:val="auto"/>
          <w:sz w:val="24"/>
        </w:rPr>
        <w:t>ի</w:t>
      </w:r>
      <w:r w:rsidRPr="00E84CC2">
        <w:rPr>
          <w:rFonts w:ascii="Sylfaen" w:hAnsi="Sylfaen"/>
          <w:color w:val="auto"/>
          <w:sz w:val="24"/>
        </w:rPr>
        <w:t xml:space="preserve">, դրա լրացման </w:t>
      </w:r>
      <w:r w:rsidR="00B76772" w:rsidRPr="00E84CC2">
        <w:rPr>
          <w:rFonts w:ascii="Sylfaen" w:hAnsi="Sylfaen"/>
          <w:color w:val="auto"/>
          <w:sz w:val="24"/>
        </w:rPr>
        <w:t>եւ</w:t>
      </w:r>
      <w:r w:rsidRPr="00E84CC2">
        <w:rPr>
          <w:rFonts w:ascii="Sylfaen" w:hAnsi="Sylfaen"/>
          <w:color w:val="auto"/>
          <w:sz w:val="24"/>
        </w:rPr>
        <w:t xml:space="preserve"> այդպիսի նախնական որոշման մեջ փոփոխությունների (լրացումների) կատարման կարգ</w:t>
      </w:r>
      <w:r w:rsidR="00AF4038" w:rsidRPr="00E84CC2">
        <w:rPr>
          <w:rFonts w:ascii="Sylfaen" w:hAnsi="Sylfaen"/>
          <w:color w:val="auto"/>
          <w:sz w:val="24"/>
        </w:rPr>
        <w:t>ի</w:t>
      </w:r>
      <w:r w:rsidRPr="00E84CC2">
        <w:rPr>
          <w:rFonts w:ascii="Sylfaen" w:hAnsi="Sylfaen"/>
          <w:color w:val="auto"/>
          <w:sz w:val="24"/>
        </w:rPr>
        <w:t xml:space="preserve"> </w:t>
      </w:r>
      <w:r w:rsidR="00AF4038" w:rsidRPr="00E84CC2">
        <w:rPr>
          <w:rFonts w:ascii="Sylfaen" w:hAnsi="Sylfaen"/>
          <w:color w:val="auto"/>
          <w:sz w:val="24"/>
        </w:rPr>
        <w:t xml:space="preserve">հաստատման </w:t>
      </w:r>
      <w:r w:rsidRPr="00E84CC2">
        <w:rPr>
          <w:rFonts w:ascii="Sylfaen" w:hAnsi="Sylfaen"/>
          <w:color w:val="auto"/>
          <w:sz w:val="24"/>
        </w:rPr>
        <w:t>մասին» թիվ 58 որոշում</w:t>
      </w:r>
      <w:r w:rsidRPr="00E84CC2">
        <w:rPr>
          <w:color w:val="auto"/>
          <w:sz w:val="24"/>
        </w:rPr>
        <w:t>․</w:t>
      </w:r>
    </w:p>
    <w:p w14:paraId="1B146F4F" w14:textId="77777777" w:rsidR="00DC1D38" w:rsidRPr="00E84CC2" w:rsidRDefault="00DC1D38" w:rsidP="006147C4">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2022 թվականի նոյեմբերի 15-ի «Եվրասիական տնտեսական միության անդամ պետությունների մաքսային մարմինների կողմից ընդունված՝ ապրանքների դասակարգման վերաբերյալ նախնական որոշումներից տեղեկատվությունը Եվրասիական տնտեսական հանձնաժողով ուղարկելու կարգի մասին» թիվ 172 որոշում</w:t>
      </w:r>
      <w:r w:rsidR="00AF4038" w:rsidRPr="00E84CC2">
        <w:rPr>
          <w:color w:val="auto"/>
          <w:sz w:val="24"/>
        </w:rPr>
        <w:t>․</w:t>
      </w:r>
    </w:p>
    <w:p w14:paraId="79FEED6E" w14:textId="77777777" w:rsidR="00DC1D38" w:rsidRPr="00E84CC2" w:rsidRDefault="00DC1D38" w:rsidP="006147C4">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2025 թվականի հունվարի 14-ի ««Եվրասիական տնտեսական միության անդամ պետությունների մաքսային մարմինների կողմից</w:t>
      </w:r>
      <w:r w:rsidR="00AF4038" w:rsidRPr="00E84CC2">
        <w:rPr>
          <w:rFonts w:ascii="Sylfaen" w:hAnsi="Sylfaen"/>
          <w:color w:val="auto"/>
          <w:sz w:val="24"/>
        </w:rPr>
        <w:t>՝</w:t>
      </w:r>
      <w:r w:rsidRPr="00E84CC2">
        <w:rPr>
          <w:rFonts w:ascii="Sylfaen" w:hAnsi="Sylfaen"/>
          <w:color w:val="auto"/>
          <w:sz w:val="24"/>
        </w:rPr>
        <w:t xml:space="preserve"> ապրանքների դասակարգման վերաբերյալ </w:t>
      </w:r>
      <w:r w:rsidRPr="00E84CC2">
        <w:rPr>
          <w:rFonts w:ascii="Sylfaen" w:hAnsi="Sylfaen"/>
          <w:color w:val="auto"/>
          <w:sz w:val="24"/>
        </w:rPr>
        <w:lastRenderedPageBreak/>
        <w:t>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գործընթացի իրագործման կանոններ</w:t>
      </w:r>
      <w:r w:rsidR="00AF4038" w:rsidRPr="00E84CC2">
        <w:rPr>
          <w:rFonts w:ascii="Sylfaen" w:hAnsi="Sylfaen"/>
          <w:color w:val="auto"/>
          <w:sz w:val="24"/>
        </w:rPr>
        <w:t>ը</w:t>
      </w:r>
      <w:r w:rsidRPr="00E84CC2">
        <w:rPr>
          <w:rFonts w:ascii="Sylfaen" w:hAnsi="Sylfaen"/>
          <w:color w:val="auto"/>
          <w:sz w:val="24"/>
        </w:rPr>
        <w:t xml:space="preserve"> հաստատ</w:t>
      </w:r>
      <w:r w:rsidR="00AF4038" w:rsidRPr="00E84CC2">
        <w:rPr>
          <w:rFonts w:ascii="Sylfaen" w:hAnsi="Sylfaen"/>
          <w:color w:val="auto"/>
          <w:sz w:val="24"/>
        </w:rPr>
        <w:t>ելու</w:t>
      </w:r>
      <w:r w:rsidRPr="00E84CC2">
        <w:rPr>
          <w:rFonts w:ascii="Sylfaen" w:hAnsi="Sylfaen"/>
          <w:color w:val="auto"/>
          <w:sz w:val="24"/>
        </w:rPr>
        <w:t xml:space="preserve"> մասին» թիվ 6 որոշում։</w:t>
      </w:r>
    </w:p>
    <w:p w14:paraId="43E79CF5" w14:textId="77777777" w:rsidR="003F1F5B" w:rsidRPr="00E84CC2" w:rsidRDefault="003F1F5B" w:rsidP="00B76772">
      <w:pPr>
        <w:pStyle w:val="a1"/>
        <w:widowControl w:val="0"/>
        <w:spacing w:after="160"/>
        <w:rPr>
          <w:rFonts w:ascii="Sylfaen" w:hAnsi="Sylfaen"/>
          <w:color w:val="auto"/>
          <w:sz w:val="24"/>
        </w:rPr>
      </w:pPr>
    </w:p>
    <w:p w14:paraId="277D308E" w14:textId="77777777" w:rsidR="00DC1D38" w:rsidRPr="00E84CC2" w:rsidRDefault="00DC1D38" w:rsidP="006147C4">
      <w:pPr>
        <w:pStyle w:val="1a"/>
        <w:keepNext w:val="0"/>
        <w:keepLines w:val="0"/>
        <w:widowControl w:val="0"/>
        <w:tabs>
          <w:tab w:val="clear" w:pos="1134"/>
          <w:tab w:val="clear" w:pos="1418"/>
        </w:tabs>
        <w:spacing w:before="0" w:after="160" w:line="360" w:lineRule="auto"/>
        <w:outlineLvl w:val="9"/>
        <w:rPr>
          <w:rFonts w:ascii="Sylfaen" w:hAnsi="Sylfaen"/>
          <w:color w:val="auto"/>
          <w:sz w:val="24"/>
          <w:szCs w:val="24"/>
        </w:rPr>
      </w:pPr>
      <w:r w:rsidRPr="00E84CC2">
        <w:rPr>
          <w:rFonts w:ascii="Sylfaen" w:hAnsi="Sylfaen"/>
          <w:color w:val="auto"/>
          <w:sz w:val="24"/>
          <w:szCs w:val="24"/>
        </w:rPr>
        <w:t>II. Կիրառ</w:t>
      </w:r>
      <w:r w:rsidR="00AE59BE" w:rsidRPr="00E84CC2">
        <w:rPr>
          <w:rFonts w:ascii="Sylfaen" w:hAnsi="Sylfaen"/>
          <w:color w:val="auto"/>
          <w:sz w:val="24"/>
          <w:szCs w:val="24"/>
        </w:rPr>
        <w:t>ության</w:t>
      </w:r>
      <w:r w:rsidRPr="00E84CC2">
        <w:rPr>
          <w:rFonts w:ascii="Sylfaen" w:hAnsi="Sylfaen"/>
          <w:color w:val="auto"/>
          <w:sz w:val="24"/>
          <w:szCs w:val="24"/>
        </w:rPr>
        <w:t xml:space="preserve"> ոլորտը</w:t>
      </w:r>
    </w:p>
    <w:p w14:paraId="08BC915B"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w:t>
      </w:r>
      <w:r w:rsidR="006147C4">
        <w:rPr>
          <w:rFonts w:ascii="Sylfaen" w:hAnsi="Sylfaen"/>
          <w:color w:val="auto"/>
          <w:sz w:val="24"/>
        </w:rPr>
        <w:tab/>
      </w:r>
      <w:r w:rsidRPr="00E84CC2">
        <w:rPr>
          <w:rFonts w:ascii="Sylfaen" w:hAnsi="Sylfaen"/>
          <w:color w:val="auto"/>
          <w:sz w:val="24"/>
        </w:rPr>
        <w:t>Սույն կանոնակարգը մշակվել է «Եվրասիական տնտեսական միության անդամ պետությունների մաքսային մարմինների կողմից</w:t>
      </w:r>
      <w:r w:rsidR="00381AFC"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ընդհանուր գործընթացի (այսուհետ՝ ընդհանուր գործընթաց) </w:t>
      </w:r>
      <w:r w:rsidR="00381AFC" w:rsidRPr="00E84CC2">
        <w:rPr>
          <w:rFonts w:ascii="Sylfaen" w:hAnsi="Sylfaen"/>
          <w:color w:val="auto"/>
          <w:sz w:val="24"/>
        </w:rPr>
        <w:t xml:space="preserve">տրանզակցիաների կատարման կարգի ու պայմանների </w:t>
      </w:r>
      <w:r w:rsidRPr="00E84CC2">
        <w:rPr>
          <w:rFonts w:ascii="Sylfaen" w:hAnsi="Sylfaen"/>
          <w:color w:val="auto"/>
          <w:sz w:val="24"/>
        </w:rPr>
        <w:t xml:space="preserve">միատեսակ կիրառումն </w:t>
      </w:r>
      <w:r w:rsidR="00507E14" w:rsidRPr="00E84CC2">
        <w:rPr>
          <w:rFonts w:ascii="Sylfaen" w:hAnsi="Sylfaen"/>
          <w:color w:val="auto"/>
          <w:sz w:val="24"/>
        </w:rPr>
        <w:t xml:space="preserve">ընդհանուր գործընթացի մասնակիցների կողմից </w:t>
      </w:r>
      <w:r w:rsidRPr="00E84CC2">
        <w:rPr>
          <w:rFonts w:ascii="Sylfaen" w:hAnsi="Sylfaen"/>
          <w:color w:val="auto"/>
          <w:sz w:val="24"/>
        </w:rPr>
        <w:t>ապահովելու նպատակով։</w:t>
      </w:r>
    </w:p>
    <w:p w14:paraId="4520F466"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w:t>
      </w:r>
      <w:r w:rsidR="006147C4">
        <w:rPr>
          <w:rFonts w:ascii="Sylfaen" w:hAnsi="Sylfaen"/>
          <w:color w:val="auto"/>
          <w:sz w:val="24"/>
        </w:rPr>
        <w:tab/>
      </w:r>
      <w:r w:rsidRPr="00E84CC2">
        <w:rPr>
          <w:rFonts w:ascii="Sylfaen" w:hAnsi="Sylfaen"/>
          <w:color w:val="auto"/>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1C4CCA91"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w:t>
      </w:r>
      <w:r w:rsidR="006147C4">
        <w:rPr>
          <w:rFonts w:ascii="Sylfaen" w:hAnsi="Sylfaen"/>
          <w:color w:val="auto"/>
          <w:sz w:val="24"/>
        </w:rPr>
        <w:tab/>
      </w:r>
      <w:r w:rsidRPr="00E84CC2">
        <w:rPr>
          <w:rFonts w:ascii="Sylfaen" w:hAnsi="Sylfaen"/>
          <w:color w:val="auto"/>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B76772" w:rsidRPr="00E84CC2">
        <w:rPr>
          <w:rFonts w:ascii="Sylfaen" w:hAnsi="Sylfaen"/>
          <w:color w:val="auto"/>
          <w:sz w:val="24"/>
        </w:rPr>
        <w:t>եւ</w:t>
      </w:r>
      <w:r w:rsidRPr="00E84CC2">
        <w:rPr>
          <w:rFonts w:ascii="Sylfaen" w:hAnsi="Sylfaen"/>
          <w:color w:val="auto"/>
          <w:sz w:val="24"/>
        </w:rPr>
        <w:t xml:space="preserve"> գործառնությունների կատարման կարգը վերահսկելիս, ինչպես նա</w:t>
      </w:r>
      <w:r w:rsidR="00B76772" w:rsidRPr="00E84CC2">
        <w:rPr>
          <w:rFonts w:ascii="Sylfaen" w:hAnsi="Sylfaen"/>
          <w:color w:val="auto"/>
          <w:sz w:val="24"/>
        </w:rPr>
        <w:t>եւ</w:t>
      </w:r>
      <w:r w:rsidRPr="00E84CC2">
        <w:rPr>
          <w:rFonts w:ascii="Sylfaen" w:hAnsi="Sylfaen"/>
          <w:color w:val="auto"/>
          <w:sz w:val="24"/>
        </w:rPr>
        <w:t xml:space="preserve"> այդ ընդհանուր գործընթացի իրագործումն ապահովող տեղեկատվական համակարգերի բաղադրիչները նախագծելիս, մշակելիս </w:t>
      </w:r>
      <w:r w:rsidR="00B76772" w:rsidRPr="00E84CC2">
        <w:rPr>
          <w:rFonts w:ascii="Sylfaen" w:hAnsi="Sylfaen"/>
          <w:color w:val="auto"/>
          <w:sz w:val="24"/>
        </w:rPr>
        <w:t>եւ</w:t>
      </w:r>
      <w:r w:rsidRPr="00E84CC2">
        <w:rPr>
          <w:rFonts w:ascii="Sylfaen" w:hAnsi="Sylfaen"/>
          <w:color w:val="auto"/>
          <w:sz w:val="24"/>
        </w:rPr>
        <w:t xml:space="preserve"> լրամշակելիս։</w:t>
      </w:r>
    </w:p>
    <w:p w14:paraId="4903EA87" w14:textId="77777777" w:rsidR="003F1F5B" w:rsidRPr="00E84CC2" w:rsidRDefault="003F1F5B" w:rsidP="00B76772">
      <w:pPr>
        <w:pStyle w:val="af0"/>
        <w:widowControl w:val="0"/>
        <w:spacing w:after="160"/>
        <w:outlineLvl w:val="9"/>
        <w:rPr>
          <w:rFonts w:ascii="Sylfaen" w:hAnsi="Sylfaen"/>
          <w:color w:val="auto"/>
          <w:sz w:val="24"/>
        </w:rPr>
      </w:pPr>
    </w:p>
    <w:p w14:paraId="36490C51" w14:textId="77777777" w:rsidR="00FB1291" w:rsidRPr="006147C4" w:rsidRDefault="00DC1D38" w:rsidP="006147C4">
      <w:pPr>
        <w:spacing w:after="160" w:line="360" w:lineRule="auto"/>
        <w:jc w:val="center"/>
        <w:rPr>
          <w:rFonts w:ascii="Sylfaen" w:hAnsi="Sylfaen"/>
          <w:sz w:val="24"/>
        </w:rPr>
      </w:pPr>
      <w:r w:rsidRPr="006147C4">
        <w:rPr>
          <w:rFonts w:ascii="Sylfaen" w:hAnsi="Sylfaen"/>
          <w:sz w:val="24"/>
        </w:rPr>
        <w:t>III. Հիմնական հասկացությունները</w:t>
      </w:r>
    </w:p>
    <w:p w14:paraId="2B6A6003" w14:textId="77777777" w:rsidR="00DC1D38" w:rsidRPr="00E84CC2"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5.</w:t>
      </w:r>
      <w:r w:rsidR="006147C4">
        <w:rPr>
          <w:rFonts w:ascii="Sylfaen" w:hAnsi="Sylfaen"/>
          <w:color w:val="auto"/>
          <w:sz w:val="24"/>
        </w:rPr>
        <w:tab/>
      </w:r>
      <w:r w:rsidRPr="00E84CC2">
        <w:rPr>
          <w:rFonts w:ascii="Sylfaen" w:hAnsi="Sylfaen"/>
          <w:color w:val="auto"/>
          <w:sz w:val="24"/>
        </w:rPr>
        <w:t>Սույն կանոնակարգի նպատակների համար օգտագործվում են հասկացություններ, որոնք ունեն հետ</w:t>
      </w:r>
      <w:r w:rsidR="00B76772" w:rsidRPr="00E84CC2">
        <w:rPr>
          <w:rFonts w:ascii="Sylfaen" w:hAnsi="Sylfaen"/>
          <w:color w:val="auto"/>
          <w:sz w:val="24"/>
        </w:rPr>
        <w:t>եւ</w:t>
      </w:r>
      <w:r w:rsidRPr="00E84CC2">
        <w:rPr>
          <w:rFonts w:ascii="Sylfaen" w:hAnsi="Sylfaen"/>
          <w:color w:val="auto"/>
          <w:sz w:val="24"/>
        </w:rPr>
        <w:t>յալ իմաստը</w:t>
      </w:r>
      <w:r w:rsidR="00B01F96" w:rsidRPr="00E84CC2">
        <w:rPr>
          <w:color w:val="auto"/>
          <w:sz w:val="24"/>
        </w:rPr>
        <w:t>․</w:t>
      </w:r>
    </w:p>
    <w:p w14:paraId="2AF20BBD" w14:textId="77777777" w:rsidR="00DC1D38" w:rsidRPr="00E84CC2" w:rsidRDefault="00DC1D38" w:rsidP="006147C4">
      <w:pPr>
        <w:pStyle w:val="a1"/>
        <w:widowControl w:val="0"/>
        <w:spacing w:after="160"/>
        <w:ind w:firstLine="567"/>
        <w:rPr>
          <w:rFonts w:ascii="Sylfaen" w:hAnsi="Sylfaen"/>
          <w:color w:val="auto"/>
          <w:sz w:val="24"/>
        </w:rPr>
      </w:pPr>
      <w:r w:rsidRPr="00C34CAB">
        <w:rPr>
          <w:rStyle w:val="a2"/>
          <w:rFonts w:ascii="Sylfaen" w:eastAsiaTheme="minorEastAsia" w:hAnsi="Sylfaen"/>
          <w:b/>
          <w:color w:val="auto"/>
          <w:sz w:val="24"/>
        </w:rPr>
        <w:t>ավտորիզացում</w:t>
      </w:r>
      <w:r w:rsidRPr="00E84CC2">
        <w:rPr>
          <w:rFonts w:ascii="Sylfaen" w:eastAsiaTheme="minorEastAsia" w:hAnsi="Sylfaen" w:cstheme="minorBidi"/>
          <w:color w:val="auto"/>
          <w:sz w:val="24"/>
        </w:rPr>
        <w:t xml:space="preserve">՝ </w:t>
      </w:r>
      <w:r w:rsidRPr="00E84CC2">
        <w:rPr>
          <w:rStyle w:val="a2"/>
          <w:rFonts w:ascii="Sylfaen" w:eastAsiaTheme="minorEastAsia" w:hAnsi="Sylfaen"/>
          <w:color w:val="auto"/>
          <w:sz w:val="24"/>
        </w:rPr>
        <w:t>ընդհանուր գործընթացի կոնկրետ մասնակցին որոշակի գործողություններ կատարելու իրավունքների տրամադրում</w:t>
      </w:r>
      <w:r w:rsidR="00B01F96" w:rsidRPr="00E84CC2">
        <w:rPr>
          <w:rFonts w:eastAsiaTheme="minorEastAsia"/>
          <w:color w:val="auto"/>
          <w:sz w:val="24"/>
        </w:rPr>
        <w:t>․</w:t>
      </w:r>
    </w:p>
    <w:p w14:paraId="22B9116D" w14:textId="77777777" w:rsidR="00DC1D38" w:rsidRPr="00E84CC2" w:rsidRDefault="00DC1D38" w:rsidP="006147C4">
      <w:pPr>
        <w:pStyle w:val="a1"/>
        <w:widowControl w:val="0"/>
        <w:spacing w:after="160"/>
        <w:ind w:firstLine="567"/>
        <w:rPr>
          <w:rStyle w:val="a2"/>
          <w:rFonts w:ascii="Sylfaen" w:eastAsiaTheme="minorEastAsia" w:hAnsi="Sylfaen"/>
          <w:color w:val="auto"/>
          <w:sz w:val="24"/>
        </w:rPr>
      </w:pPr>
      <w:r w:rsidRPr="006147C4">
        <w:rPr>
          <w:rStyle w:val="a2"/>
          <w:rFonts w:ascii="Sylfaen" w:eastAsiaTheme="minorEastAsia" w:hAnsi="Sylfaen"/>
          <w:b/>
          <w:color w:val="auto"/>
          <w:sz w:val="24"/>
        </w:rPr>
        <w:lastRenderedPageBreak/>
        <w:t>էլեկտրոնային փաստաթղթի (տեղեկությունների) վավերապայմա</w:t>
      </w:r>
      <w:r w:rsidRPr="00E84CC2">
        <w:rPr>
          <w:rStyle w:val="a2"/>
          <w:rFonts w:ascii="Sylfaen" w:eastAsiaTheme="minorEastAsia" w:hAnsi="Sylfaen"/>
          <w:color w:val="auto"/>
          <w:sz w:val="24"/>
        </w:rPr>
        <w:t>ն</w:t>
      </w:r>
      <w:r w:rsidRPr="00E84CC2">
        <w:rPr>
          <w:rFonts w:ascii="Sylfaen" w:eastAsiaTheme="minorEastAsia" w:hAnsi="Sylfaen" w:cstheme="minorBidi"/>
          <w:color w:val="auto"/>
          <w:sz w:val="24"/>
        </w:rPr>
        <w:t xml:space="preserve">՝ </w:t>
      </w:r>
      <w:r w:rsidRPr="00E84CC2">
        <w:rPr>
          <w:rStyle w:val="a2"/>
          <w:rFonts w:ascii="Sylfaen" w:eastAsiaTheme="minorEastAsia" w:hAnsi="Sylfaen"/>
          <w:color w:val="auto"/>
          <w:sz w:val="24"/>
        </w:rPr>
        <w:t>էլեկտրոնային փաստաթղթի (տեղեկությունների) տվյալների միավոր, որը որոշակի համատեքստում համարվում է անբաժանելի</w:t>
      </w:r>
      <w:r w:rsidR="00B01F96" w:rsidRPr="00E84CC2">
        <w:rPr>
          <w:rFonts w:eastAsiaTheme="minorEastAsia"/>
          <w:color w:val="auto"/>
          <w:sz w:val="24"/>
        </w:rPr>
        <w:t>․</w:t>
      </w:r>
    </w:p>
    <w:p w14:paraId="30DE4C2E" w14:textId="77777777" w:rsidR="00DC1D38" w:rsidRPr="00E84CC2" w:rsidRDefault="00DC1D38" w:rsidP="006147C4">
      <w:pPr>
        <w:pStyle w:val="a1"/>
        <w:widowControl w:val="0"/>
        <w:spacing w:after="160"/>
        <w:ind w:firstLine="567"/>
        <w:rPr>
          <w:rStyle w:val="a2"/>
          <w:rFonts w:ascii="Sylfaen" w:eastAsiaTheme="minorEastAsia" w:hAnsi="Sylfaen"/>
          <w:color w:val="auto"/>
          <w:sz w:val="24"/>
        </w:rPr>
      </w:pPr>
      <w:r w:rsidRPr="006147C4">
        <w:rPr>
          <w:rStyle w:val="a2"/>
          <w:rFonts w:ascii="Sylfaen" w:eastAsiaTheme="minorEastAsia" w:hAnsi="Sylfaen"/>
          <w:b/>
          <w:color w:val="auto"/>
          <w:sz w:val="24"/>
        </w:rPr>
        <w:t>ընդհանուր գործընթացի տեղեկատվական օբյեկտի վիճակ</w:t>
      </w:r>
      <w:r w:rsidRPr="00E84CC2">
        <w:rPr>
          <w:rFonts w:ascii="Sylfaen" w:eastAsiaTheme="minorEastAsia" w:hAnsi="Sylfaen" w:cstheme="minorBidi"/>
          <w:color w:val="auto"/>
          <w:sz w:val="24"/>
        </w:rPr>
        <w:t xml:space="preserve">՝ </w:t>
      </w:r>
      <w:r w:rsidRPr="00E84CC2">
        <w:rPr>
          <w:rStyle w:val="a2"/>
          <w:rFonts w:ascii="Sylfaen" w:eastAsiaTheme="minorEastAsia" w:hAnsi="Sylfaen"/>
          <w:color w:val="auto"/>
          <w:sz w:val="24"/>
        </w:rPr>
        <w:t>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r w:rsidRPr="00E84CC2">
        <w:rPr>
          <w:rFonts w:ascii="Sylfaen" w:eastAsiaTheme="minorEastAsia" w:hAnsi="Sylfaen" w:cstheme="minorBidi"/>
          <w:color w:val="auto"/>
          <w:sz w:val="24"/>
        </w:rPr>
        <w:t>։</w:t>
      </w:r>
    </w:p>
    <w:p w14:paraId="5B1D426C" w14:textId="77777777" w:rsidR="00DC1D38" w:rsidRPr="00E84CC2" w:rsidRDefault="00DC1D38" w:rsidP="006147C4">
      <w:pPr>
        <w:pStyle w:val="a1"/>
        <w:widowControl w:val="0"/>
        <w:spacing w:after="160"/>
        <w:ind w:firstLine="567"/>
        <w:rPr>
          <w:rFonts w:ascii="Sylfaen" w:hAnsi="Sylfaen"/>
          <w:color w:val="auto"/>
          <w:sz w:val="24"/>
        </w:rPr>
      </w:pPr>
      <w:r w:rsidRPr="00E84CC2">
        <w:rPr>
          <w:rStyle w:val="a2"/>
          <w:rFonts w:ascii="Sylfaen" w:eastAsiaTheme="minorEastAsia" w:hAnsi="Sylfaen"/>
          <w:color w:val="auto"/>
          <w:sz w:val="24"/>
        </w:rPr>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B76772" w:rsidRPr="00E84CC2">
        <w:rPr>
          <w:rStyle w:val="a2"/>
          <w:rFonts w:ascii="Sylfaen" w:eastAsiaTheme="minorEastAsia" w:hAnsi="Sylfaen"/>
          <w:color w:val="auto"/>
          <w:sz w:val="24"/>
        </w:rPr>
        <w:t>եւ</w:t>
      </w:r>
      <w:r w:rsidRPr="00E84CC2">
        <w:rPr>
          <w:rStyle w:val="a2"/>
          <w:rFonts w:ascii="Sylfaen" w:eastAsiaTheme="minorEastAsia" w:hAnsi="Sylfaen"/>
          <w:color w:val="auto"/>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76772" w:rsidRPr="00E84CC2">
        <w:rPr>
          <w:rStyle w:val="a2"/>
          <w:rFonts w:ascii="Sylfaen" w:eastAsiaTheme="minorEastAsia" w:hAnsi="Sylfaen"/>
          <w:color w:val="auto"/>
          <w:sz w:val="24"/>
        </w:rPr>
        <w:t>եւ</w:t>
      </w:r>
      <w:r w:rsidRPr="00E84CC2">
        <w:rPr>
          <w:rStyle w:val="a2"/>
          <w:rFonts w:ascii="Sylfaen" w:eastAsiaTheme="minorEastAsia" w:hAnsi="Sylfaen"/>
          <w:color w:val="auto"/>
          <w:sz w:val="24"/>
        </w:rPr>
        <w:t xml:space="preserve"> նկարագր</w:t>
      </w:r>
      <w:r w:rsidR="00507E14" w:rsidRPr="00E84CC2">
        <w:rPr>
          <w:rStyle w:val="a2"/>
          <w:rFonts w:ascii="Sylfaen" w:eastAsiaTheme="minorEastAsia" w:hAnsi="Sylfaen"/>
          <w:color w:val="auto"/>
          <w:sz w:val="24"/>
        </w:rPr>
        <w:t>ության</w:t>
      </w:r>
      <w:r w:rsidRPr="00E84CC2">
        <w:rPr>
          <w:rStyle w:val="a2"/>
          <w:rFonts w:ascii="Sylfaen" w:eastAsiaTheme="minorEastAsia" w:hAnsi="Sylfaen"/>
          <w:color w:val="auto"/>
          <w:sz w:val="24"/>
        </w:rPr>
        <w:t xml:space="preserve"> մեթոդիկայով սահմանված իմաստներով։</w:t>
      </w:r>
    </w:p>
    <w:p w14:paraId="0C8A0E8A" w14:textId="77777777" w:rsidR="00DC1D38" w:rsidRPr="00E84CC2" w:rsidRDefault="00DC1D38" w:rsidP="006147C4">
      <w:pPr>
        <w:pStyle w:val="af0"/>
        <w:widowControl w:val="0"/>
        <w:spacing w:after="160"/>
        <w:ind w:firstLine="567"/>
        <w:outlineLvl w:val="9"/>
        <w:rPr>
          <w:rFonts w:ascii="Sylfaen" w:hAnsi="Sylfaen"/>
          <w:color w:val="auto"/>
          <w:sz w:val="24"/>
        </w:rPr>
      </w:pPr>
      <w:r w:rsidRPr="006147C4">
        <w:rPr>
          <w:rFonts w:ascii="Sylfaen" w:hAnsi="Sylfaen"/>
          <w:color w:val="auto"/>
          <w:spacing w:val="-4"/>
          <w:sz w:val="24"/>
        </w:rPr>
        <w:t>Սույն կանոնակարգում գործածվող մյուս հասկացությունները կիրառվում են Եվրասիական տնտեսական հանձնաժողովի կոլեգիայի 2026 թվականի մարտի</w:t>
      </w:r>
      <w:r w:rsidRPr="00E84CC2">
        <w:rPr>
          <w:rFonts w:ascii="Sylfaen" w:hAnsi="Sylfaen"/>
          <w:color w:val="auto"/>
          <w:sz w:val="24"/>
        </w:rPr>
        <w:t xml:space="preserve"> 10-ի թիվ 30 որոշմամբ հաստատված՝ «Եվրասիական տնտեսական միության անդամ պետությունների մաքսային մարմինների կողմից</w:t>
      </w:r>
      <w:r w:rsidR="00507E14"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75C8DCA" w14:textId="77777777" w:rsidR="006147C4" w:rsidRDefault="006147C4">
      <w:pPr>
        <w:spacing w:after="0" w:line="240" w:lineRule="auto"/>
        <w:rPr>
          <w:rFonts w:ascii="Sylfaen" w:eastAsia="Times New Roman" w:hAnsi="Sylfaen"/>
          <w:sz w:val="24"/>
          <w:szCs w:val="24"/>
        </w:rPr>
      </w:pPr>
      <w:r>
        <w:rPr>
          <w:rFonts w:ascii="Sylfaen" w:hAnsi="Sylfaen"/>
          <w:sz w:val="24"/>
        </w:rPr>
        <w:br w:type="page"/>
      </w:r>
    </w:p>
    <w:p w14:paraId="24B84711" w14:textId="77777777" w:rsidR="00FB1291" w:rsidRPr="006147C4" w:rsidRDefault="00DC1D38" w:rsidP="006147C4">
      <w:pPr>
        <w:spacing w:after="160" w:line="360" w:lineRule="auto"/>
        <w:jc w:val="center"/>
        <w:rPr>
          <w:rFonts w:ascii="Sylfaen" w:hAnsi="Sylfaen"/>
          <w:sz w:val="24"/>
        </w:rPr>
      </w:pPr>
      <w:r w:rsidRPr="006147C4">
        <w:rPr>
          <w:rFonts w:ascii="Sylfaen" w:hAnsi="Sylfaen"/>
          <w:sz w:val="24"/>
        </w:rPr>
        <w:lastRenderedPageBreak/>
        <w:t>IV. Ընդհանուր գործընթացի շրջանակներում տեղեկատվական փոխգործակցության մասին հիմնական տեղեկությունները</w:t>
      </w:r>
    </w:p>
    <w:p w14:paraId="4C8B11FE" w14:textId="77777777" w:rsidR="006F0463" w:rsidRPr="006147C4" w:rsidRDefault="00DC1D38" w:rsidP="006147C4">
      <w:pPr>
        <w:spacing w:after="160" w:line="360" w:lineRule="auto"/>
        <w:jc w:val="center"/>
        <w:rPr>
          <w:rFonts w:ascii="Sylfaen" w:hAnsi="Sylfaen"/>
          <w:sz w:val="24"/>
        </w:rPr>
      </w:pPr>
      <w:r w:rsidRPr="006147C4">
        <w:rPr>
          <w:rFonts w:ascii="Sylfaen" w:hAnsi="Sylfaen"/>
          <w:sz w:val="24"/>
        </w:rPr>
        <w:t>1. Տեղեկատվական փոխգործակցության մասնակիցները</w:t>
      </w:r>
    </w:p>
    <w:p w14:paraId="0E3E2DAB" w14:textId="77777777" w:rsidR="00DC1D38" w:rsidRDefault="00DC1D38" w:rsidP="006147C4">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6.</w:t>
      </w:r>
      <w:r w:rsidR="006147C4">
        <w:rPr>
          <w:rFonts w:ascii="Sylfaen" w:hAnsi="Sylfaen"/>
          <w:color w:val="auto"/>
          <w:sz w:val="24"/>
        </w:rPr>
        <w:tab/>
      </w:r>
      <w:r w:rsidRPr="00E84CC2">
        <w:rPr>
          <w:rFonts w:ascii="Sylfaen" w:hAnsi="Sylfaen"/>
          <w:color w:val="auto"/>
          <w:sz w:val="24"/>
        </w:rPr>
        <w:t>Ընդհանուր գործընթացի շրջանակներում տեղեկատվական փոխգործակցության մասնակիցների դերերի ցանկը բերված է 1-ին աղյուսակում։</w:t>
      </w:r>
    </w:p>
    <w:p w14:paraId="026ABE49" w14:textId="77777777" w:rsidR="006147C4" w:rsidRPr="00E84CC2" w:rsidRDefault="006147C4" w:rsidP="006147C4">
      <w:pPr>
        <w:pStyle w:val="af0"/>
        <w:widowControl w:val="0"/>
        <w:tabs>
          <w:tab w:val="left" w:pos="1134"/>
        </w:tabs>
        <w:spacing w:after="160"/>
        <w:ind w:firstLine="567"/>
        <w:outlineLvl w:val="9"/>
        <w:rPr>
          <w:rFonts w:ascii="Sylfaen" w:hAnsi="Sylfaen"/>
          <w:color w:val="auto"/>
          <w:sz w:val="24"/>
        </w:rPr>
      </w:pPr>
    </w:p>
    <w:p w14:paraId="54129CBB" w14:textId="77777777" w:rsidR="00DC1D38" w:rsidRPr="00E84CC2" w:rsidRDefault="00DC1D38" w:rsidP="006147C4">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w:t>
      </w:r>
    </w:p>
    <w:p w14:paraId="6913A433" w14:textId="77777777" w:rsidR="00DC1D38" w:rsidRPr="006147C4" w:rsidRDefault="00DC1D38" w:rsidP="006147C4">
      <w:pPr>
        <w:spacing w:after="160" w:line="360" w:lineRule="auto"/>
        <w:jc w:val="center"/>
        <w:rPr>
          <w:rFonts w:ascii="Sylfaen" w:hAnsi="Sylfaen"/>
          <w:sz w:val="24"/>
        </w:rPr>
      </w:pPr>
      <w:r w:rsidRPr="006147C4">
        <w:rPr>
          <w:rFonts w:ascii="Sylfaen" w:hAnsi="Sylfaen"/>
          <w:sz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1D38" w:rsidRPr="006147C4" w14:paraId="179C85E4" w14:textId="77777777" w:rsidTr="003F1F5B">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318F2972"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C35C9FD"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692C501"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Դերը կատարող մասնակիցը</w:t>
            </w:r>
          </w:p>
        </w:tc>
      </w:tr>
      <w:tr w:rsidR="00DC1D38" w:rsidRPr="006147C4" w14:paraId="1D397D2D" w14:textId="77777777" w:rsidTr="003F1F5B">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6AC93D17"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397D36"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856326" w14:textId="77777777" w:rsidR="00DC1D38" w:rsidRPr="006147C4" w:rsidRDefault="00DC1D38" w:rsidP="006147C4">
            <w:pPr>
              <w:pStyle w:val="a3"/>
              <w:widowControl w:val="0"/>
              <w:spacing w:after="120" w:line="240" w:lineRule="auto"/>
              <w:rPr>
                <w:rFonts w:ascii="Sylfaen" w:hAnsi="Sylfaen"/>
                <w:color w:val="auto"/>
                <w:sz w:val="20"/>
                <w:szCs w:val="24"/>
              </w:rPr>
            </w:pPr>
            <w:r w:rsidRPr="006147C4">
              <w:rPr>
                <w:rFonts w:ascii="Sylfaen" w:hAnsi="Sylfaen"/>
                <w:color w:val="auto"/>
                <w:sz w:val="20"/>
                <w:szCs w:val="24"/>
              </w:rPr>
              <w:t>3</w:t>
            </w:r>
          </w:p>
        </w:tc>
      </w:tr>
      <w:tr w:rsidR="00DC1D38" w:rsidRPr="006147C4" w14:paraId="5B1AF08B" w14:textId="77777777" w:rsidTr="003F1F5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183EF0E" w14:textId="77777777" w:rsidR="00DC1D38" w:rsidRPr="006147C4" w:rsidRDefault="002F4EAC" w:rsidP="006147C4">
            <w:pPr>
              <w:pStyle w:val="a3"/>
              <w:widowControl w:val="0"/>
              <w:spacing w:after="120" w:line="240" w:lineRule="auto"/>
              <w:jc w:val="left"/>
              <w:rPr>
                <w:rFonts w:ascii="Sylfaen" w:eastAsiaTheme="minorEastAsia" w:hAnsi="Sylfaen"/>
                <w:color w:val="auto"/>
                <w:sz w:val="20"/>
                <w:szCs w:val="24"/>
              </w:rPr>
            </w:pPr>
            <w:r w:rsidRPr="006147C4">
              <w:rPr>
                <w:rFonts w:ascii="Sylfaen" w:eastAsiaTheme="minorEastAsia" w:hAnsi="Sylfaen"/>
                <w:color w:val="auto"/>
                <w:sz w:val="20"/>
                <w:szCs w:val="24"/>
              </w:rPr>
              <w:t>Տեղեկությունների տիրապետող</w:t>
            </w:r>
            <w:r w:rsidR="00DC1D38" w:rsidRPr="006147C4">
              <w:rPr>
                <w:rFonts w:ascii="Sylfaen" w:eastAsiaTheme="minorEastAsia" w:hAnsi="Sylfaen"/>
                <w:color w:val="auto"/>
                <w:sz w:val="20"/>
                <w:szCs w:val="24"/>
              </w:rPr>
              <w:t xml:space="preserve">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D76BF67" w14:textId="77777777" w:rsidR="00DC1D38" w:rsidRPr="006147C4" w:rsidRDefault="00DC1D38" w:rsidP="006147C4">
            <w:pPr>
              <w:pStyle w:val="a3"/>
              <w:widowControl w:val="0"/>
              <w:spacing w:after="120" w:line="240" w:lineRule="auto"/>
              <w:jc w:val="left"/>
              <w:rPr>
                <w:rFonts w:ascii="Sylfaen" w:eastAsiaTheme="minorEastAsia" w:hAnsi="Sylfaen"/>
                <w:color w:val="auto"/>
                <w:sz w:val="20"/>
                <w:szCs w:val="24"/>
              </w:rPr>
            </w:pPr>
            <w:r w:rsidRPr="006147C4">
              <w:rPr>
                <w:rFonts w:ascii="Sylfaen" w:eastAsiaTheme="minorEastAsia" w:hAnsi="Sylfaen"/>
                <w:color w:val="auto"/>
                <w:sz w:val="20"/>
                <w:szCs w:val="24"/>
              </w:rPr>
              <w:t>ներկայացնում է տեղեկություններ</w:t>
            </w:r>
            <w:r w:rsidR="008E34B9" w:rsidRPr="006147C4">
              <w:rPr>
                <w:rFonts w:ascii="Sylfaen" w:eastAsiaTheme="minorEastAsia" w:hAnsi="Sylfaen"/>
                <w:color w:val="auto"/>
                <w:sz w:val="20"/>
                <w:szCs w:val="24"/>
              </w:rPr>
              <w:t>՝</w:t>
            </w:r>
            <w:r w:rsidRPr="006147C4">
              <w:rPr>
                <w:rFonts w:ascii="Sylfaen" w:eastAsiaTheme="minorEastAsia" w:hAnsi="Sylfaen"/>
                <w:color w:val="auto"/>
                <w:sz w:val="20"/>
                <w:szCs w:val="24"/>
              </w:rPr>
              <w:t xml:space="preserve"> նախնական որոշումների ժողովածուի ձ</w:t>
            </w:r>
            <w:r w:rsidR="00B76772" w:rsidRPr="006147C4">
              <w:rPr>
                <w:rFonts w:ascii="Sylfaen" w:eastAsiaTheme="minorEastAsia" w:hAnsi="Sylfaen"/>
                <w:color w:val="auto"/>
                <w:sz w:val="20"/>
                <w:szCs w:val="24"/>
              </w:rPr>
              <w:t>եւ</w:t>
            </w:r>
            <w:r w:rsidRPr="006147C4">
              <w:rPr>
                <w:rFonts w:ascii="Sylfaen" w:eastAsiaTheme="minorEastAsia" w:hAnsi="Sylfaen"/>
                <w:color w:val="auto"/>
                <w:sz w:val="20"/>
                <w:szCs w:val="24"/>
              </w:rPr>
              <w:t>ավորման համար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F99D205" w14:textId="77777777" w:rsidR="00DC1D38" w:rsidRPr="006147C4" w:rsidRDefault="00DC1D38" w:rsidP="006147C4">
            <w:pPr>
              <w:pStyle w:val="a3"/>
              <w:widowControl w:val="0"/>
              <w:spacing w:after="120" w:line="240" w:lineRule="auto"/>
              <w:jc w:val="left"/>
              <w:rPr>
                <w:rFonts w:ascii="Sylfaen" w:eastAsiaTheme="minorEastAsia" w:hAnsi="Sylfaen"/>
                <w:color w:val="auto"/>
                <w:sz w:val="20"/>
                <w:szCs w:val="24"/>
              </w:rPr>
            </w:pPr>
            <w:r w:rsidRPr="006147C4">
              <w:rPr>
                <w:rFonts w:ascii="Sylfaen" w:hAnsi="Sylfaen"/>
                <w:color w:val="auto"/>
                <w:sz w:val="20"/>
                <w:szCs w:val="24"/>
              </w:rPr>
              <w:t>Միության անդամ պետության լիազորված մարմինը (P.GC.02.ACT.001)</w:t>
            </w:r>
          </w:p>
        </w:tc>
      </w:tr>
      <w:tr w:rsidR="00DC1D38" w:rsidRPr="006147C4" w14:paraId="4FF17652" w14:textId="77777777" w:rsidTr="003F1F5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8ADF76" w14:textId="77777777" w:rsidR="00DC1D38" w:rsidRPr="006147C4" w:rsidRDefault="00DC1D38" w:rsidP="006147C4">
            <w:pPr>
              <w:pStyle w:val="a3"/>
              <w:widowControl w:val="0"/>
              <w:spacing w:after="120" w:line="240" w:lineRule="auto"/>
              <w:jc w:val="left"/>
              <w:rPr>
                <w:rFonts w:ascii="Sylfaen" w:eastAsiaTheme="minorEastAsia" w:hAnsi="Sylfaen"/>
                <w:color w:val="auto"/>
                <w:sz w:val="20"/>
                <w:szCs w:val="24"/>
              </w:rPr>
            </w:pPr>
            <w:r w:rsidRPr="006147C4">
              <w:rPr>
                <w:rFonts w:ascii="Sylfaen" w:eastAsiaTheme="minorEastAsia" w:hAnsi="Sylfaen"/>
                <w:color w:val="auto"/>
                <w:sz w:val="20"/>
                <w:szCs w:val="24"/>
              </w:rPr>
              <w:t xml:space="preserve">Համակարգող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1AB78F9" w14:textId="77777777" w:rsidR="00DC1D38" w:rsidRPr="006147C4" w:rsidRDefault="00DC1D38" w:rsidP="006147C4">
            <w:pPr>
              <w:pStyle w:val="a3"/>
              <w:widowControl w:val="0"/>
              <w:spacing w:after="120" w:line="240" w:lineRule="auto"/>
              <w:jc w:val="left"/>
              <w:rPr>
                <w:rFonts w:ascii="Sylfaen" w:eastAsiaTheme="minorEastAsia" w:hAnsi="Sylfaen"/>
                <w:color w:val="auto"/>
                <w:sz w:val="20"/>
                <w:szCs w:val="24"/>
              </w:rPr>
            </w:pPr>
            <w:r w:rsidRPr="006147C4">
              <w:rPr>
                <w:rFonts w:ascii="Sylfaen" w:eastAsiaTheme="minorEastAsia" w:hAnsi="Sylfaen"/>
                <w:color w:val="auto"/>
                <w:sz w:val="20"/>
                <w:szCs w:val="24"/>
              </w:rPr>
              <w:t>ստանում է տեղեկություններ</w:t>
            </w:r>
            <w:r w:rsidR="008E34B9" w:rsidRPr="006147C4">
              <w:rPr>
                <w:rFonts w:ascii="Sylfaen" w:eastAsiaTheme="minorEastAsia" w:hAnsi="Sylfaen"/>
                <w:color w:val="auto"/>
                <w:sz w:val="20"/>
                <w:szCs w:val="24"/>
              </w:rPr>
              <w:t>՝</w:t>
            </w:r>
            <w:r w:rsidRPr="006147C4">
              <w:rPr>
                <w:rFonts w:ascii="Sylfaen" w:eastAsiaTheme="minorEastAsia" w:hAnsi="Sylfaen"/>
                <w:color w:val="auto"/>
                <w:sz w:val="20"/>
                <w:szCs w:val="24"/>
              </w:rPr>
              <w:t xml:space="preserve"> նախնական որոշումների ժողովածուի ձ</w:t>
            </w:r>
            <w:r w:rsidR="00B76772" w:rsidRPr="006147C4">
              <w:rPr>
                <w:rFonts w:ascii="Sylfaen" w:eastAsiaTheme="minorEastAsia" w:hAnsi="Sylfaen"/>
                <w:color w:val="auto"/>
                <w:sz w:val="20"/>
                <w:szCs w:val="24"/>
              </w:rPr>
              <w:t>եւ</w:t>
            </w:r>
            <w:r w:rsidRPr="006147C4">
              <w:rPr>
                <w:rFonts w:ascii="Sylfaen" w:eastAsiaTheme="minorEastAsia" w:hAnsi="Sylfaen"/>
                <w:color w:val="auto"/>
                <w:sz w:val="20"/>
                <w:szCs w:val="24"/>
              </w:rPr>
              <w:t>ավորման համար, իրականացնում է նշված ժողովածուի ձ</w:t>
            </w:r>
            <w:r w:rsidR="00B76772" w:rsidRPr="006147C4">
              <w:rPr>
                <w:rFonts w:ascii="Sylfaen" w:eastAsiaTheme="minorEastAsia" w:hAnsi="Sylfaen"/>
                <w:color w:val="auto"/>
                <w:sz w:val="20"/>
                <w:szCs w:val="24"/>
              </w:rPr>
              <w:t>եւ</w:t>
            </w:r>
            <w:r w:rsidRPr="006147C4">
              <w:rPr>
                <w:rFonts w:ascii="Sylfaen" w:eastAsiaTheme="minorEastAsia" w:hAnsi="Sylfaen"/>
                <w:color w:val="auto"/>
                <w:sz w:val="20"/>
                <w:szCs w:val="24"/>
              </w:rPr>
              <w:t xml:space="preserve">ավորումը </w:t>
            </w:r>
            <w:r w:rsidR="00B76772" w:rsidRPr="006147C4">
              <w:rPr>
                <w:rFonts w:ascii="Sylfaen" w:eastAsiaTheme="minorEastAsia" w:hAnsi="Sylfaen"/>
                <w:color w:val="auto"/>
                <w:sz w:val="20"/>
                <w:szCs w:val="24"/>
              </w:rPr>
              <w:t>եւ</w:t>
            </w:r>
            <w:r w:rsidRPr="006147C4">
              <w:rPr>
                <w:rFonts w:ascii="Sylfaen" w:eastAsiaTheme="minorEastAsia" w:hAnsi="Sylfaen"/>
                <w:color w:val="auto"/>
                <w:sz w:val="20"/>
                <w:szCs w:val="24"/>
              </w:rPr>
              <w:t xml:space="preserve"> դրանից տեղեկությունների հրապարակումը Միության տեղեկատվական պորտալում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A4CD0C2" w14:textId="77777777" w:rsidR="00DC1D38" w:rsidRPr="006147C4" w:rsidRDefault="00DC1D38" w:rsidP="006147C4">
            <w:pPr>
              <w:pStyle w:val="a3"/>
              <w:widowControl w:val="0"/>
              <w:spacing w:after="120" w:line="240" w:lineRule="auto"/>
              <w:jc w:val="left"/>
              <w:rPr>
                <w:rFonts w:ascii="Sylfaen" w:eastAsiaTheme="minorEastAsia" w:hAnsi="Sylfaen"/>
                <w:color w:val="auto"/>
                <w:sz w:val="20"/>
                <w:szCs w:val="24"/>
              </w:rPr>
            </w:pPr>
            <w:r w:rsidRPr="006147C4">
              <w:rPr>
                <w:rFonts w:ascii="Sylfaen" w:eastAsiaTheme="minorEastAsia" w:hAnsi="Sylfaen"/>
                <w:color w:val="auto"/>
                <w:sz w:val="20"/>
                <w:szCs w:val="24"/>
              </w:rPr>
              <w:t>Եվրասիական տնտեսական հանձնաժողովը (P.ACT.001)</w:t>
            </w:r>
          </w:p>
        </w:tc>
      </w:tr>
    </w:tbl>
    <w:p w14:paraId="7D550B71" w14:textId="77777777" w:rsidR="003F1F5B" w:rsidRPr="00E84CC2" w:rsidRDefault="003F1F5B" w:rsidP="009F3485">
      <w:pPr>
        <w:pStyle w:val="Heading2"/>
      </w:pPr>
    </w:p>
    <w:p w14:paraId="42A4DE38" w14:textId="77777777" w:rsidR="00DC1D38" w:rsidRPr="006147C4" w:rsidRDefault="00DC1D38" w:rsidP="006147C4">
      <w:pPr>
        <w:spacing w:after="160" w:line="360" w:lineRule="auto"/>
        <w:jc w:val="center"/>
        <w:rPr>
          <w:rFonts w:ascii="Sylfaen" w:hAnsi="Sylfaen"/>
          <w:sz w:val="24"/>
        </w:rPr>
      </w:pPr>
      <w:r w:rsidRPr="006147C4">
        <w:rPr>
          <w:rFonts w:ascii="Sylfaen" w:hAnsi="Sylfaen"/>
          <w:sz w:val="24"/>
        </w:rPr>
        <w:t>2. Տեղեկատվական փոխգործակցության կառուցվածքը</w:t>
      </w:r>
    </w:p>
    <w:p w14:paraId="49EDE109" w14:textId="77777777" w:rsidR="00DC1D38" w:rsidRDefault="00DC1D38" w:rsidP="006147C4">
      <w:pPr>
        <w:pStyle w:val="af0"/>
        <w:widowControl w:val="0"/>
        <w:tabs>
          <w:tab w:val="left" w:pos="1134"/>
        </w:tabs>
        <w:spacing w:after="160"/>
        <w:ind w:firstLine="567"/>
        <w:outlineLvl w:val="9"/>
        <w:rPr>
          <w:color w:val="auto"/>
          <w:sz w:val="24"/>
        </w:rPr>
      </w:pPr>
      <w:r w:rsidRPr="00E84CC2">
        <w:rPr>
          <w:rFonts w:ascii="Sylfaen" w:hAnsi="Sylfaen"/>
          <w:color w:val="auto"/>
          <w:sz w:val="24"/>
        </w:rPr>
        <w:t>7.</w:t>
      </w:r>
      <w:r w:rsidR="006147C4">
        <w:rPr>
          <w:rFonts w:ascii="Sylfaen" w:hAnsi="Sylfaen"/>
          <w:color w:val="auto"/>
          <w:sz w:val="24"/>
        </w:rPr>
        <w:tab/>
      </w:r>
      <w:r w:rsidRPr="00E84CC2">
        <w:rPr>
          <w:rFonts w:ascii="Sylfaen" w:hAnsi="Sylfaen"/>
          <w:color w:val="auto"/>
          <w:sz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եւ Եվրասիական տնտեսական հանձնաժողովի (այսուհետ համապատասխանաբար՝ անդամ պետություններ, Հանձնաժողով) միջեւ՝ ընդհանուր գործընթացի </w:t>
      </w:r>
      <w:r w:rsidR="008E34B9" w:rsidRPr="00E84CC2">
        <w:rPr>
          <w:rFonts w:ascii="Sylfaen" w:hAnsi="Sylfaen"/>
          <w:color w:val="auto"/>
          <w:sz w:val="24"/>
        </w:rPr>
        <w:t>հետ</w:t>
      </w:r>
      <w:r w:rsidR="00B76772" w:rsidRPr="00E84CC2">
        <w:rPr>
          <w:rFonts w:ascii="Sylfaen" w:hAnsi="Sylfaen"/>
          <w:color w:val="auto"/>
          <w:sz w:val="24"/>
        </w:rPr>
        <w:t>եւ</w:t>
      </w:r>
      <w:r w:rsidR="008E34B9" w:rsidRPr="00E84CC2">
        <w:rPr>
          <w:rFonts w:ascii="Sylfaen" w:hAnsi="Sylfaen"/>
          <w:color w:val="auto"/>
          <w:sz w:val="24"/>
        </w:rPr>
        <w:t xml:space="preserve">յալ </w:t>
      </w:r>
      <w:r w:rsidRPr="00E84CC2">
        <w:rPr>
          <w:rFonts w:ascii="Sylfaen" w:hAnsi="Sylfaen"/>
          <w:color w:val="auto"/>
          <w:sz w:val="24"/>
        </w:rPr>
        <w:t>ընթացակարգերին համապատասխան</w:t>
      </w:r>
      <w:r w:rsidR="001227E9" w:rsidRPr="00E84CC2">
        <w:rPr>
          <w:color w:val="auto"/>
          <w:sz w:val="24"/>
        </w:rPr>
        <w:t>․</w:t>
      </w:r>
    </w:p>
    <w:p w14:paraId="45DEF62D" w14:textId="77777777" w:rsidR="006147C4" w:rsidRPr="00E84CC2" w:rsidRDefault="006147C4" w:rsidP="006147C4">
      <w:pPr>
        <w:pStyle w:val="af0"/>
        <w:widowControl w:val="0"/>
        <w:tabs>
          <w:tab w:val="left" w:pos="1134"/>
        </w:tabs>
        <w:spacing w:after="160"/>
        <w:ind w:firstLine="567"/>
        <w:outlineLvl w:val="9"/>
        <w:rPr>
          <w:rFonts w:ascii="Sylfaen" w:hAnsi="Sylfaen"/>
          <w:color w:val="auto"/>
          <w:sz w:val="24"/>
        </w:rPr>
      </w:pPr>
    </w:p>
    <w:p w14:paraId="1597095F" w14:textId="77777777" w:rsidR="00DC1D38" w:rsidRPr="00E84CC2" w:rsidRDefault="00DC1D38" w:rsidP="003E34F0">
      <w:pPr>
        <w:pStyle w:val="af0"/>
        <w:widowControl w:val="0"/>
        <w:spacing w:after="160"/>
        <w:ind w:firstLine="567"/>
        <w:outlineLvl w:val="9"/>
        <w:rPr>
          <w:rFonts w:ascii="Sylfaen" w:hAnsi="Sylfaen"/>
          <w:color w:val="auto"/>
          <w:sz w:val="24"/>
        </w:rPr>
      </w:pPr>
      <w:r w:rsidRPr="00E84CC2">
        <w:rPr>
          <w:rFonts w:ascii="Sylfaen" w:hAnsi="Sylfaen"/>
          <w:color w:val="auto"/>
          <w:sz w:val="24"/>
        </w:rPr>
        <w:lastRenderedPageBreak/>
        <w:t>նախնական որոշումների ժողովածուի մեջ տեղեկությունների ներառում</w:t>
      </w:r>
      <w:r w:rsidRPr="00E84CC2">
        <w:rPr>
          <w:color w:val="auto"/>
          <w:sz w:val="24"/>
        </w:rPr>
        <w:t>․</w:t>
      </w:r>
    </w:p>
    <w:p w14:paraId="5E4F4000" w14:textId="77777777" w:rsidR="00DC1D38" w:rsidRPr="00E84CC2" w:rsidRDefault="00DC1D38" w:rsidP="003E34F0">
      <w:pPr>
        <w:pStyle w:val="af0"/>
        <w:widowControl w:val="0"/>
        <w:spacing w:after="160"/>
        <w:ind w:firstLine="567"/>
        <w:outlineLvl w:val="9"/>
        <w:rPr>
          <w:rFonts w:ascii="Sylfaen" w:hAnsi="Sylfaen"/>
          <w:color w:val="auto"/>
          <w:sz w:val="24"/>
        </w:rPr>
      </w:pPr>
      <w:r w:rsidRPr="00E84CC2">
        <w:rPr>
          <w:rFonts w:ascii="Sylfaen" w:hAnsi="Sylfaen"/>
          <w:color w:val="auto"/>
          <w:sz w:val="24"/>
        </w:rPr>
        <w:t>նախնական որոշումների ժողովածուի մեջ պարունակվող տեղեկությունների փոփոխում</w:t>
      </w:r>
      <w:r w:rsidRPr="00E84CC2">
        <w:rPr>
          <w:color w:val="auto"/>
          <w:sz w:val="24"/>
        </w:rPr>
        <w:t>․</w:t>
      </w:r>
    </w:p>
    <w:p w14:paraId="21572C93" w14:textId="77777777" w:rsidR="00DC1D38" w:rsidRPr="00E84CC2" w:rsidRDefault="00DC1D38" w:rsidP="003E34F0">
      <w:pPr>
        <w:pStyle w:val="af0"/>
        <w:widowControl w:val="0"/>
        <w:spacing w:after="160"/>
        <w:ind w:firstLine="567"/>
        <w:outlineLvl w:val="9"/>
        <w:rPr>
          <w:rFonts w:ascii="Sylfaen" w:hAnsi="Sylfaen"/>
          <w:color w:val="auto"/>
          <w:sz w:val="24"/>
        </w:rPr>
      </w:pPr>
      <w:r w:rsidRPr="00E84CC2">
        <w:rPr>
          <w:rFonts w:ascii="Sylfaen" w:hAnsi="Sylfaen"/>
          <w:color w:val="auto"/>
          <w:sz w:val="24"/>
        </w:rPr>
        <w:t>նախնական որոշումների ժողովածուի մեջ պարունակվող տեղեկությունների հանում։</w:t>
      </w:r>
    </w:p>
    <w:p w14:paraId="2855BE73" w14:textId="77777777" w:rsidR="00DC1D38" w:rsidRPr="00E84CC2" w:rsidRDefault="00000000" w:rsidP="003E34F0">
      <w:pPr>
        <w:pStyle w:val="a1"/>
        <w:widowControl w:val="0"/>
        <w:spacing w:after="160"/>
        <w:ind w:firstLine="567"/>
        <w:rPr>
          <w:rFonts w:ascii="Sylfaen" w:hAnsi="Sylfaen"/>
          <w:color w:val="auto"/>
          <w:sz w:val="24"/>
        </w:rPr>
      </w:pPr>
      <w:r>
        <w:rPr>
          <w:rFonts w:ascii="Sylfaen" w:hAnsi="Sylfaen"/>
          <w:noProof/>
          <w:color w:val="auto"/>
          <w:sz w:val="24"/>
          <w:lang w:val="ru-RU" w:eastAsia="ru-RU" w:bidi="ar-SA"/>
        </w:rPr>
        <w:pict w14:anchorId="51114766">
          <v:group id="_x0000_s2170" style="position:absolute;left:0;text-align:left;margin-left:12.85pt;margin-top:74pt;width:457.45pt;height:97.05pt;z-index:251835392" coordorigin="1675,5748" coordsize="9149,1941">
            <v:rect id="_x0000_s2108" style="position:absolute;left:3069;top:5748;width:1636;height:403" stroked="f">
              <v:textbox>
                <w:txbxContent>
                  <w:p w14:paraId="55DA5B50" w14:textId="77777777" w:rsidR="0030180E" w:rsidRPr="005E75A0" w:rsidRDefault="0030180E" w:rsidP="005E75A0">
                    <w:pPr>
                      <w:spacing w:after="0" w:line="240" w:lineRule="auto"/>
                      <w:rPr>
                        <w:rFonts w:ascii="Sylfaen" w:hAnsi="Sylfaen"/>
                        <w:sz w:val="16"/>
                        <w:szCs w:val="16"/>
                      </w:rPr>
                    </w:pPr>
                    <w:r>
                      <w:rPr>
                        <w:rFonts w:ascii="Sylfaen" w:hAnsi="Sylfaen"/>
                        <w:sz w:val="16"/>
                      </w:rPr>
                      <w:t>Մասնակցություն</w:t>
                    </w:r>
                  </w:p>
                </w:txbxContent>
              </v:textbox>
            </v:rect>
            <v:rect id="_x0000_s2109" style="position:absolute;left:7424;top:5748;width:1636;height:403" stroked="f">
              <v:textbox>
                <w:txbxContent>
                  <w:p w14:paraId="271ACF43" w14:textId="77777777" w:rsidR="0030180E" w:rsidRPr="005E75A0" w:rsidRDefault="0030180E" w:rsidP="003E34F0">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110" style="position:absolute;left:1675;top:7171;width:2005;height:518" stroked="f">
              <v:textbox>
                <w:txbxContent>
                  <w:p w14:paraId="45C62C48" w14:textId="77777777" w:rsidR="0030180E" w:rsidRPr="005E75A0" w:rsidRDefault="0030180E" w:rsidP="003E34F0">
                    <w:pPr>
                      <w:spacing w:after="0" w:line="240" w:lineRule="auto"/>
                      <w:jc w:val="center"/>
                      <w:rPr>
                        <w:rFonts w:ascii="Sylfaen" w:hAnsi="Sylfaen"/>
                        <w:sz w:val="16"/>
                        <w:szCs w:val="16"/>
                      </w:rPr>
                    </w:pPr>
                    <w:r>
                      <w:rPr>
                        <w:rFonts w:ascii="Sylfaen" w:hAnsi="Sylfaen"/>
                        <w:sz w:val="16"/>
                      </w:rPr>
                      <w:t>Համակարգող</w:t>
                    </w:r>
                  </w:p>
                </w:txbxContent>
              </v:textbox>
            </v:rect>
            <v:rect id="_x0000_s2111" style="position:absolute;left:9129;top:7113;width:1695;height:576" stroked="f">
              <v:textbox>
                <w:txbxContent>
                  <w:p w14:paraId="61F87552" w14:textId="77777777" w:rsidR="0030180E" w:rsidRPr="002F4EAC" w:rsidRDefault="0030180E" w:rsidP="003E34F0">
                    <w:pPr>
                      <w:spacing w:after="0" w:line="240" w:lineRule="auto"/>
                      <w:jc w:val="center"/>
                      <w:rPr>
                        <w:rFonts w:ascii="Sylfaen" w:hAnsi="Sylfaen"/>
                        <w:sz w:val="16"/>
                        <w:szCs w:val="16"/>
                      </w:rPr>
                    </w:pPr>
                    <w:r w:rsidRPr="00023D5D">
                      <w:rPr>
                        <w:rFonts w:ascii="Sylfaen" w:hAnsi="Sylfaen"/>
                        <w:sz w:val="16"/>
                        <w:szCs w:val="16"/>
                      </w:rPr>
                      <w:t>Տեղեկություններ</w:t>
                    </w:r>
                    <w:r w:rsidRPr="006F0463">
                      <w:rPr>
                        <w:rFonts w:ascii="Sylfaen" w:hAnsi="Sylfaen"/>
                        <w:sz w:val="16"/>
                        <w:szCs w:val="16"/>
                      </w:rPr>
                      <w:t>ի</w:t>
                    </w:r>
                    <w:r w:rsidRPr="00023D5D">
                      <w:rPr>
                        <w:rFonts w:ascii="Sylfaen" w:hAnsi="Sylfaen"/>
                        <w:sz w:val="16"/>
                        <w:szCs w:val="16"/>
                      </w:rPr>
                      <w:t xml:space="preserve"> տիրապետող</w:t>
                    </w:r>
                  </w:p>
                </w:txbxContent>
              </v:textbox>
            </v:rect>
            <v:rect id="_x0000_s2112" style="position:absolute;left:4486;top:6572;width:3548;height:1048" stroked="f">
              <v:textbox>
                <w:txbxContent>
                  <w:p w14:paraId="581AD60D" w14:textId="77777777" w:rsidR="0030180E" w:rsidRPr="005E75A0" w:rsidRDefault="0030180E" w:rsidP="003E34F0">
                    <w:pPr>
                      <w:spacing w:after="0" w:line="240" w:lineRule="auto"/>
                      <w:jc w:val="center"/>
                      <w:rPr>
                        <w:rFonts w:ascii="Sylfaen" w:hAnsi="Sylfaen"/>
                        <w:sz w:val="16"/>
                        <w:szCs w:val="16"/>
                      </w:rPr>
                    </w:pPr>
                    <w:r>
                      <w:rPr>
                        <w:rFonts w:ascii="Sylfaen" w:hAnsi="Sylfaen"/>
                        <w:sz w:val="16"/>
                      </w:rPr>
                      <w:t>Տեղեկատվական փոխգործակցությունը՝ նախնական որոշումների ժողովածուն ձևավորելիս (Р.GC.02.BCV.001)</w:t>
                    </w:r>
                  </w:p>
                </w:txbxContent>
              </v:textbox>
            </v:rect>
          </v:group>
        </w:pict>
      </w:r>
      <w:r w:rsidR="00DC1D38" w:rsidRPr="00E84CC2">
        <w:rPr>
          <w:rFonts w:ascii="Sylfaen" w:hAnsi="Sylfaen"/>
          <w:color w:val="auto"/>
          <w:sz w:val="24"/>
        </w:rPr>
        <w:t xml:space="preserve">Անդամ պետությունների լիազորված մարմինների </w:t>
      </w:r>
      <w:r w:rsidR="00B76772" w:rsidRPr="00E84CC2">
        <w:rPr>
          <w:rFonts w:ascii="Sylfaen" w:hAnsi="Sylfaen"/>
          <w:color w:val="auto"/>
          <w:sz w:val="24"/>
        </w:rPr>
        <w:t>եւ</w:t>
      </w:r>
      <w:r w:rsidR="00DC1D38" w:rsidRPr="00E84CC2">
        <w:rPr>
          <w:rFonts w:ascii="Sylfaen" w:hAnsi="Sylfaen"/>
          <w:color w:val="auto"/>
          <w:sz w:val="24"/>
        </w:rPr>
        <w:t xml:space="preserve"> Հանձնաժողովի միջ</w:t>
      </w:r>
      <w:r w:rsidR="00B76772" w:rsidRPr="00E84CC2">
        <w:rPr>
          <w:rFonts w:ascii="Sylfaen" w:hAnsi="Sylfaen"/>
          <w:color w:val="auto"/>
          <w:sz w:val="24"/>
        </w:rPr>
        <w:t>եւ</w:t>
      </w:r>
      <w:r w:rsidR="00DC1D38" w:rsidRPr="00E84CC2">
        <w:rPr>
          <w:rFonts w:ascii="Sylfaen" w:hAnsi="Sylfaen"/>
          <w:color w:val="auto"/>
          <w:sz w:val="24"/>
        </w:rPr>
        <w:t xml:space="preserve"> տեղեկատվական փոխգործակցության կառուցվածքը ներկայացված է 1-ին նկարում:</w:t>
      </w:r>
    </w:p>
    <w:p w14:paraId="7C77FA58" w14:textId="77777777" w:rsidR="00DC1D38" w:rsidRPr="00E84CC2" w:rsidRDefault="005E75A0" w:rsidP="00B76772">
      <w:pPr>
        <w:pStyle w:val="a9"/>
        <w:keepNext w:val="0"/>
        <w:keepLines w:val="0"/>
        <w:widowControl w:val="0"/>
        <w:spacing w:before="0" w:after="160" w:line="360" w:lineRule="auto"/>
        <w:jc w:val="both"/>
        <w:rPr>
          <w:rFonts w:ascii="Sylfaen" w:hAnsi="Sylfaen"/>
          <w:color w:val="auto"/>
          <w:sz w:val="24"/>
          <w:szCs w:val="24"/>
        </w:rPr>
      </w:pPr>
      <w:r w:rsidRPr="00E84CC2">
        <w:rPr>
          <w:rFonts w:ascii="Sylfaen" w:hAnsi="Sylfaen"/>
          <w:color w:val="auto"/>
          <w:sz w:val="24"/>
          <w:szCs w:val="24"/>
        </w:rPr>
        <w:object w:dxaOrig="11191" w:dyaOrig="2176" w14:anchorId="1EECED99">
          <v:shape id="_x0000_i1031" type="#_x0000_t75" style="width:467.25pt;height:90.75pt" o:ole="">
            <v:imagedata r:id="rId24" o:title=""/>
          </v:shape>
          <o:OLEObject Type="Embed" ProgID="Visio.Drawing.15" ShapeID="_x0000_i1031" DrawAspect="Content" ObjectID="_1848556354" r:id="rId25"/>
        </w:object>
      </w:r>
    </w:p>
    <w:p w14:paraId="21CC077E" w14:textId="77777777" w:rsidR="00DC1D38" w:rsidRPr="00E84CC2" w:rsidRDefault="00DC1D38" w:rsidP="00946220">
      <w:pPr>
        <w:pStyle w:val="a8"/>
      </w:pPr>
      <w:r w:rsidRPr="00E84CC2">
        <w:t xml:space="preserve">Նկ. 1. Անդամ պետությունների լիազորված մարմինների </w:t>
      </w:r>
      <w:r w:rsidR="00B76772" w:rsidRPr="00E84CC2">
        <w:t>եւ</w:t>
      </w:r>
      <w:r w:rsidRPr="00E84CC2">
        <w:t xml:space="preserve"> Հանձնաժողովի միջ</w:t>
      </w:r>
      <w:r w:rsidR="00B76772" w:rsidRPr="00E84CC2">
        <w:t>եւ</w:t>
      </w:r>
      <w:r w:rsidRPr="00E84CC2">
        <w:t xml:space="preserve"> տեղեկատվական փոխգործակցության կառուցվածքը</w:t>
      </w:r>
    </w:p>
    <w:p w14:paraId="2B483AA0" w14:textId="77777777" w:rsidR="00DC1D38" w:rsidRPr="00E84CC2" w:rsidRDefault="00DC1D38" w:rsidP="003E34F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8.</w:t>
      </w:r>
      <w:r w:rsidR="003E34F0">
        <w:rPr>
          <w:rFonts w:ascii="Sylfaen" w:hAnsi="Sylfaen"/>
          <w:color w:val="auto"/>
          <w:sz w:val="24"/>
        </w:rPr>
        <w:tab/>
      </w:r>
      <w:r w:rsidRPr="00E84CC2">
        <w:rPr>
          <w:rFonts w:ascii="Sylfaen" w:hAnsi="Sylfaen"/>
          <w:color w:val="auto"/>
          <w:sz w:val="24"/>
        </w:rPr>
        <w:t xml:space="preserve">Անդամ պետությունների լիազորված մարմինների </w:t>
      </w:r>
      <w:r w:rsidR="00B76772" w:rsidRPr="00E84CC2">
        <w:rPr>
          <w:rFonts w:ascii="Sylfaen" w:hAnsi="Sylfaen"/>
          <w:color w:val="auto"/>
          <w:sz w:val="24"/>
        </w:rPr>
        <w:t>եւ</w:t>
      </w:r>
      <w:r w:rsidRPr="00E84CC2">
        <w:rPr>
          <w:rFonts w:ascii="Sylfaen" w:hAnsi="Sylfaen"/>
          <w:color w:val="auto"/>
          <w:sz w:val="24"/>
        </w:rPr>
        <w:t xml:space="preserve"> Հանձնաժողովի </w:t>
      </w:r>
      <w:r w:rsidRPr="003E34F0">
        <w:rPr>
          <w:rFonts w:ascii="Sylfaen" w:hAnsi="Sylfaen"/>
          <w:color w:val="auto"/>
          <w:spacing w:val="-4"/>
          <w:sz w:val="24"/>
        </w:rPr>
        <w:t>միջ</w:t>
      </w:r>
      <w:r w:rsidR="00B76772" w:rsidRPr="003E34F0">
        <w:rPr>
          <w:rFonts w:ascii="Sylfaen" w:hAnsi="Sylfaen"/>
          <w:color w:val="auto"/>
          <w:spacing w:val="-4"/>
          <w:sz w:val="24"/>
        </w:rPr>
        <w:t>եւ</w:t>
      </w:r>
      <w:r w:rsidRPr="003E34F0">
        <w:rPr>
          <w:rFonts w:ascii="Sylfaen" w:hAnsi="Sylfaen"/>
          <w:color w:val="auto"/>
          <w:spacing w:val="-4"/>
          <w:sz w:val="24"/>
        </w:rPr>
        <w:t xml:space="preserve"> տեղեկատվական փոխգործակցությունն</w:t>
      </w:r>
      <w:r w:rsidRPr="003E34F0">
        <w:rPr>
          <w:rStyle w:val="af8"/>
          <w:rFonts w:ascii="Sylfaen" w:eastAsiaTheme="minorEastAsia" w:hAnsi="Sylfaen"/>
          <w:color w:val="auto"/>
          <w:spacing w:val="-4"/>
          <w:sz w:val="24"/>
        </w:rPr>
        <w:t xml:space="preserve"> </w:t>
      </w:r>
      <w:r w:rsidR="00985A2E" w:rsidRPr="003E34F0">
        <w:rPr>
          <w:rStyle w:val="af8"/>
          <w:rFonts w:ascii="Sylfaen" w:eastAsiaTheme="minorEastAsia" w:hAnsi="Sylfaen"/>
          <w:color w:val="auto"/>
          <w:spacing w:val="-4"/>
          <w:sz w:val="24"/>
        </w:rPr>
        <w:t xml:space="preserve">իրականացվում </w:t>
      </w:r>
      <w:r w:rsidRPr="003E34F0">
        <w:rPr>
          <w:rStyle w:val="af8"/>
          <w:rFonts w:ascii="Sylfaen" w:eastAsiaTheme="minorEastAsia" w:hAnsi="Sylfaen"/>
          <w:color w:val="auto"/>
          <w:spacing w:val="-4"/>
          <w:sz w:val="24"/>
        </w:rPr>
        <w:t>է ընդհանուր գործընթացի շրջանակներում:</w:t>
      </w:r>
      <w:r w:rsidRPr="003E34F0">
        <w:rPr>
          <w:rFonts w:ascii="Sylfaen" w:hAnsi="Sylfaen"/>
          <w:color w:val="auto"/>
          <w:spacing w:val="-4"/>
          <w:sz w:val="24"/>
        </w:rPr>
        <w:t xml:space="preserve"> Ընդհանուր գործընթացի կառուցվածքը սահմանված</w:t>
      </w:r>
      <w:r w:rsidRPr="00E84CC2">
        <w:rPr>
          <w:rFonts w:ascii="Sylfaen" w:hAnsi="Sylfaen"/>
          <w:color w:val="auto"/>
          <w:sz w:val="24"/>
        </w:rPr>
        <w:t xml:space="preserve"> է Տեղեկատվական փոխգործակցության կանոններո</w:t>
      </w:r>
      <w:r w:rsidR="008E34B9" w:rsidRPr="00E84CC2">
        <w:rPr>
          <w:rFonts w:ascii="Sylfaen" w:hAnsi="Sylfaen"/>
          <w:color w:val="auto"/>
          <w:sz w:val="24"/>
        </w:rPr>
        <w:t>ւմ</w:t>
      </w:r>
      <w:r w:rsidRPr="00E84CC2">
        <w:rPr>
          <w:rFonts w:ascii="Sylfaen" w:hAnsi="Sylfaen"/>
          <w:color w:val="auto"/>
          <w:sz w:val="24"/>
        </w:rPr>
        <w:t>:</w:t>
      </w:r>
    </w:p>
    <w:p w14:paraId="0CFDDB67" w14:textId="77777777" w:rsidR="00DC1D38" w:rsidRPr="00E84CC2" w:rsidRDefault="00DC1D38" w:rsidP="003E34F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9.</w:t>
      </w:r>
      <w:r w:rsidR="003E34F0">
        <w:rPr>
          <w:rFonts w:ascii="Sylfaen" w:hAnsi="Sylfaen"/>
          <w:color w:val="auto"/>
          <w:sz w:val="24"/>
        </w:rPr>
        <w:tab/>
      </w:r>
      <w:r w:rsidRPr="00E84CC2">
        <w:rPr>
          <w:rFonts w:ascii="Sylfaen" w:hAnsi="Sylfaen"/>
          <w:color w:val="auto"/>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76772" w:rsidRPr="00E84CC2">
        <w:rPr>
          <w:rFonts w:ascii="Sylfaen" w:hAnsi="Sylfaen"/>
          <w:color w:val="auto"/>
          <w:sz w:val="24"/>
        </w:rPr>
        <w:t>եւ</w:t>
      </w:r>
      <w:r w:rsidRPr="00E84CC2">
        <w:rPr>
          <w:rFonts w:ascii="Sylfaen" w:hAnsi="Sylfaen"/>
          <w:color w:val="auto"/>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B76772" w:rsidRPr="00E84CC2">
        <w:rPr>
          <w:rFonts w:ascii="Sylfaen" w:hAnsi="Sylfaen"/>
          <w:color w:val="auto"/>
          <w:sz w:val="24"/>
        </w:rPr>
        <w:t>եւ</w:t>
      </w:r>
      <w:r w:rsidRPr="00E84CC2">
        <w:rPr>
          <w:rFonts w:ascii="Sylfaen" w:hAnsi="Sylfaen"/>
          <w:color w:val="auto"/>
          <w:sz w:val="24"/>
        </w:rPr>
        <w:t xml:space="preserve"> այդ գործառնություններին համապատասխանող տրանզակցիաների միջ</w:t>
      </w:r>
      <w:r w:rsidR="00B76772" w:rsidRPr="00E84CC2">
        <w:rPr>
          <w:rFonts w:ascii="Sylfaen" w:hAnsi="Sylfaen"/>
          <w:color w:val="auto"/>
          <w:sz w:val="24"/>
        </w:rPr>
        <w:t>եւ</w:t>
      </w:r>
      <w:r w:rsidRPr="00E84CC2">
        <w:rPr>
          <w:rFonts w:ascii="Sylfaen" w:hAnsi="Sylfaen"/>
          <w:color w:val="auto"/>
          <w:sz w:val="24"/>
        </w:rPr>
        <w:t xml:space="preserve"> փոխադարձ կապերը:</w:t>
      </w:r>
    </w:p>
    <w:p w14:paraId="01D6B8A4" w14:textId="77777777" w:rsidR="00DC1D38" w:rsidRPr="00E84CC2" w:rsidRDefault="00DC1D38" w:rsidP="003E34F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lastRenderedPageBreak/>
        <w:t>10.</w:t>
      </w:r>
      <w:r w:rsidR="003E34F0">
        <w:rPr>
          <w:rFonts w:ascii="Sylfaen" w:hAnsi="Sylfaen"/>
          <w:color w:val="auto"/>
          <w:sz w:val="24"/>
        </w:rPr>
        <w:tab/>
      </w:r>
      <w:r w:rsidRPr="00E84CC2">
        <w:rPr>
          <w:rFonts w:ascii="Sylfaen" w:hAnsi="Sylfaen"/>
          <w:color w:val="auto"/>
          <w:sz w:val="24"/>
        </w:rPr>
        <w:t>Ընդհանուր գործընթացի տրանզակցիա</w:t>
      </w:r>
      <w:r w:rsidR="002F4EAC" w:rsidRPr="00E84CC2">
        <w:rPr>
          <w:rFonts w:ascii="Sylfaen" w:hAnsi="Sylfaen"/>
          <w:color w:val="auto"/>
          <w:sz w:val="24"/>
        </w:rPr>
        <w:t>ն</w:t>
      </w:r>
      <w:r w:rsidRPr="00E84CC2">
        <w:rPr>
          <w:rFonts w:ascii="Sylfaen" w:hAnsi="Sylfaen"/>
          <w:color w:val="auto"/>
          <w:sz w:val="24"/>
        </w:rPr>
        <w:t xml:space="preserve"> կատարելիս </w:t>
      </w:r>
      <w:r w:rsidR="00F257AF" w:rsidRPr="00E84CC2">
        <w:rPr>
          <w:rFonts w:ascii="Sylfaen" w:hAnsi="Sylfaen"/>
          <w:color w:val="auto"/>
          <w:sz w:val="24"/>
        </w:rPr>
        <w:t xml:space="preserve">սկզբնավորողն </w:t>
      </w:r>
      <w:r w:rsidRPr="00E84CC2">
        <w:rPr>
          <w:rFonts w:ascii="Sylfaen" w:hAnsi="Sylfaen"/>
          <w:color w:val="auto"/>
          <w:sz w:val="24"/>
        </w:rPr>
        <w:t>իր կողմից իրականացվող գործառնության (սկզբնավորող գործառնության) շրջանակներում ռեսպոնդենտին է ուղարկում հաղորդագրություն, որին ի</w:t>
      </w:r>
      <w:r w:rsidR="003E34F0">
        <w:rPr>
          <w:rFonts w:ascii="Sylfaen" w:hAnsi="Sylfaen"/>
          <w:color w:val="auto"/>
          <w:sz w:val="24"/>
        </w:rPr>
        <w:t> </w:t>
      </w:r>
      <w:r w:rsidRPr="00E84CC2">
        <w:rPr>
          <w:rFonts w:ascii="Sylfaen" w:hAnsi="Sylfaen"/>
          <w:color w:val="auto"/>
          <w:sz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B76772" w:rsidRPr="00E84CC2">
        <w:rPr>
          <w:rFonts w:ascii="Sylfaen" w:hAnsi="Sylfaen"/>
          <w:color w:val="auto"/>
          <w:sz w:val="24"/>
        </w:rPr>
        <w:t>եւ</w:t>
      </w:r>
      <w:r w:rsidRPr="00E84CC2">
        <w:rPr>
          <w:rFonts w:ascii="Sylfaen" w:hAnsi="Sylfaen"/>
          <w:color w:val="auto"/>
          <w:sz w:val="24"/>
        </w:rPr>
        <w:t>անմուշով։ Հաղորդագրության կազմում տվյալների կառուցվածքը պետք է համապատասխանի Եվրասիական տնտեսական հանձնաժողովի կոլեգիայի 2026 թվականի մարտի 10-ի թիվ 30 որոշմամբ հաստատված՝ «Եվրասիական տնտեսական միության անդամ պետությունների մաքսային մարմինների կողմից</w:t>
      </w:r>
      <w:r w:rsidR="00461C93"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 xml:space="preserve">աչափերի ու կառուցվածքների նկարագրությանը (այսուհետ՝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աչափերի ու կառուցվածքների նկարագրություն)։</w:t>
      </w:r>
    </w:p>
    <w:p w14:paraId="2576243A" w14:textId="77777777" w:rsidR="00DC1D38" w:rsidRDefault="00DC1D38" w:rsidP="003E34F0">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11. Ընդհանուր գործընթացի տրանզակցիաները կատարվում են ընդհանուր գործընթացի տրանզակցիաների տրված պարամետրերին համապատասխան</w:t>
      </w:r>
      <w:r w:rsidR="00B01F96" w:rsidRPr="00E84CC2">
        <w:rPr>
          <w:rFonts w:ascii="Sylfaen" w:hAnsi="Sylfaen"/>
          <w:color w:val="auto"/>
          <w:sz w:val="24"/>
        </w:rPr>
        <w:t>,</w:t>
      </w:r>
      <w:r w:rsidRPr="00E84CC2">
        <w:rPr>
          <w:rFonts w:ascii="Sylfaen" w:hAnsi="Sylfaen"/>
          <w:color w:val="auto"/>
          <w:sz w:val="24"/>
        </w:rPr>
        <w:t xml:space="preserve"> ինչպես </w:t>
      </w:r>
      <w:r w:rsidR="00461C93" w:rsidRPr="00E84CC2">
        <w:rPr>
          <w:rFonts w:ascii="Sylfaen" w:hAnsi="Sylfaen"/>
          <w:color w:val="auto"/>
          <w:sz w:val="24"/>
        </w:rPr>
        <w:t xml:space="preserve">դա </w:t>
      </w:r>
      <w:r w:rsidRPr="00E84CC2">
        <w:rPr>
          <w:rFonts w:ascii="Sylfaen" w:hAnsi="Sylfaen"/>
          <w:color w:val="auto"/>
          <w:sz w:val="24"/>
        </w:rPr>
        <w:t>սահմանված է սույն կանոնակարգով։</w:t>
      </w:r>
    </w:p>
    <w:p w14:paraId="405884D6" w14:textId="77777777" w:rsidR="003E34F0" w:rsidRPr="00E84CC2" w:rsidRDefault="003E34F0" w:rsidP="003E34F0">
      <w:pPr>
        <w:pStyle w:val="af0"/>
        <w:widowControl w:val="0"/>
        <w:tabs>
          <w:tab w:val="left" w:pos="1134"/>
        </w:tabs>
        <w:spacing w:after="160"/>
        <w:ind w:firstLine="567"/>
        <w:outlineLvl w:val="9"/>
        <w:rPr>
          <w:rFonts w:ascii="Sylfaen" w:hAnsi="Sylfaen"/>
          <w:color w:val="auto"/>
          <w:sz w:val="24"/>
        </w:rPr>
      </w:pPr>
    </w:p>
    <w:p w14:paraId="1EECE654" w14:textId="77777777" w:rsidR="003E34F0" w:rsidRDefault="003E34F0">
      <w:pPr>
        <w:spacing w:after="0" w:line="240" w:lineRule="auto"/>
        <w:rPr>
          <w:rStyle w:val="ac"/>
          <w:rFonts w:ascii="Sylfaen" w:eastAsiaTheme="minorEastAsia" w:hAnsi="Sylfaen"/>
          <w:color w:val="auto"/>
          <w:sz w:val="24"/>
        </w:rPr>
      </w:pPr>
      <w:r>
        <w:rPr>
          <w:rStyle w:val="ac"/>
          <w:rFonts w:ascii="Sylfaen" w:eastAsiaTheme="minorEastAsia" w:hAnsi="Sylfaen"/>
          <w:color w:val="auto"/>
          <w:sz w:val="24"/>
        </w:rPr>
        <w:br w:type="page"/>
      </w:r>
    </w:p>
    <w:p w14:paraId="014CDD2A" w14:textId="77777777" w:rsidR="00FB1291" w:rsidRPr="007737B7" w:rsidRDefault="00DC1D38" w:rsidP="007737B7">
      <w:pPr>
        <w:spacing w:after="160" w:line="360" w:lineRule="auto"/>
        <w:jc w:val="center"/>
        <w:rPr>
          <w:rFonts w:ascii="Sylfaen" w:hAnsi="Sylfaen"/>
          <w:sz w:val="24"/>
        </w:rPr>
      </w:pPr>
      <w:r w:rsidRPr="007737B7">
        <w:rPr>
          <w:rFonts w:ascii="Sylfaen" w:hAnsi="Sylfaen"/>
          <w:sz w:val="24"/>
        </w:rPr>
        <w:lastRenderedPageBreak/>
        <w:t>V. Տեղեկատվական փոխգործակցություն</w:t>
      </w:r>
      <w:r w:rsidR="00461C93" w:rsidRPr="007737B7">
        <w:rPr>
          <w:rFonts w:ascii="Sylfaen" w:hAnsi="Sylfaen"/>
          <w:sz w:val="24"/>
        </w:rPr>
        <w:t>ը</w:t>
      </w:r>
      <w:r w:rsidRPr="007737B7">
        <w:rPr>
          <w:rFonts w:ascii="Sylfaen" w:hAnsi="Sylfaen"/>
          <w:sz w:val="24"/>
        </w:rPr>
        <w:t>՝ ընթացակարգերի խմբերի շրջանակներում</w:t>
      </w:r>
    </w:p>
    <w:p w14:paraId="7CCD5405" w14:textId="77777777" w:rsidR="006F0463" w:rsidRPr="007737B7" w:rsidRDefault="00DC1D38" w:rsidP="007737B7">
      <w:pPr>
        <w:spacing w:after="160" w:line="360" w:lineRule="auto"/>
        <w:jc w:val="center"/>
        <w:rPr>
          <w:rFonts w:ascii="Sylfaen" w:hAnsi="Sylfaen"/>
          <w:sz w:val="24"/>
        </w:rPr>
      </w:pPr>
      <w:r w:rsidRPr="007737B7">
        <w:rPr>
          <w:rFonts w:ascii="Sylfaen" w:hAnsi="Sylfaen"/>
          <w:sz w:val="24"/>
        </w:rPr>
        <w:t>1. Տեղեկատվական փոխգործակցությունը՝ նախնական որոշումների ժողովածուն ձ</w:t>
      </w:r>
      <w:r w:rsidR="00B76772" w:rsidRPr="007737B7">
        <w:rPr>
          <w:rFonts w:ascii="Sylfaen" w:hAnsi="Sylfaen"/>
          <w:sz w:val="24"/>
        </w:rPr>
        <w:t>եւ</w:t>
      </w:r>
      <w:r w:rsidRPr="007737B7">
        <w:rPr>
          <w:rFonts w:ascii="Sylfaen" w:hAnsi="Sylfaen"/>
          <w:sz w:val="24"/>
        </w:rPr>
        <w:t>ավորելիս</w:t>
      </w:r>
    </w:p>
    <w:p w14:paraId="6C1D33C2" w14:textId="77777777" w:rsidR="00DC1D38" w:rsidRPr="00E84CC2" w:rsidRDefault="00DC1D38" w:rsidP="007737B7">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12.</w:t>
      </w:r>
      <w:r w:rsidR="007737B7">
        <w:rPr>
          <w:rFonts w:ascii="Sylfaen" w:hAnsi="Sylfaen"/>
          <w:color w:val="auto"/>
          <w:sz w:val="24"/>
        </w:rPr>
        <w:tab/>
      </w:r>
      <w:r w:rsidRPr="00E84CC2">
        <w:rPr>
          <w:rFonts w:ascii="Sylfaen" w:hAnsi="Sylfaen"/>
          <w:color w:val="auto"/>
          <w:sz w:val="24"/>
        </w:rPr>
        <w:t>Նախնական որոշումների ժողովածուն ձ</w:t>
      </w:r>
      <w:r w:rsidR="00B76772" w:rsidRPr="00E84CC2">
        <w:rPr>
          <w:rFonts w:ascii="Sylfaen" w:hAnsi="Sylfaen"/>
          <w:color w:val="auto"/>
          <w:sz w:val="24"/>
        </w:rPr>
        <w:t>եւ</w:t>
      </w:r>
      <w:r w:rsidRPr="00E84CC2">
        <w:rPr>
          <w:rFonts w:ascii="Sylfaen" w:hAnsi="Sylfaen"/>
          <w:color w:val="auto"/>
          <w:sz w:val="24"/>
        </w:rPr>
        <w:t xml:space="preserve">ավորելիս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461C93" w:rsidRPr="00E84CC2">
        <w:rPr>
          <w:rFonts w:ascii="Sylfaen" w:hAnsi="Sylfaen"/>
          <w:color w:val="auto"/>
          <w:sz w:val="24"/>
        </w:rPr>
        <w:t>ու</w:t>
      </w:r>
      <w:r w:rsidRPr="00E84CC2">
        <w:rPr>
          <w:rFonts w:ascii="Sylfaen" w:hAnsi="Sylfaen"/>
          <w:color w:val="auto"/>
          <w:sz w:val="24"/>
        </w:rPr>
        <w:t xml:space="preserve"> վերջնական վիճակների </w:t>
      </w:r>
      <w:r w:rsidR="00B76772" w:rsidRPr="00E84CC2">
        <w:rPr>
          <w:rFonts w:ascii="Sylfaen" w:hAnsi="Sylfaen"/>
          <w:color w:val="auto"/>
          <w:sz w:val="24"/>
        </w:rPr>
        <w:t>եւ</w:t>
      </w:r>
      <w:r w:rsidRPr="00E84CC2">
        <w:rPr>
          <w:rFonts w:ascii="Sylfaen" w:hAnsi="Sylfaen"/>
          <w:color w:val="auto"/>
          <w:sz w:val="24"/>
        </w:rPr>
        <w:t xml:space="preserve"> ընդհանուր գործընթացի տրանզակցիաների միջ</w:t>
      </w:r>
      <w:r w:rsidR="00B76772" w:rsidRPr="00E84CC2">
        <w:rPr>
          <w:rFonts w:ascii="Sylfaen" w:hAnsi="Sylfaen"/>
          <w:color w:val="auto"/>
          <w:sz w:val="24"/>
        </w:rPr>
        <w:t>եւ</w:t>
      </w:r>
      <w:r w:rsidRPr="00E84CC2">
        <w:rPr>
          <w:rFonts w:ascii="Sylfaen" w:hAnsi="Sylfaen"/>
          <w:color w:val="auto"/>
          <w:sz w:val="24"/>
        </w:rPr>
        <w:t xml:space="preserve"> կապը:</w:t>
      </w:r>
    </w:p>
    <w:p w14:paraId="37578D17" w14:textId="77777777" w:rsidR="00DC1D38" w:rsidRPr="00E84CC2" w:rsidRDefault="00000000" w:rsidP="00E7455F">
      <w:pPr>
        <w:pStyle w:val="a9"/>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0263BC62">
          <v:group id="_x0000_s2171" style="position:absolute;left:0;text-align:left;margin-left:64.9pt;margin-top:12.45pt;width:326.6pt;height:293.6pt;z-index:251841536" coordorigin="2716,6888" coordsize="6532,5872">
            <v:rect id="_x0000_s2114" style="position:absolute;left:2958;top:6888;width:1901;height:372" stroked="f">
              <v:textbox style="mso-next-textbox:#_x0000_s2114" inset="0,0,0,0">
                <w:txbxContent>
                  <w:p w14:paraId="4902C62C" w14:textId="77777777" w:rsidR="0030180E" w:rsidRPr="00E7455F" w:rsidRDefault="0030180E" w:rsidP="00E7455F">
                    <w:pPr>
                      <w:spacing w:after="0" w:line="240" w:lineRule="auto"/>
                      <w:jc w:val="center"/>
                      <w:rPr>
                        <w:rFonts w:ascii="Sylfaen" w:hAnsi="Sylfaen"/>
                        <w:sz w:val="18"/>
                      </w:rPr>
                    </w:pPr>
                    <w:r w:rsidRPr="00E7455F">
                      <w:rPr>
                        <w:rFonts w:ascii="Sylfaen" w:hAnsi="Sylfaen"/>
                        <w:sz w:val="14"/>
                      </w:rPr>
                      <w:t>։Տեղեկությունների տիրապետող</w:t>
                    </w:r>
                  </w:p>
                </w:txbxContent>
              </v:textbox>
            </v:rect>
            <v:rect id="_x0000_s2115" style="position:absolute;left:7394;top:6888;width:1647;height:372" stroked="f">
              <v:textbox style="mso-next-textbox:#_x0000_s2115">
                <w:txbxContent>
                  <w:p w14:paraId="7026D340" w14:textId="77777777" w:rsidR="0030180E" w:rsidRPr="005655E2" w:rsidRDefault="0030180E" w:rsidP="00E7455F">
                    <w:pPr>
                      <w:spacing w:after="0" w:line="240" w:lineRule="auto"/>
                      <w:jc w:val="center"/>
                      <w:rPr>
                        <w:rFonts w:ascii="Sylfaen" w:hAnsi="Sylfaen"/>
                      </w:rPr>
                    </w:pPr>
                    <w:r>
                      <w:rPr>
                        <w:rFonts w:ascii="Sylfaen" w:hAnsi="Sylfaen"/>
                        <w:sz w:val="17"/>
                      </w:rPr>
                      <w:t>։Համակարգող</w:t>
                    </w:r>
                  </w:p>
                </w:txbxContent>
              </v:textbox>
            </v:rect>
            <v:rect id="_x0000_s2116" style="position:absolute;left:2716;top:7668;width:6532;height:1344" stroked="f">
              <v:textbox style="mso-next-textbox:#_x0000_s2116">
                <w:txbxContent>
                  <w:p w14:paraId="6E3FA514" w14:textId="77777777" w:rsidR="0030180E" w:rsidRPr="005655E2" w:rsidRDefault="0030180E" w:rsidP="005655E2">
                    <w:pPr>
                      <w:spacing w:after="0" w:line="240" w:lineRule="auto"/>
                      <w:rPr>
                        <w:rFonts w:ascii="Sylfaen" w:hAnsi="Sylfaen"/>
                        <w:sz w:val="17"/>
                        <w:szCs w:val="17"/>
                      </w:rPr>
                    </w:pPr>
                    <w:r>
                      <w:rPr>
                        <w:rFonts w:ascii="Sylfaen" w:hAnsi="Sylfaen"/>
                        <w:sz w:val="17"/>
                        <w:lang w:val="en-GB"/>
                      </w:rPr>
                      <w:t>[</w:t>
                    </w:r>
                    <w:r>
                      <w:rPr>
                        <w:rFonts w:ascii="Sylfaen" w:hAnsi="Sylfaen"/>
                        <w:sz w:val="17"/>
                      </w:rPr>
                      <w:t>ապրանքների դասակարգման վերաբերյալ նախնական որոշման ընդունում մաքսային մարմնի կողմից]</w:t>
                    </w:r>
                  </w:p>
                  <w:p w14:paraId="1AACF258" w14:textId="77777777" w:rsidR="0030180E" w:rsidRPr="005655E2" w:rsidRDefault="0030180E" w:rsidP="005655E2">
                    <w:pPr>
                      <w:spacing w:after="0" w:line="240" w:lineRule="auto"/>
                      <w:rPr>
                        <w:rFonts w:ascii="Sylfaen" w:eastAsia="Times New Roman" w:hAnsi="Sylfaen"/>
                        <w:sz w:val="17"/>
                        <w:szCs w:val="17"/>
                      </w:rPr>
                    </w:pPr>
                    <w:r>
                      <w:rPr>
                        <w:rFonts w:ascii="Sylfaen" w:hAnsi="Sylfaen"/>
                        <w:sz w:val="17"/>
                      </w:rPr>
                      <w:t>Նախնական որոշումների ժողովածուի մեջ ներառելու համար տեղեկությունների ներկայացում</w:t>
                    </w:r>
                  </w:p>
                  <w:p w14:paraId="77D9DA08" w14:textId="77777777" w:rsidR="0030180E" w:rsidRPr="005655E2" w:rsidRDefault="0030180E" w:rsidP="005655E2">
                    <w:pPr>
                      <w:spacing w:after="0" w:line="240" w:lineRule="auto"/>
                      <w:jc w:val="center"/>
                      <w:rPr>
                        <w:rFonts w:ascii="Sylfaen" w:hAnsi="Sylfaen"/>
                      </w:rPr>
                    </w:pPr>
                    <w:r>
                      <w:rPr>
                        <w:rFonts w:ascii="Sylfaen" w:hAnsi="Sylfaen"/>
                        <w:color w:val="000000"/>
                        <w:sz w:val="17"/>
                      </w:rPr>
                      <w:t>(P.GC.02.TRN.001)</w:t>
                    </w:r>
                  </w:p>
                </w:txbxContent>
              </v:textbox>
            </v:rect>
            <v:rect id="_x0000_s2117" style="position:absolute;left:2716;top:9480;width:6394;height:1428" stroked="f">
              <v:textbox style="mso-next-textbox:#_x0000_s2117">
                <w:txbxContent>
                  <w:p w14:paraId="1CC7832A" w14:textId="77777777" w:rsidR="0030180E" w:rsidRPr="005655E2" w:rsidRDefault="0030180E" w:rsidP="005655E2">
                    <w:pPr>
                      <w:spacing w:after="0" w:line="240" w:lineRule="auto"/>
                      <w:rPr>
                        <w:rFonts w:ascii="Sylfaen" w:eastAsia="Times New Roman" w:hAnsi="Sylfaen"/>
                        <w:sz w:val="17"/>
                        <w:szCs w:val="17"/>
                      </w:rPr>
                    </w:pPr>
                    <w:r>
                      <w:rPr>
                        <w:rFonts w:ascii="Sylfaen" w:hAnsi="Sylfaen"/>
                        <w:color w:val="000000"/>
                        <w:sz w:val="17"/>
                      </w:rPr>
                      <w:t>[ապրանքների դասակարգման վերաբերյալ ընդունված նախնական որոշման ճշտգրտում]</w:t>
                    </w:r>
                  </w:p>
                  <w:p w14:paraId="2CFFB0B6" w14:textId="77777777" w:rsidR="0030180E" w:rsidRPr="005655E2" w:rsidRDefault="0030180E" w:rsidP="005655E2">
                    <w:pPr>
                      <w:spacing w:after="0" w:line="240" w:lineRule="auto"/>
                      <w:rPr>
                        <w:rFonts w:ascii="Sylfaen" w:eastAsia="Times New Roman" w:hAnsi="Sylfaen"/>
                        <w:sz w:val="17"/>
                        <w:szCs w:val="17"/>
                      </w:rPr>
                    </w:pPr>
                    <w:r>
                      <w:rPr>
                        <w:rFonts w:ascii="Sylfaen" w:hAnsi="Sylfaen"/>
                        <w:color w:val="000000"/>
                        <w:sz w:val="17"/>
                      </w:rPr>
                      <w:t>Նախնական որոշումների ժողովածուի մեջ փոփոխություններ կատարելու համար տեղեկությունների ներկայացում</w:t>
                    </w:r>
                  </w:p>
                  <w:p w14:paraId="682AF069" w14:textId="77777777" w:rsidR="0030180E" w:rsidRPr="005655E2" w:rsidRDefault="0030180E" w:rsidP="00E7455F">
                    <w:pPr>
                      <w:spacing w:after="0" w:line="240" w:lineRule="auto"/>
                      <w:jc w:val="center"/>
                      <w:rPr>
                        <w:rFonts w:ascii="Sylfaen" w:hAnsi="Sylfaen"/>
                      </w:rPr>
                    </w:pPr>
                    <w:r>
                      <w:rPr>
                        <w:rFonts w:ascii="Sylfaen" w:hAnsi="Sylfaen"/>
                        <w:color w:val="000000"/>
                        <w:sz w:val="17"/>
                      </w:rPr>
                      <w:t>(Р.GC.02.TRN.002)</w:t>
                    </w:r>
                  </w:p>
                </w:txbxContent>
              </v:textbox>
            </v:rect>
            <v:rect id="_x0000_s2118" style="position:absolute;left:2716;top:11331;width:5668;height:1429" stroked="f">
              <v:textbox style="mso-next-textbox:#_x0000_s2118">
                <w:txbxContent>
                  <w:p w14:paraId="416AD145" w14:textId="77777777" w:rsidR="0030180E" w:rsidRPr="005655E2" w:rsidRDefault="0030180E" w:rsidP="005655E2">
                    <w:pPr>
                      <w:spacing w:after="0" w:line="240" w:lineRule="auto"/>
                      <w:rPr>
                        <w:rFonts w:ascii="Sylfaen" w:eastAsia="Times New Roman" w:hAnsi="Sylfaen"/>
                        <w:sz w:val="17"/>
                        <w:szCs w:val="17"/>
                      </w:rPr>
                    </w:pPr>
                    <w:r>
                      <w:rPr>
                        <w:rFonts w:ascii="Sylfaen" w:hAnsi="Sylfaen"/>
                        <w:color w:val="000000"/>
                        <w:sz w:val="17"/>
                      </w:rPr>
                      <w:t>[ապրանքների դասակարգման վերաբերյալ ընդունված նախնական որոշման հետկանչ կամ գործողության դադարեցում]</w:t>
                    </w:r>
                  </w:p>
                  <w:p w14:paraId="39EB0E05" w14:textId="77777777" w:rsidR="0030180E" w:rsidRPr="005655E2" w:rsidRDefault="0030180E" w:rsidP="005655E2">
                    <w:pPr>
                      <w:spacing w:after="0" w:line="240" w:lineRule="auto"/>
                      <w:rPr>
                        <w:rFonts w:ascii="Sylfaen" w:eastAsia="Times New Roman" w:hAnsi="Sylfaen"/>
                        <w:sz w:val="17"/>
                        <w:szCs w:val="17"/>
                      </w:rPr>
                    </w:pPr>
                    <w:r>
                      <w:rPr>
                        <w:rFonts w:ascii="Sylfaen" w:hAnsi="Sylfaen"/>
                        <w:color w:val="000000"/>
                        <w:sz w:val="17"/>
                      </w:rPr>
                      <w:t>Նախնական որոշումների ժողովածուից հանելու համար տեղեկությունների ներկայացում</w:t>
                    </w:r>
                  </w:p>
                  <w:p w14:paraId="0985BA60" w14:textId="77777777" w:rsidR="0030180E" w:rsidRPr="005655E2" w:rsidRDefault="0030180E" w:rsidP="00E7455F">
                    <w:pPr>
                      <w:spacing w:after="0" w:line="240" w:lineRule="auto"/>
                      <w:jc w:val="center"/>
                      <w:rPr>
                        <w:rFonts w:ascii="Sylfaen" w:hAnsi="Sylfaen"/>
                      </w:rPr>
                    </w:pPr>
                    <w:r>
                      <w:rPr>
                        <w:rFonts w:ascii="Sylfaen" w:hAnsi="Sylfaen"/>
                        <w:color w:val="000000"/>
                        <w:sz w:val="17"/>
                      </w:rPr>
                      <w:t>(P.GC.02.TRN.003)</w:t>
                    </w:r>
                  </w:p>
                </w:txbxContent>
              </v:textbox>
            </v:rect>
          </v:group>
        </w:pict>
      </w:r>
      <w:r w:rsidR="00BE57DA" w:rsidRPr="00E84CC2">
        <w:rPr>
          <w:rFonts w:ascii="Sylfaen" w:hAnsi="Sylfaen"/>
          <w:color w:val="auto"/>
          <w:sz w:val="24"/>
          <w:szCs w:val="24"/>
        </w:rPr>
        <w:object w:dxaOrig="9600" w:dyaOrig="9736" w14:anchorId="473EBF1D">
          <v:shape id="_x0000_i1032" type="#_x0000_t75" style="width:337.5pt;height:342pt" o:ole="">
            <v:imagedata r:id="rId26" o:title=""/>
          </v:shape>
          <o:OLEObject Type="Embed" ProgID="Visio.Drawing.15" ShapeID="_x0000_i1032" DrawAspect="Content" ObjectID="_1848556355" r:id="rId27"/>
        </w:object>
      </w:r>
    </w:p>
    <w:p w14:paraId="34CC8FAF" w14:textId="77777777" w:rsidR="00DC1D38" w:rsidRPr="00E84CC2" w:rsidRDefault="00DC1D38" w:rsidP="00946220">
      <w:pPr>
        <w:pStyle w:val="a8"/>
      </w:pPr>
      <w:r w:rsidRPr="00E84CC2">
        <w:t>Նկ</w:t>
      </w:r>
      <w:r w:rsidR="00B01F96" w:rsidRPr="00E84CC2">
        <w:t>ար</w:t>
      </w:r>
      <w:r w:rsidRPr="00E84CC2">
        <w:t xml:space="preserve"> 2. Նախնական որոշումների ժողովածուն ձեւավորելիս ընդհանուր գործընթացի տրանզակցիաների կատարման սխեմա</w:t>
      </w:r>
    </w:p>
    <w:p w14:paraId="26B10EBB" w14:textId="77777777" w:rsidR="00E7455F" w:rsidRDefault="00E7455F" w:rsidP="00B76772">
      <w:pPr>
        <w:widowControl w:val="0"/>
        <w:spacing w:after="160" w:line="360" w:lineRule="auto"/>
        <w:jc w:val="both"/>
        <w:rPr>
          <w:rFonts w:ascii="Sylfaen" w:hAnsi="Sylfaen"/>
          <w:sz w:val="24"/>
          <w:szCs w:val="24"/>
        </w:rPr>
      </w:pPr>
    </w:p>
    <w:p w14:paraId="718EF3D2" w14:textId="77777777" w:rsidR="00E7455F" w:rsidRDefault="00E7455F" w:rsidP="00B76772">
      <w:pPr>
        <w:widowControl w:val="0"/>
        <w:spacing w:after="160" w:line="360" w:lineRule="auto"/>
        <w:jc w:val="both"/>
        <w:rPr>
          <w:rFonts w:ascii="Sylfaen" w:hAnsi="Sylfaen"/>
          <w:sz w:val="24"/>
          <w:szCs w:val="24"/>
        </w:rPr>
        <w:sectPr w:rsidR="00E7455F" w:rsidSect="00D06A6C">
          <w:pgSz w:w="11906" w:h="16838" w:code="9"/>
          <w:pgMar w:top="1418" w:right="1418" w:bottom="1418" w:left="1418" w:header="709" w:footer="709" w:gutter="0"/>
          <w:pgNumType w:start="1"/>
          <w:cols w:space="708"/>
          <w:titlePg/>
          <w:docGrid w:linePitch="408"/>
        </w:sectPr>
      </w:pPr>
    </w:p>
    <w:p w14:paraId="142CC1F8" w14:textId="77777777" w:rsidR="00DC1D38" w:rsidRPr="00E7455F" w:rsidRDefault="00DC1D38" w:rsidP="00E7455F">
      <w:pPr>
        <w:jc w:val="right"/>
        <w:rPr>
          <w:rFonts w:ascii="Sylfaen" w:hAnsi="Sylfaen"/>
          <w:sz w:val="24"/>
        </w:rPr>
      </w:pPr>
      <w:r w:rsidRPr="00E7455F">
        <w:rPr>
          <w:rFonts w:ascii="Sylfaen" w:hAnsi="Sylfaen"/>
          <w:sz w:val="24"/>
        </w:rPr>
        <w:lastRenderedPageBreak/>
        <w:t>Աղյուսակ 2</w:t>
      </w:r>
    </w:p>
    <w:p w14:paraId="1419F22E" w14:textId="77777777" w:rsidR="00DC1D38" w:rsidRPr="00E7455F" w:rsidRDefault="00DC1D38" w:rsidP="00E7455F">
      <w:pPr>
        <w:jc w:val="center"/>
        <w:rPr>
          <w:rFonts w:ascii="Sylfaen" w:hAnsi="Sylfaen"/>
          <w:sz w:val="24"/>
        </w:rPr>
      </w:pPr>
      <w:r w:rsidRPr="00E7455F">
        <w:rPr>
          <w:rFonts w:ascii="Sylfaen" w:hAnsi="Sylfaen"/>
          <w:sz w:val="24"/>
        </w:rPr>
        <w:t>Նախնական որոշումների ժողովածուն ձեւավորելիս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464"/>
        <w:gridCol w:w="2507"/>
        <w:gridCol w:w="2423"/>
        <w:gridCol w:w="2339"/>
      </w:tblGrid>
      <w:tr w:rsidR="00DC1D38" w:rsidRPr="00E7455F" w14:paraId="46CF8BE3" w14:textId="77777777" w:rsidTr="00E7455F">
        <w:trPr>
          <w:cantSplit/>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6C9332"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vAlign w:val="center"/>
          </w:tcPr>
          <w:p w14:paraId="5A57BFC0"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Սկզբնավորողի կողմից կատարվող գործառնությունը</w:t>
            </w:r>
          </w:p>
        </w:tc>
        <w:tc>
          <w:tcPr>
            <w:tcW w:w="115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6419BD"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Ընդհանուր գործընթացի տեղեկատվական օբյեկտի միջանկյալ վիճակը</w:t>
            </w:r>
          </w:p>
        </w:tc>
        <w:tc>
          <w:tcPr>
            <w:tcW w:w="8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3C6490"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EAE0B9"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Ընդհանուր գործընթացի տեղեկատվական օբյեկտի վերջնական վիճակը</w:t>
            </w:r>
          </w:p>
        </w:tc>
        <w:tc>
          <w:tcPr>
            <w:tcW w:w="78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BBEF13"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Ընդհանուր գործընթացի տրանզակցիան</w:t>
            </w:r>
          </w:p>
        </w:tc>
      </w:tr>
      <w:tr w:rsidR="00DC1D38" w:rsidRPr="00E7455F" w14:paraId="11DF8BD6" w14:textId="77777777" w:rsidTr="00E7455F">
        <w:trPr>
          <w:cantSplit/>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365118"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1</w:t>
            </w:r>
          </w:p>
        </w:tc>
        <w:tc>
          <w:tcPr>
            <w:tcW w:w="1036" w:type="pct"/>
            <w:tcBorders>
              <w:top w:val="single" w:sz="4" w:space="0" w:color="auto"/>
              <w:left w:val="single" w:sz="4" w:space="0" w:color="auto"/>
              <w:bottom w:val="single" w:sz="4" w:space="0" w:color="auto"/>
              <w:right w:val="single" w:sz="4" w:space="0" w:color="auto"/>
            </w:tcBorders>
            <w:vAlign w:val="center"/>
          </w:tcPr>
          <w:p w14:paraId="75D1C016"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2</w:t>
            </w:r>
          </w:p>
        </w:tc>
        <w:tc>
          <w:tcPr>
            <w:tcW w:w="115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C2F8F1"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3</w:t>
            </w:r>
          </w:p>
        </w:tc>
        <w:tc>
          <w:tcPr>
            <w:tcW w:w="8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D4ED38"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4</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9D7BF9"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5</w:t>
            </w:r>
          </w:p>
        </w:tc>
        <w:tc>
          <w:tcPr>
            <w:tcW w:w="78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A9D865"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6</w:t>
            </w:r>
          </w:p>
        </w:tc>
      </w:tr>
      <w:tr w:rsidR="00DC1D38" w:rsidRPr="00E7455F" w14:paraId="30623151"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8044EDC"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tcPr>
          <w:p w14:paraId="685217A6"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տեղեկությունների ներառում (P.GC.02.PRC.001)</w:t>
            </w:r>
          </w:p>
        </w:tc>
      </w:tr>
      <w:tr w:rsidR="00DC1D38" w:rsidRPr="00E7455F" w14:paraId="3E5244FA"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20ACD7D"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379FED1"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ներառելու համար տեղեկությունների ներկայացում (P.GC.02.OPR.001)։</w:t>
            </w:r>
          </w:p>
          <w:p w14:paraId="6A315990"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տեղեկությունների ներառման մասին ծանուցման ստացում (P.GC.02.OPR.003)</w:t>
            </w:r>
          </w:p>
        </w:tc>
        <w:tc>
          <w:tcPr>
            <w:tcW w:w="1155" w:type="pct"/>
            <w:tcBorders>
              <w:top w:val="single" w:sz="4" w:space="0" w:color="auto"/>
              <w:left w:val="single" w:sz="4" w:space="0" w:color="auto"/>
              <w:bottom w:val="single" w:sz="4" w:space="0" w:color="auto"/>
              <w:right w:val="single" w:sz="4" w:space="0" w:color="auto"/>
            </w:tcBorders>
            <w:tcMar>
              <w:top w:w="85" w:type="dxa"/>
              <w:bottom w:w="85" w:type="dxa"/>
            </w:tcMar>
          </w:tcPr>
          <w:p w14:paraId="0245C7A7"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ներկայացվել են</w:t>
            </w:r>
          </w:p>
        </w:tc>
        <w:tc>
          <w:tcPr>
            <w:tcW w:w="836" w:type="pct"/>
            <w:tcBorders>
              <w:top w:val="single" w:sz="4" w:space="0" w:color="auto"/>
              <w:left w:val="single" w:sz="4" w:space="0" w:color="auto"/>
              <w:bottom w:val="single" w:sz="4" w:space="0" w:color="auto"/>
              <w:right w:val="single" w:sz="4" w:space="0" w:color="auto"/>
            </w:tcBorders>
            <w:tcMar>
              <w:top w:w="85" w:type="dxa"/>
              <w:bottom w:w="85" w:type="dxa"/>
            </w:tcMar>
          </w:tcPr>
          <w:p w14:paraId="4A08F914"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 xml:space="preserve">նախնական որոշումների ժողովածուի մեջ ներառելու համար տեղեկությունների ընդունում </w:t>
            </w:r>
            <w:r w:rsidR="00B76772" w:rsidRPr="00E7455F">
              <w:rPr>
                <w:rFonts w:ascii="Sylfaen" w:hAnsi="Sylfaen"/>
                <w:color w:val="auto"/>
                <w:sz w:val="20"/>
                <w:szCs w:val="24"/>
              </w:rPr>
              <w:t>եւ</w:t>
            </w:r>
            <w:r w:rsidRPr="00E7455F">
              <w:rPr>
                <w:rFonts w:ascii="Sylfaen" w:hAnsi="Sylfaen"/>
                <w:color w:val="auto"/>
                <w:sz w:val="20"/>
                <w:szCs w:val="24"/>
              </w:rPr>
              <w:t xml:space="preserve"> մշակում (P.GC.02.OPR.002)</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554862F0"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մշակվել են</w:t>
            </w:r>
          </w:p>
        </w:tc>
        <w:tc>
          <w:tcPr>
            <w:tcW w:w="780" w:type="pct"/>
            <w:tcBorders>
              <w:top w:val="single" w:sz="4" w:space="0" w:color="auto"/>
              <w:left w:val="single" w:sz="4" w:space="0" w:color="auto"/>
              <w:bottom w:val="single" w:sz="4" w:space="0" w:color="auto"/>
              <w:right w:val="single" w:sz="4" w:space="0" w:color="auto"/>
            </w:tcBorders>
            <w:tcMar>
              <w:top w:w="85" w:type="dxa"/>
              <w:bottom w:w="85" w:type="dxa"/>
            </w:tcMar>
          </w:tcPr>
          <w:p w14:paraId="55086688"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ներառելու համար տեղեկությունների ներկայացում (P.GC.02.TRN.001)</w:t>
            </w:r>
          </w:p>
        </w:tc>
      </w:tr>
      <w:tr w:rsidR="00DC1D38" w:rsidRPr="00E7455F" w14:paraId="6DF10645"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52CEEED"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tcPr>
          <w:p w14:paraId="57D6FE92"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պարունակվող տեղեկությունների փոփոխում (P.GC.02.PRC.002)</w:t>
            </w:r>
          </w:p>
        </w:tc>
      </w:tr>
      <w:tr w:rsidR="00DC1D38" w:rsidRPr="00E7455F" w14:paraId="4C299BE2"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28A8019"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66122D0"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փոփոխություններ կատարելու համար տեղեկությունների ներկայացում (P.GC.02.OPR.005)։</w:t>
            </w:r>
          </w:p>
          <w:p w14:paraId="77815655"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 xml:space="preserve">Նախնական որոշումների ժողովածուի մեջ փոփոխություններ կատարելու մասին </w:t>
            </w:r>
            <w:r w:rsidR="00093ECB" w:rsidRPr="00E7455F">
              <w:rPr>
                <w:rFonts w:ascii="Sylfaen" w:hAnsi="Sylfaen"/>
                <w:color w:val="auto"/>
                <w:sz w:val="20"/>
                <w:szCs w:val="24"/>
              </w:rPr>
              <w:t>ծ</w:t>
            </w:r>
            <w:r w:rsidRPr="00E7455F">
              <w:rPr>
                <w:rFonts w:ascii="Sylfaen" w:hAnsi="Sylfaen"/>
                <w:color w:val="auto"/>
                <w:sz w:val="20"/>
                <w:szCs w:val="24"/>
              </w:rPr>
              <w:t>անուցման ստացում (P.GC.02.OPR.007)</w:t>
            </w:r>
          </w:p>
        </w:tc>
        <w:tc>
          <w:tcPr>
            <w:tcW w:w="1155" w:type="pct"/>
            <w:tcBorders>
              <w:top w:val="single" w:sz="4" w:space="0" w:color="auto"/>
              <w:left w:val="single" w:sz="4" w:space="0" w:color="auto"/>
              <w:bottom w:val="single" w:sz="4" w:space="0" w:color="auto"/>
              <w:right w:val="single" w:sz="4" w:space="0" w:color="auto"/>
            </w:tcBorders>
            <w:tcMar>
              <w:top w:w="85" w:type="dxa"/>
              <w:bottom w:w="85" w:type="dxa"/>
            </w:tcMar>
          </w:tcPr>
          <w:p w14:paraId="37D9F3BD"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ներկայացվել են</w:t>
            </w:r>
          </w:p>
        </w:tc>
        <w:tc>
          <w:tcPr>
            <w:tcW w:w="836" w:type="pct"/>
            <w:tcBorders>
              <w:top w:val="single" w:sz="4" w:space="0" w:color="auto"/>
              <w:left w:val="single" w:sz="4" w:space="0" w:color="auto"/>
              <w:bottom w:val="single" w:sz="4" w:space="0" w:color="auto"/>
              <w:right w:val="single" w:sz="4" w:space="0" w:color="auto"/>
            </w:tcBorders>
            <w:tcMar>
              <w:top w:w="85" w:type="dxa"/>
              <w:bottom w:w="85" w:type="dxa"/>
            </w:tcMar>
          </w:tcPr>
          <w:p w14:paraId="3F68730D"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փոփոխություններ կատարելու համար տեղեկությունների ընդունում եւ մշակում (P.GC.02.OPR.006)</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251287F3"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մշակվել են</w:t>
            </w:r>
          </w:p>
        </w:tc>
        <w:tc>
          <w:tcPr>
            <w:tcW w:w="780" w:type="pct"/>
            <w:tcBorders>
              <w:top w:val="single" w:sz="4" w:space="0" w:color="auto"/>
              <w:left w:val="single" w:sz="4" w:space="0" w:color="auto"/>
              <w:bottom w:val="single" w:sz="4" w:space="0" w:color="auto"/>
              <w:right w:val="single" w:sz="4" w:space="0" w:color="auto"/>
            </w:tcBorders>
            <w:tcMar>
              <w:top w:w="85" w:type="dxa"/>
              <w:bottom w:w="85" w:type="dxa"/>
            </w:tcMar>
          </w:tcPr>
          <w:p w14:paraId="52F64107"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փոփոխություններ կատարելու համար տեղեկությունների ներկայացում (P.GC.02.TRN.002)</w:t>
            </w:r>
          </w:p>
        </w:tc>
      </w:tr>
      <w:tr w:rsidR="00DC1D38" w:rsidRPr="00E7455F" w14:paraId="59E1CED1"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34E0DFB"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t>3</w:t>
            </w:r>
          </w:p>
        </w:tc>
        <w:tc>
          <w:tcPr>
            <w:tcW w:w="4615" w:type="pct"/>
            <w:gridSpan w:val="5"/>
            <w:tcBorders>
              <w:top w:val="single" w:sz="4" w:space="0" w:color="auto"/>
              <w:left w:val="single" w:sz="4" w:space="0" w:color="auto"/>
              <w:bottom w:val="single" w:sz="4" w:space="0" w:color="auto"/>
              <w:right w:val="single" w:sz="4" w:space="0" w:color="auto"/>
            </w:tcBorders>
          </w:tcPr>
          <w:p w14:paraId="147B5112"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պարունակվող տեղեկությունների հանում (P.GC.02.PRC.003)</w:t>
            </w:r>
          </w:p>
        </w:tc>
      </w:tr>
      <w:tr w:rsidR="00DC1D38" w:rsidRPr="00E7455F" w14:paraId="032D9544" w14:textId="77777777" w:rsidTr="00E7455F">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6C8195E" w14:textId="77777777" w:rsidR="00DC1D38" w:rsidRPr="00E7455F" w:rsidRDefault="00DC1D38" w:rsidP="00E7455F">
            <w:pPr>
              <w:pStyle w:val="a3"/>
              <w:widowControl w:val="0"/>
              <w:spacing w:after="120" w:line="240" w:lineRule="auto"/>
              <w:rPr>
                <w:rFonts w:ascii="Sylfaen" w:hAnsi="Sylfaen"/>
                <w:color w:val="auto"/>
                <w:sz w:val="20"/>
                <w:szCs w:val="24"/>
                <w:highlight w:val="yellow"/>
              </w:rPr>
            </w:pPr>
            <w:r w:rsidRPr="00E7455F">
              <w:rPr>
                <w:rFonts w:ascii="Sylfaen" w:hAnsi="Sylfaen"/>
                <w:color w:val="auto"/>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5820524"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ժողովածուից հանելու համար տեղեկությունների ներկայացում (P.GC.02.OPR.009)։</w:t>
            </w:r>
          </w:p>
          <w:p w14:paraId="680BEF52"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ժողովածուից տեղեկություններ հանելու մասին ծանուցման ստացում (P.GC.02.OPR.011)</w:t>
            </w:r>
          </w:p>
        </w:tc>
        <w:tc>
          <w:tcPr>
            <w:tcW w:w="1155" w:type="pct"/>
            <w:tcBorders>
              <w:top w:val="single" w:sz="4" w:space="0" w:color="auto"/>
              <w:left w:val="single" w:sz="4" w:space="0" w:color="auto"/>
              <w:bottom w:val="single" w:sz="4" w:space="0" w:color="auto"/>
              <w:right w:val="single" w:sz="4" w:space="0" w:color="auto"/>
            </w:tcBorders>
            <w:tcMar>
              <w:top w:w="85" w:type="dxa"/>
              <w:bottom w:w="85" w:type="dxa"/>
            </w:tcMar>
          </w:tcPr>
          <w:p w14:paraId="2CE9144D"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ներկայացվել են</w:t>
            </w:r>
          </w:p>
        </w:tc>
        <w:tc>
          <w:tcPr>
            <w:tcW w:w="836" w:type="pct"/>
            <w:tcBorders>
              <w:top w:val="single" w:sz="4" w:space="0" w:color="auto"/>
              <w:left w:val="single" w:sz="4" w:space="0" w:color="auto"/>
              <w:bottom w:val="single" w:sz="4" w:space="0" w:color="auto"/>
              <w:right w:val="single" w:sz="4" w:space="0" w:color="auto"/>
            </w:tcBorders>
            <w:tcMar>
              <w:top w:w="85" w:type="dxa"/>
              <w:bottom w:w="85" w:type="dxa"/>
            </w:tcMar>
          </w:tcPr>
          <w:p w14:paraId="04BC9CF3"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ժողովածուից հանելու համար տեղեկությունների ընդունում</w:t>
            </w:r>
            <w:r w:rsidR="00FB1291" w:rsidRPr="00E7455F">
              <w:rPr>
                <w:rFonts w:ascii="Sylfaen" w:hAnsi="Sylfaen"/>
                <w:color w:val="auto"/>
                <w:sz w:val="20"/>
                <w:szCs w:val="24"/>
              </w:rPr>
              <w:t xml:space="preserve"> </w:t>
            </w:r>
            <w:r w:rsidR="00B76772" w:rsidRPr="00E7455F">
              <w:rPr>
                <w:rFonts w:ascii="Sylfaen" w:hAnsi="Sylfaen"/>
                <w:color w:val="auto"/>
                <w:sz w:val="20"/>
                <w:szCs w:val="24"/>
              </w:rPr>
              <w:t>եւ</w:t>
            </w:r>
            <w:r w:rsidRPr="00E7455F">
              <w:rPr>
                <w:rFonts w:ascii="Sylfaen" w:hAnsi="Sylfaen"/>
                <w:color w:val="auto"/>
                <w:sz w:val="20"/>
                <w:szCs w:val="24"/>
              </w:rPr>
              <w:t xml:space="preserve"> մշակում (P.GC.02.OPR.010)</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52DDDAFC"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 (P.GC.02.BEN.001)՝ տեղեկությունները մշակվել են</w:t>
            </w:r>
          </w:p>
        </w:tc>
        <w:tc>
          <w:tcPr>
            <w:tcW w:w="780" w:type="pct"/>
            <w:tcBorders>
              <w:top w:val="single" w:sz="4" w:space="0" w:color="auto"/>
              <w:left w:val="single" w:sz="4" w:space="0" w:color="auto"/>
              <w:bottom w:val="single" w:sz="4" w:space="0" w:color="auto"/>
              <w:right w:val="single" w:sz="4" w:space="0" w:color="auto"/>
            </w:tcBorders>
            <w:tcMar>
              <w:top w:w="85" w:type="dxa"/>
              <w:bottom w:w="85" w:type="dxa"/>
            </w:tcMar>
          </w:tcPr>
          <w:p w14:paraId="2426E50B" w14:textId="77777777" w:rsidR="009464D5"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ժողովածուից հանելու համար տեղեկությունների ներկայացում (P.GC.02.TRN.003)</w:t>
            </w:r>
          </w:p>
        </w:tc>
      </w:tr>
    </w:tbl>
    <w:p w14:paraId="06C40302" w14:textId="77777777" w:rsidR="00DC1D38" w:rsidRPr="00E84CC2" w:rsidRDefault="00DC1D38" w:rsidP="00B76772">
      <w:pPr>
        <w:pStyle w:val="ab"/>
        <w:widowControl w:val="0"/>
        <w:spacing w:after="160"/>
        <w:rPr>
          <w:rFonts w:ascii="Sylfaen" w:hAnsi="Sylfaen"/>
          <w:color w:val="auto"/>
          <w:sz w:val="24"/>
        </w:rPr>
        <w:sectPr w:rsidR="00DC1D38" w:rsidRPr="00E84CC2" w:rsidSect="00E7455F">
          <w:pgSz w:w="16838" w:h="11906" w:orient="landscape" w:code="9"/>
          <w:pgMar w:top="1418" w:right="1418" w:bottom="1418" w:left="1418" w:header="709" w:footer="709" w:gutter="0"/>
          <w:cols w:space="708"/>
          <w:docGrid w:linePitch="408"/>
        </w:sectPr>
      </w:pPr>
    </w:p>
    <w:p w14:paraId="28B42B23" w14:textId="77777777" w:rsidR="00FB1291" w:rsidRPr="00E7455F" w:rsidRDefault="00DC1D38" w:rsidP="00E7455F">
      <w:pPr>
        <w:jc w:val="center"/>
        <w:rPr>
          <w:rFonts w:ascii="Sylfaen" w:hAnsi="Sylfaen"/>
          <w:sz w:val="24"/>
        </w:rPr>
      </w:pPr>
      <w:r w:rsidRPr="00E7455F">
        <w:rPr>
          <w:rFonts w:ascii="Sylfaen" w:hAnsi="Sylfaen"/>
          <w:sz w:val="24"/>
        </w:rPr>
        <w:lastRenderedPageBreak/>
        <w:t>VI. Ընդհանուր գործընթացի հաղորդագրությունների նկարագրությունը</w:t>
      </w:r>
    </w:p>
    <w:p w14:paraId="22E7AC28" w14:textId="77777777" w:rsidR="00DC1D38" w:rsidRDefault="00DC1D38" w:rsidP="00E7455F">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13.</w:t>
      </w:r>
      <w:r w:rsidR="00E7455F">
        <w:rPr>
          <w:rFonts w:ascii="Sylfaen" w:hAnsi="Sylfaen"/>
          <w:color w:val="auto"/>
          <w:sz w:val="24"/>
        </w:rPr>
        <w:tab/>
      </w:r>
      <w:r w:rsidRPr="00E84CC2">
        <w:rPr>
          <w:rFonts w:ascii="Sylfaen" w:hAnsi="Sylfaen"/>
          <w:color w:val="auto"/>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 xml:space="preserve">աչափերի ու կառուցվածքների նկարագրությանը։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14:paraId="2CC44BF1" w14:textId="77777777" w:rsidR="00E7455F" w:rsidRPr="00E84CC2" w:rsidRDefault="00E7455F" w:rsidP="00E7455F">
      <w:pPr>
        <w:pStyle w:val="af0"/>
        <w:widowControl w:val="0"/>
        <w:tabs>
          <w:tab w:val="left" w:pos="1134"/>
        </w:tabs>
        <w:spacing w:after="160"/>
        <w:ind w:firstLine="567"/>
        <w:outlineLvl w:val="9"/>
        <w:rPr>
          <w:rFonts w:ascii="Sylfaen" w:hAnsi="Sylfaen"/>
          <w:color w:val="auto"/>
          <w:sz w:val="24"/>
        </w:rPr>
      </w:pPr>
    </w:p>
    <w:p w14:paraId="01A230BD" w14:textId="77777777" w:rsidR="00DC1D38" w:rsidRPr="00E84CC2" w:rsidRDefault="00DC1D38" w:rsidP="00E7455F">
      <w:pPr>
        <w:pStyle w:val="af3"/>
        <w:keepNext w:val="0"/>
        <w:keepLines w:val="0"/>
        <w:widowControl w:val="0"/>
        <w:spacing w:before="0" w:after="160" w:line="360" w:lineRule="auto"/>
        <w:rPr>
          <w:rStyle w:val="ac"/>
          <w:rFonts w:ascii="Sylfaen" w:eastAsiaTheme="minorEastAsia" w:hAnsi="Sylfaen"/>
          <w:bCs/>
          <w:color w:val="auto"/>
          <w:sz w:val="24"/>
        </w:rPr>
      </w:pPr>
      <w:r w:rsidRPr="00E84CC2">
        <w:rPr>
          <w:rFonts w:ascii="Sylfaen" w:hAnsi="Sylfaen"/>
          <w:color w:val="auto"/>
          <w:sz w:val="24"/>
        </w:rPr>
        <w:t>Աղյուսակ 3</w:t>
      </w:r>
    </w:p>
    <w:p w14:paraId="463465C4" w14:textId="77777777" w:rsidR="00DC1D38" w:rsidRPr="00E7455F" w:rsidRDefault="00DC1D38" w:rsidP="00E7455F">
      <w:pPr>
        <w:jc w:val="center"/>
        <w:rPr>
          <w:rFonts w:ascii="Sylfaen" w:hAnsi="Sylfaen"/>
          <w:sz w:val="24"/>
        </w:rPr>
      </w:pPr>
      <w:r w:rsidRPr="00E7455F">
        <w:rPr>
          <w:rFonts w:ascii="Sylfaen" w:hAnsi="Sylfaen"/>
          <w:sz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C1D38" w:rsidRPr="00E7455F" w14:paraId="2181825E" w14:textId="77777777" w:rsidTr="00E7455F">
        <w:trPr>
          <w:tblHeader/>
          <w:jc w:val="center"/>
        </w:trPr>
        <w:tc>
          <w:tcPr>
            <w:tcW w:w="2487" w:type="dxa"/>
            <w:tcBorders>
              <w:top w:val="single" w:sz="4" w:space="0" w:color="auto"/>
              <w:left w:val="single" w:sz="4" w:space="0" w:color="auto"/>
              <w:bottom w:val="single" w:sz="4" w:space="0" w:color="auto"/>
              <w:right w:val="single" w:sz="4" w:space="0" w:color="auto"/>
            </w:tcBorders>
          </w:tcPr>
          <w:p w14:paraId="6330DAA5"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440CFBE"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56EAA21"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Էլեկտրոնային փաստաթղթի (տեղեկությունների) կառուցվածքը</w:t>
            </w:r>
          </w:p>
        </w:tc>
      </w:tr>
      <w:tr w:rsidR="00DC1D38" w:rsidRPr="00E7455F" w14:paraId="2988B8C9" w14:textId="77777777" w:rsidTr="00E7455F">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073037B"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59230E"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A2B1B9" w14:textId="77777777" w:rsidR="00DC1D38" w:rsidRPr="00E7455F" w:rsidRDefault="00DC1D38" w:rsidP="00E7455F">
            <w:pPr>
              <w:pStyle w:val="a3"/>
              <w:widowControl w:val="0"/>
              <w:spacing w:after="120" w:line="240" w:lineRule="auto"/>
              <w:rPr>
                <w:rFonts w:ascii="Sylfaen" w:hAnsi="Sylfaen"/>
                <w:color w:val="auto"/>
                <w:sz w:val="20"/>
                <w:szCs w:val="24"/>
              </w:rPr>
            </w:pPr>
            <w:r w:rsidRPr="00E7455F">
              <w:rPr>
                <w:rFonts w:ascii="Sylfaen" w:hAnsi="Sylfaen"/>
                <w:color w:val="auto"/>
                <w:sz w:val="20"/>
                <w:szCs w:val="24"/>
              </w:rPr>
              <w:t>3</w:t>
            </w:r>
          </w:p>
        </w:tc>
      </w:tr>
      <w:tr w:rsidR="00DC1D38" w:rsidRPr="00E7455F" w14:paraId="31821703" w14:textId="77777777" w:rsidTr="00E7455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25C1CB"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P.GC.02.MSG.001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C889397"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ներառելու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E92D1AA"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ապրանքների դասակարգման վերաբերյալ նախնական որոշումների ժողովածու (R.CA.GC.02.001)</w:t>
            </w:r>
          </w:p>
        </w:tc>
      </w:tr>
      <w:tr w:rsidR="00DC1D38" w:rsidRPr="00E7455F" w14:paraId="4C95B0E4" w14:textId="77777777" w:rsidTr="00E7455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B9A707"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P.GC.02.MSG.002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B49A8AE"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հաջող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D9260D"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մշակման արդյունքի մասին ծանուցում (R.006)</w:t>
            </w:r>
          </w:p>
        </w:tc>
      </w:tr>
      <w:tr w:rsidR="00DC1D38" w:rsidRPr="00E7455F" w14:paraId="28E22239" w14:textId="77777777" w:rsidTr="00E7455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AFF172"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P.GC.02.MSG.003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CE7B5A"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 մեջ փոփոխություններ կատարելու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15F1CD7"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ապրանքների դասակարգման վերաբերյալ նախնական որոշումների ժողովածու (R.CA.GC.02.001)</w:t>
            </w:r>
          </w:p>
        </w:tc>
      </w:tr>
      <w:tr w:rsidR="00DC1D38" w:rsidRPr="00E7455F" w14:paraId="5ABDF8BD" w14:textId="77777777" w:rsidTr="00E7455F">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647AE71"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P.GC.02.MSG.004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6FBCE57"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նախնական որոշումների ժողովածուից հանելու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27964F" w14:textId="77777777" w:rsidR="00DC1D38" w:rsidRPr="00E7455F" w:rsidRDefault="00DC1D38" w:rsidP="00E7455F">
            <w:pPr>
              <w:pStyle w:val="a3"/>
              <w:widowControl w:val="0"/>
              <w:spacing w:after="120" w:line="240" w:lineRule="auto"/>
              <w:jc w:val="left"/>
              <w:rPr>
                <w:rFonts w:ascii="Sylfaen" w:hAnsi="Sylfaen"/>
                <w:color w:val="auto"/>
                <w:sz w:val="20"/>
                <w:szCs w:val="24"/>
              </w:rPr>
            </w:pPr>
            <w:r w:rsidRPr="00E7455F">
              <w:rPr>
                <w:rFonts w:ascii="Sylfaen" w:hAnsi="Sylfaen"/>
                <w:color w:val="auto"/>
                <w:sz w:val="20"/>
                <w:szCs w:val="24"/>
              </w:rPr>
              <w:t>ապրանքների դասակարգման վերաբերյալ նախնական որոշումների ժողովածու (R.CA.GC.02.001)</w:t>
            </w:r>
          </w:p>
        </w:tc>
      </w:tr>
    </w:tbl>
    <w:p w14:paraId="44FC52A9" w14:textId="77777777" w:rsidR="00FB1291" w:rsidRPr="00E7455F" w:rsidRDefault="00FB1291" w:rsidP="00E7455F">
      <w:pPr>
        <w:spacing w:after="160" w:line="360" w:lineRule="auto"/>
        <w:jc w:val="center"/>
        <w:rPr>
          <w:rFonts w:ascii="Sylfaen" w:hAnsi="Sylfaen"/>
          <w:sz w:val="24"/>
        </w:rPr>
      </w:pPr>
    </w:p>
    <w:p w14:paraId="1EFBFBBB" w14:textId="77777777" w:rsidR="00FB1291" w:rsidRPr="00E7455F" w:rsidRDefault="00DC1D38" w:rsidP="00E7455F">
      <w:pPr>
        <w:spacing w:after="160" w:line="360" w:lineRule="auto"/>
        <w:jc w:val="center"/>
        <w:rPr>
          <w:rFonts w:ascii="Sylfaen" w:hAnsi="Sylfaen"/>
          <w:sz w:val="24"/>
        </w:rPr>
      </w:pPr>
      <w:r w:rsidRPr="00E7455F">
        <w:rPr>
          <w:rFonts w:ascii="Sylfaen" w:hAnsi="Sylfaen"/>
          <w:sz w:val="24"/>
        </w:rPr>
        <w:lastRenderedPageBreak/>
        <w:t>VII. Ընդհանուր գործընթացի տրանզակցիաների նկարագրությունը</w:t>
      </w:r>
    </w:p>
    <w:p w14:paraId="43F502B6" w14:textId="77777777" w:rsidR="00DC1D38" w:rsidRPr="00E7455F" w:rsidRDefault="00DC1D38" w:rsidP="00E7455F">
      <w:pPr>
        <w:spacing w:after="160" w:line="360" w:lineRule="auto"/>
        <w:jc w:val="center"/>
        <w:rPr>
          <w:rFonts w:ascii="Sylfaen" w:hAnsi="Sylfaen"/>
          <w:sz w:val="24"/>
        </w:rPr>
      </w:pPr>
      <w:r w:rsidRPr="00E7455F">
        <w:rPr>
          <w:rFonts w:ascii="Sylfaen" w:hAnsi="Sylfaen"/>
          <w:sz w:val="24"/>
        </w:rPr>
        <w:t>1. Ընդհանուր գործընթացի՝ «Նախնական որոշումների ժողովածուի մեջ ներառելու համար տեղեկությունների ներկայացում» (P.GC.02.TRN.001) տրանզակցիան</w:t>
      </w:r>
    </w:p>
    <w:p w14:paraId="2975C86D" w14:textId="77777777" w:rsidR="00C94016" w:rsidRPr="00E84CC2" w:rsidRDefault="00DC1D38" w:rsidP="00E7455F">
      <w:pPr>
        <w:widowControl w:val="0"/>
        <w:tabs>
          <w:tab w:val="left" w:pos="1134"/>
        </w:tabs>
        <w:spacing w:after="160" w:line="360" w:lineRule="auto"/>
        <w:ind w:firstLine="567"/>
        <w:jc w:val="both"/>
        <w:rPr>
          <w:rFonts w:ascii="Sylfaen" w:hAnsi="Sylfaen"/>
          <w:sz w:val="24"/>
          <w:szCs w:val="24"/>
        </w:rPr>
      </w:pPr>
      <w:r w:rsidRPr="00E84CC2">
        <w:rPr>
          <w:rFonts w:ascii="Sylfaen" w:hAnsi="Sylfaen"/>
          <w:sz w:val="24"/>
          <w:szCs w:val="24"/>
        </w:rPr>
        <w:t>14.</w:t>
      </w:r>
      <w:r w:rsidR="00E7455F">
        <w:rPr>
          <w:rFonts w:ascii="Sylfaen" w:hAnsi="Sylfaen"/>
          <w:sz w:val="24"/>
          <w:szCs w:val="24"/>
        </w:rPr>
        <w:tab/>
      </w:r>
      <w:r w:rsidRPr="00E84CC2">
        <w:rPr>
          <w:rFonts w:ascii="Sylfaen" w:hAnsi="Sylfaen"/>
          <w:sz w:val="24"/>
          <w:szCs w:val="24"/>
        </w:rPr>
        <w:t xml:space="preserve">Ընդհանուր գործընթացի՝ «Նախնական որոշումների ժողովածուի մեջ ներառելու համար տեղեկությունների ներկայացում» (P.GC.02.TRN.001) տրանզակցիան կատարվում է սկզբնավորողի կողմից ռեսպոնդենտին համապատասխան տեղեկությունները փոխանցելու համար: Ընդհանուր գործընթացի նշված տրանզակցիայի կատարման սխեման ներկայացված է 3-րդ </w:t>
      </w:r>
      <w:r w:rsidRPr="00E7455F">
        <w:rPr>
          <w:rFonts w:ascii="Sylfaen" w:hAnsi="Sylfaen"/>
          <w:spacing w:val="-4"/>
          <w:sz w:val="24"/>
          <w:szCs w:val="24"/>
        </w:rPr>
        <w:t>նկարում։ Ընդհանուր գործընթացի տրանզակցիայի պարամետրերը բերված են 4-</w:t>
      </w:r>
      <w:r w:rsidRPr="00E84CC2">
        <w:rPr>
          <w:rFonts w:ascii="Sylfaen" w:hAnsi="Sylfaen"/>
          <w:sz w:val="24"/>
          <w:szCs w:val="24"/>
        </w:rPr>
        <w:t>րդ աղյուսակում։</w:t>
      </w:r>
    </w:p>
    <w:p w14:paraId="2696BBF1" w14:textId="77777777" w:rsidR="00DC1D38" w:rsidRPr="00E84CC2" w:rsidRDefault="00000000" w:rsidP="00B76772">
      <w:pPr>
        <w:pStyle w:val="a9"/>
        <w:keepNext w:val="0"/>
        <w:keepLines w:val="0"/>
        <w:widowControl w:val="0"/>
        <w:spacing w:before="0" w:after="160" w:line="360" w:lineRule="auto"/>
        <w:jc w:val="both"/>
        <w:rPr>
          <w:rFonts w:ascii="Sylfaen" w:hAnsi="Sylfaen"/>
          <w:color w:val="auto"/>
          <w:sz w:val="24"/>
          <w:szCs w:val="24"/>
        </w:rPr>
      </w:pPr>
      <w:r>
        <w:rPr>
          <w:rFonts w:ascii="Sylfaen" w:hAnsi="Sylfaen"/>
          <w:noProof/>
          <w:color w:val="auto"/>
          <w:sz w:val="24"/>
          <w:szCs w:val="24"/>
          <w:lang w:val="ru-RU" w:eastAsia="ru-RU" w:bidi="ar-SA"/>
        </w:rPr>
        <w:pict w14:anchorId="4D368843">
          <v:group id="_x0000_s2172" style="position:absolute;left:0;text-align:left;margin-left:4.25pt;margin-top:5.25pt;width:432.6pt;height:254.4pt;z-index:251851776" coordorigin="1503,6744" coordsize="8652,5088">
            <v:rect id="_x0000_s2121" style="position:absolute;left:3023;top:6744;width:1728;height:351" stroked="f">
              <v:textbox style="mso-next-textbox:#_x0000_s2121" inset="0,0,0,0">
                <w:txbxContent>
                  <w:p w14:paraId="7227A624" w14:textId="77777777" w:rsidR="0030180E" w:rsidRPr="00C94016" w:rsidRDefault="0030180E" w:rsidP="00985695">
                    <w:pPr>
                      <w:spacing w:after="0" w:line="240" w:lineRule="auto"/>
                      <w:jc w:val="center"/>
                      <w:rPr>
                        <w:rFonts w:ascii="Sylfaen" w:hAnsi="Sylfaen"/>
                        <w:sz w:val="14"/>
                        <w:szCs w:val="14"/>
                      </w:rPr>
                    </w:pPr>
                    <w:r w:rsidRPr="00C94016">
                      <w:rPr>
                        <w:rFonts w:ascii="Sylfaen" w:hAnsi="Sylfaen"/>
                        <w:sz w:val="14"/>
                        <w:szCs w:val="14"/>
                      </w:rPr>
                      <w:t>: Սկզբնավորող</w:t>
                    </w:r>
                  </w:p>
                </w:txbxContent>
              </v:textbox>
            </v:rect>
            <v:rect id="_x0000_s2122" style="position:absolute;left:7746;top:6744;width:1636;height:351" stroked="f">
              <v:textbox style="mso-next-textbox:#_x0000_s2122" inset="0,0,0,0">
                <w:txbxContent>
                  <w:p w14:paraId="6CFD9CB1" w14:textId="77777777" w:rsidR="0030180E" w:rsidRPr="005D2F09" w:rsidRDefault="0030180E" w:rsidP="00985695">
                    <w:pPr>
                      <w:spacing w:after="0" w:line="240" w:lineRule="auto"/>
                      <w:jc w:val="center"/>
                      <w:rPr>
                        <w:rFonts w:ascii="Sylfaen" w:hAnsi="Sylfaen"/>
                        <w:sz w:val="16"/>
                        <w:szCs w:val="16"/>
                      </w:rPr>
                    </w:pPr>
                    <w:r>
                      <w:rPr>
                        <w:rFonts w:ascii="Sylfaen" w:hAnsi="Sylfaen"/>
                        <w:sz w:val="16"/>
                      </w:rPr>
                      <w:t>: Ռեսպոնդենտ</w:t>
                    </w:r>
                  </w:p>
                </w:txbxContent>
              </v:textbox>
            </v:rect>
            <v:rect id="_x0000_s2123" style="position:absolute;left:1503;top:7728;width:1036;height:830" stroked="f">
              <v:textbox inset="0,0,0,0">
                <w:txbxContent>
                  <w:p w14:paraId="09C24F94" w14:textId="77777777" w:rsidR="0030180E" w:rsidRPr="005D2F09" w:rsidRDefault="0030180E" w:rsidP="00985695">
                    <w:pPr>
                      <w:spacing w:after="0" w:line="240" w:lineRule="auto"/>
                      <w:jc w:val="center"/>
                      <w:rPr>
                        <w:rFonts w:ascii="Sylfaen" w:hAnsi="Sylfaen"/>
                        <w:sz w:val="16"/>
                        <w:szCs w:val="16"/>
                      </w:rPr>
                    </w:pPr>
                    <w:r>
                      <w:rPr>
                        <w:rFonts w:ascii="Sylfaen" w:hAnsi="Sylfaen"/>
                        <w:sz w:val="16"/>
                      </w:rPr>
                      <w:t>Հսկողության սխալ</w:t>
                    </w:r>
                  </w:p>
                </w:txbxContent>
              </v:textbox>
            </v:rect>
            <v:rect id="_x0000_s2124" style="position:absolute;left:2798;top:8100;width:2161;height:1104" stroked="f">
              <v:textbox style="mso-next-textbox:#_x0000_s2124" inset="0,0,0,0">
                <w:txbxContent>
                  <w:p w14:paraId="34D3EBA2" w14:textId="77777777" w:rsidR="0030180E" w:rsidRPr="00113E25" w:rsidRDefault="0030180E" w:rsidP="00985695">
                    <w:pPr>
                      <w:spacing w:after="0" w:line="240" w:lineRule="auto"/>
                      <w:jc w:val="center"/>
                      <w:rPr>
                        <w:rFonts w:ascii="Sylfaen" w:hAnsi="Sylfaen"/>
                        <w:sz w:val="16"/>
                        <w:szCs w:val="16"/>
                      </w:rPr>
                    </w:pPr>
                    <w:r w:rsidRPr="00113E25">
                      <w:rPr>
                        <w:rFonts w:ascii="Sylfaen" w:hAnsi="Sylfaen"/>
                        <w:sz w:val="16"/>
                        <w:szCs w:val="16"/>
                      </w:rPr>
                      <w:t>Նախնական որոշումների ժողովածուի</w:t>
                    </w:r>
                    <w:r w:rsidRPr="001005A0">
                      <w:rPr>
                        <w:rFonts w:ascii="Sylfaen" w:hAnsi="Sylfaen"/>
                        <w:sz w:val="16"/>
                        <w:szCs w:val="16"/>
                      </w:rPr>
                      <w:t xml:space="preserve"> մեջ ներառելու համար </w:t>
                    </w:r>
                    <w:r w:rsidRPr="00B45095">
                      <w:rPr>
                        <w:rFonts w:ascii="Sylfaen" w:hAnsi="Sylfaen"/>
                        <w:sz w:val="16"/>
                        <w:szCs w:val="16"/>
                      </w:rPr>
                      <w:t>տեղեկությունների</w:t>
                    </w:r>
                    <w:r w:rsidRPr="006F0463">
                      <w:rPr>
                        <w:rFonts w:ascii="Sylfaen" w:hAnsi="Sylfaen"/>
                        <w:sz w:val="16"/>
                        <w:szCs w:val="16"/>
                      </w:rPr>
                      <w:t xml:space="preserve"> ներկայացում</w:t>
                    </w:r>
                  </w:p>
                </w:txbxContent>
              </v:textbox>
            </v:rect>
            <v:rect id="_x0000_s2125" style="position:absolute;left:5022;top:7164;width:2909;height:1016" stroked="f">
              <v:textbox style="mso-next-textbox:#_x0000_s2125" inset="0,0,0,0">
                <w:txbxContent>
                  <w:p w14:paraId="3DC240EC" w14:textId="77777777" w:rsidR="0030180E" w:rsidRPr="005D2F09" w:rsidRDefault="0030180E" w:rsidP="00985695">
                    <w:pPr>
                      <w:spacing w:after="0" w:line="240" w:lineRule="auto"/>
                      <w:jc w:val="center"/>
                      <w:rPr>
                        <w:rFonts w:ascii="Sylfaen" w:hAnsi="Sylfaen"/>
                        <w:sz w:val="16"/>
                        <w:szCs w:val="16"/>
                      </w:rPr>
                    </w:pPr>
                    <w:r>
                      <w:rPr>
                        <w:rFonts w:ascii="Sylfaen" w:hAnsi="Sylfaen"/>
                        <w:sz w:val="16"/>
                      </w:rPr>
                      <w:t>Նախնական որոշումների ժողովածուի մեջ ներառելու համար տեղեկություններ (P.GC.02.MSG.001)</w:t>
                    </w:r>
                  </w:p>
                </w:txbxContent>
              </v:textbox>
            </v:rect>
            <v:rect id="_x0000_s2126" style="position:absolute;left:7931;top:8172;width:2224;height:1095" stroked="f">
              <v:textbox style="mso-next-textbox:#_x0000_s2126" inset="0,0,0,0">
                <w:txbxContent>
                  <w:p w14:paraId="4A2D98BB" w14:textId="77777777" w:rsidR="0030180E" w:rsidRPr="00113E25" w:rsidRDefault="0030180E" w:rsidP="00985695">
                    <w:pPr>
                      <w:spacing w:after="0" w:line="240" w:lineRule="auto"/>
                      <w:jc w:val="center"/>
                      <w:rPr>
                        <w:rFonts w:ascii="Sylfaen" w:hAnsi="Sylfaen"/>
                        <w:sz w:val="16"/>
                        <w:szCs w:val="16"/>
                      </w:rPr>
                    </w:pPr>
                    <w:r w:rsidRPr="00113E25">
                      <w:rPr>
                        <w:rFonts w:ascii="Sylfaen" w:hAnsi="Sylfaen"/>
                        <w:sz w:val="16"/>
                        <w:szCs w:val="16"/>
                      </w:rPr>
                      <w:t>Նախնական որոշումների ժողովածուի</w:t>
                    </w:r>
                    <w:r w:rsidRPr="001005A0">
                      <w:rPr>
                        <w:rFonts w:ascii="Sylfaen" w:hAnsi="Sylfaen"/>
                        <w:sz w:val="16"/>
                        <w:szCs w:val="16"/>
                      </w:rPr>
                      <w:t xml:space="preserve"> մեջ ներառելու համար </w:t>
                    </w:r>
                    <w:r w:rsidRPr="00B45095">
                      <w:rPr>
                        <w:rFonts w:ascii="Sylfaen" w:hAnsi="Sylfaen"/>
                        <w:sz w:val="16"/>
                        <w:szCs w:val="16"/>
                      </w:rPr>
                      <w:t>տեղեկությունների</w:t>
                    </w:r>
                    <w:r w:rsidRPr="006F0463">
                      <w:rPr>
                        <w:rFonts w:ascii="Sylfaen" w:hAnsi="Sylfaen"/>
                        <w:sz w:val="16"/>
                        <w:szCs w:val="16"/>
                      </w:rPr>
                      <w:t xml:space="preserve"> ընդունում և մշակում</w:t>
                    </w:r>
                  </w:p>
                </w:txbxContent>
              </v:textbox>
            </v:rect>
            <v:rect id="_x0000_s2127" style="position:absolute;left:5314;top:9204;width:2224;height:691" stroked="f">
              <v:textbox style="mso-next-textbox:#_x0000_s2127" inset="0,0,0,0">
                <w:txbxContent>
                  <w:p w14:paraId="584D222C" w14:textId="77777777" w:rsidR="0030180E" w:rsidRPr="005D2F09" w:rsidRDefault="0030180E" w:rsidP="00985695">
                    <w:pPr>
                      <w:spacing w:after="0" w:line="240" w:lineRule="auto"/>
                      <w:jc w:val="center"/>
                      <w:rPr>
                        <w:rFonts w:ascii="Sylfaen" w:hAnsi="Sylfaen"/>
                        <w:sz w:val="16"/>
                        <w:szCs w:val="16"/>
                      </w:rPr>
                    </w:pPr>
                    <w:r>
                      <w:rPr>
                        <w:rFonts w:ascii="Sylfaen" w:hAnsi="Sylfaen"/>
                        <w:sz w:val="16"/>
                      </w:rPr>
                      <w:t>Հաջող մշակման մասին ծանուցում (P.GC.02.MSG.002)</w:t>
                    </w:r>
                  </w:p>
                </w:txbxContent>
              </v:textbox>
            </v:rect>
            <v:rect id="_x0000_s2128" style="position:absolute;left:2735;top:9961;width:2224;height:755" stroked="f">
              <v:textbox style="mso-next-textbox:#_x0000_s2128" inset="0,0,0,0">
                <w:txbxContent>
                  <w:p w14:paraId="78503376" w14:textId="77777777" w:rsidR="0030180E" w:rsidRPr="00985695" w:rsidRDefault="0030180E" w:rsidP="00985695">
                    <w:pPr>
                      <w:spacing w:after="0" w:line="240" w:lineRule="auto"/>
                      <w:jc w:val="center"/>
                      <w:rPr>
                        <w:rFonts w:ascii="Sylfaen" w:hAnsi="Sylfaen"/>
                        <w:sz w:val="14"/>
                        <w:szCs w:val="16"/>
                      </w:rPr>
                    </w:pPr>
                    <w:r w:rsidRPr="00985695">
                      <w:rPr>
                        <w:rFonts w:ascii="Sylfaen" w:hAnsi="Sylfaen"/>
                        <w:sz w:val="14"/>
                      </w:rPr>
                      <w:t>: նախնական որոշումների ժողովածու [տեղեկությունները մշակվել են]</w:t>
                    </w:r>
                  </w:p>
                </w:txbxContent>
              </v:textbox>
            </v:rect>
            <v:rect id="_x0000_s2129" style="position:absolute;left:3357;top:11522;width:1141;height:310" stroked="f">
              <v:textbox style="mso-next-textbox:#_x0000_s2129" inset="0,0,0,0">
                <w:txbxContent>
                  <w:p w14:paraId="3981084F" w14:textId="77777777" w:rsidR="0030180E" w:rsidRPr="005D2F09" w:rsidRDefault="0030180E" w:rsidP="00985695">
                    <w:pPr>
                      <w:spacing w:after="0" w:line="240" w:lineRule="auto"/>
                      <w:jc w:val="center"/>
                      <w:rPr>
                        <w:rFonts w:ascii="Sylfaen" w:hAnsi="Sylfaen"/>
                        <w:sz w:val="16"/>
                        <w:szCs w:val="16"/>
                      </w:rPr>
                    </w:pPr>
                    <w:r>
                      <w:rPr>
                        <w:rFonts w:ascii="Sylfaen" w:hAnsi="Sylfaen"/>
                        <w:sz w:val="16"/>
                      </w:rPr>
                      <w:t>Հաջողված</w:t>
                    </w:r>
                  </w:p>
                </w:txbxContent>
              </v:textbox>
            </v:rect>
          </v:group>
        </w:pict>
      </w:r>
      <w:r w:rsidR="005D2F09" w:rsidRPr="00E84CC2">
        <w:rPr>
          <w:rFonts w:ascii="Sylfaen" w:hAnsi="Sylfaen"/>
          <w:color w:val="auto"/>
          <w:sz w:val="24"/>
          <w:szCs w:val="24"/>
        </w:rPr>
        <w:object w:dxaOrig="12376" w:dyaOrig="7080" w14:anchorId="4016632F">
          <v:shape id="_x0000_i1033" type="#_x0000_t75" style="width:467.25pt;height:267pt" o:ole="">
            <v:imagedata r:id="rId28" o:title=""/>
          </v:shape>
          <o:OLEObject Type="Embed" ProgID="Visio.Drawing.15" ShapeID="_x0000_i1033" DrawAspect="Content" ObjectID="_1848556356" r:id="rId29"/>
        </w:object>
      </w:r>
    </w:p>
    <w:p w14:paraId="7FB4C4D2" w14:textId="77777777" w:rsidR="00DC1D38" w:rsidRPr="00E84CC2" w:rsidRDefault="00DC1D38" w:rsidP="00946220">
      <w:pPr>
        <w:pStyle w:val="a8"/>
      </w:pPr>
      <w:r w:rsidRPr="00E84CC2">
        <w:t>Նկ</w:t>
      </w:r>
      <w:r w:rsidR="00C84190" w:rsidRPr="00E84CC2">
        <w:t>ար</w:t>
      </w:r>
      <w:r w:rsidRPr="00E84CC2">
        <w:t xml:space="preserve"> 3. Ընդհանուր գործընթացի՝ «Նախնական որոշումների ժողովածուի մեջ ներառելու համար տեղեկությունների ներկայացում» (P.GC.02.TRN.001) տրանզակցիայի կատարման սխեմա</w:t>
      </w:r>
    </w:p>
    <w:p w14:paraId="54EF95F0" w14:textId="77777777" w:rsidR="007334B4" w:rsidRDefault="007334B4" w:rsidP="00B76772">
      <w:pPr>
        <w:pStyle w:val="a1"/>
        <w:widowControl w:val="0"/>
        <w:spacing w:after="160"/>
        <w:rPr>
          <w:rFonts w:ascii="Sylfaen" w:hAnsi="Sylfaen"/>
          <w:color w:val="auto"/>
          <w:sz w:val="24"/>
        </w:rPr>
      </w:pPr>
    </w:p>
    <w:p w14:paraId="0657F687" w14:textId="77777777" w:rsidR="00985695" w:rsidRDefault="00985695">
      <w:pPr>
        <w:spacing w:after="0" w:line="240" w:lineRule="auto"/>
        <w:rPr>
          <w:rFonts w:ascii="Sylfaen" w:eastAsia="Times New Roman" w:hAnsi="Sylfaen"/>
          <w:sz w:val="24"/>
          <w:szCs w:val="24"/>
        </w:rPr>
      </w:pPr>
      <w:r>
        <w:rPr>
          <w:rFonts w:ascii="Sylfaen" w:hAnsi="Sylfaen"/>
          <w:sz w:val="24"/>
        </w:rPr>
        <w:br w:type="page"/>
      </w:r>
    </w:p>
    <w:p w14:paraId="77994074" w14:textId="77777777" w:rsidR="00DC1D38" w:rsidRPr="00985695" w:rsidRDefault="00DC1D38" w:rsidP="00985695">
      <w:pPr>
        <w:spacing w:after="160" w:line="360" w:lineRule="auto"/>
        <w:jc w:val="right"/>
        <w:rPr>
          <w:rFonts w:ascii="Sylfaen" w:hAnsi="Sylfaen"/>
          <w:sz w:val="24"/>
        </w:rPr>
      </w:pPr>
      <w:r w:rsidRPr="00985695">
        <w:rPr>
          <w:rFonts w:ascii="Sylfaen" w:hAnsi="Sylfaen"/>
          <w:sz w:val="24"/>
        </w:rPr>
        <w:lastRenderedPageBreak/>
        <w:t>Աղյուսակ 4</w:t>
      </w:r>
    </w:p>
    <w:p w14:paraId="4D4A90CF" w14:textId="77777777" w:rsidR="00DC1D38" w:rsidRPr="00985695" w:rsidRDefault="00DC1D38" w:rsidP="00985695">
      <w:pPr>
        <w:spacing w:after="160" w:line="360" w:lineRule="auto"/>
        <w:jc w:val="center"/>
        <w:rPr>
          <w:rFonts w:ascii="Sylfaen" w:hAnsi="Sylfaen"/>
          <w:sz w:val="24"/>
        </w:rPr>
      </w:pPr>
      <w:r w:rsidRPr="00985695">
        <w:rPr>
          <w:rFonts w:ascii="Sylfaen" w:hAnsi="Sylfaen"/>
          <w:sz w:val="24"/>
        </w:rPr>
        <w:t>Ընդհանուր գործընթացի՝ «Նախնական որոշումների ժողովածուի մեջ ներառելու համար տեղեկությունների ներկայացում» (P.GC.02.TRN.001)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1D38" w:rsidRPr="00703F2B" w14:paraId="6CDBB466" w14:textId="77777777" w:rsidTr="00703F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0A239FA"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97116D"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8441C4"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Նկարագրությունը</w:t>
            </w:r>
          </w:p>
        </w:tc>
      </w:tr>
      <w:tr w:rsidR="00DC1D38" w:rsidRPr="00703F2B" w14:paraId="6654DB0D" w14:textId="77777777" w:rsidTr="00703F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3A48FBD"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B2B0D38"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A6E2BA"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3</w:t>
            </w:r>
          </w:p>
        </w:tc>
      </w:tr>
      <w:tr w:rsidR="00DC1D38" w:rsidRPr="00703F2B" w14:paraId="6A59F60E"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06467A0"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E8402B"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F25956"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P.GC.02.TRN.001</w:t>
            </w:r>
          </w:p>
        </w:tc>
      </w:tr>
      <w:tr w:rsidR="00DC1D38" w:rsidRPr="00703F2B" w14:paraId="4748E0D6"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84171AC"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B28D4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9E1D22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նախնական որոշումների ժողովածուի մեջ ներառելու համար տեղեկությունների ներկայացում</w:t>
            </w:r>
          </w:p>
        </w:tc>
      </w:tr>
      <w:tr w:rsidR="00DC1D38" w:rsidRPr="00703F2B" w14:paraId="0C87233F"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1E65F70"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E82288"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ձ</w:t>
            </w:r>
            <w:r w:rsidR="00B76772" w:rsidRPr="00703F2B">
              <w:rPr>
                <w:rFonts w:ascii="Sylfaen" w:hAnsi="Sylfaen"/>
                <w:color w:val="auto"/>
                <w:sz w:val="20"/>
                <w:szCs w:val="24"/>
              </w:rPr>
              <w:t>եւ</w:t>
            </w:r>
            <w:r w:rsidRPr="00703F2B">
              <w:rPr>
                <w:rFonts w:ascii="Sylfaen" w:hAnsi="Sylfaen"/>
                <w:color w:val="auto"/>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8182E4"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հարցում/պատասխան</w:t>
            </w:r>
          </w:p>
        </w:tc>
      </w:tr>
      <w:tr w:rsidR="00DC1D38" w:rsidRPr="00703F2B" w14:paraId="7DE15C66"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75FE721"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329C26"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9D62BB" w14:textId="77777777" w:rsidR="00A80066"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սկզբնավորող</w:t>
            </w:r>
          </w:p>
        </w:tc>
      </w:tr>
      <w:tr w:rsidR="00DC1D38" w:rsidRPr="00703F2B" w14:paraId="7F6A6EA1"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9A2A54C"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AC3257"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143CBA" w14:textId="77777777" w:rsidR="00A80066"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նախնական որոշումների ժողովածուի մեջ ներառելու համար տեղեկությունների ներկայացում</w:t>
            </w:r>
          </w:p>
        </w:tc>
      </w:tr>
      <w:tr w:rsidR="00DC1D38" w:rsidRPr="00703F2B" w14:paraId="39258C07"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1230622"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AF12B5"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6D60C1" w14:textId="77777777" w:rsidR="00A80066"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ռեսպոնդենտ</w:t>
            </w:r>
          </w:p>
        </w:tc>
      </w:tr>
      <w:tr w:rsidR="00DC1D38" w:rsidRPr="00703F2B" w14:paraId="4F699D67"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079C00F"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C9F64A"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FA2BA8" w14:textId="77777777" w:rsidR="00A80066"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 xml:space="preserve">նախնական որոշումների ժողովածուի մեջ ներառելու համար տեղեկությունների ընդունում </w:t>
            </w:r>
            <w:r w:rsidR="00B76772" w:rsidRPr="00703F2B">
              <w:rPr>
                <w:rFonts w:ascii="Sylfaen" w:hAnsi="Sylfaen"/>
                <w:color w:val="auto"/>
                <w:sz w:val="20"/>
                <w:szCs w:val="24"/>
              </w:rPr>
              <w:t>եւ</w:t>
            </w:r>
            <w:r w:rsidRPr="00703F2B">
              <w:rPr>
                <w:rFonts w:ascii="Sylfaen" w:hAnsi="Sylfaen"/>
                <w:color w:val="auto"/>
                <w:sz w:val="20"/>
                <w:szCs w:val="24"/>
              </w:rPr>
              <w:t xml:space="preserve"> մշակում</w:t>
            </w:r>
          </w:p>
        </w:tc>
      </w:tr>
      <w:tr w:rsidR="00DC1D38" w:rsidRPr="00703F2B" w14:paraId="1DB26210"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1C85C4D"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89AE5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2F14A0C" w14:textId="77777777" w:rsidR="00A80066"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նախնական որոշումների ժողովածու (P.GC.02.BEN.001)՝ տեղեկությունները մշակվել են</w:t>
            </w:r>
          </w:p>
        </w:tc>
      </w:tr>
      <w:tr w:rsidR="00DC1D38" w:rsidRPr="00703F2B" w14:paraId="6DF5CE83" w14:textId="77777777" w:rsidTr="00703F2B">
        <w:trPr>
          <w:jc w:val="center"/>
        </w:trPr>
        <w:tc>
          <w:tcPr>
            <w:tcW w:w="578" w:type="pct"/>
            <w:tcBorders>
              <w:top w:val="single" w:sz="4" w:space="0" w:color="auto"/>
              <w:left w:val="single" w:sz="4" w:space="0" w:color="auto"/>
            </w:tcBorders>
            <w:shd w:val="clear" w:color="auto" w:fill="FFFFFF" w:themeFill="background1"/>
          </w:tcPr>
          <w:p w14:paraId="5F68C006"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09B999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C5F4563"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492297B3" w14:textId="77777777" w:rsidTr="00703F2B">
        <w:trPr>
          <w:jc w:val="center"/>
        </w:trPr>
        <w:tc>
          <w:tcPr>
            <w:tcW w:w="578" w:type="pct"/>
            <w:tcBorders>
              <w:left w:val="single" w:sz="4" w:space="0" w:color="auto"/>
            </w:tcBorders>
            <w:shd w:val="clear" w:color="auto" w:fill="FFFFFF" w:themeFill="background1"/>
          </w:tcPr>
          <w:p w14:paraId="0A0078FF"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F2E766C" w14:textId="77777777" w:rsidR="00DC1D38" w:rsidRPr="00703F2B" w:rsidDel="00C2156F"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 xml:space="preserve">ստացումը հաստատելու </w:t>
            </w:r>
            <w:r w:rsidR="00113E25" w:rsidRPr="00703F2B">
              <w:rPr>
                <w:rFonts w:ascii="Sylfaen" w:hAnsi="Sylfaen"/>
                <w:color w:val="auto"/>
                <w:sz w:val="20"/>
                <w:szCs w:val="24"/>
              </w:rPr>
              <w:t xml:space="preserve">համար </w:t>
            </w:r>
            <w:r w:rsidRPr="00703F2B">
              <w:rPr>
                <w:rFonts w:ascii="Sylfaen" w:hAnsi="Sylfaen"/>
                <w:color w:val="auto"/>
                <w:sz w:val="20"/>
                <w:szCs w:val="24"/>
              </w:rPr>
              <w:t>ժամանակը</w:t>
            </w:r>
          </w:p>
        </w:tc>
        <w:tc>
          <w:tcPr>
            <w:tcW w:w="2754" w:type="pct"/>
            <w:tcBorders>
              <w:left w:val="single" w:sz="4" w:space="0" w:color="auto"/>
              <w:right w:val="single" w:sz="4" w:space="0" w:color="auto"/>
            </w:tcBorders>
            <w:tcMar>
              <w:top w:w="85" w:type="dxa"/>
              <w:bottom w:w="85" w:type="dxa"/>
            </w:tcMar>
          </w:tcPr>
          <w:p w14:paraId="4481F86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5 րոպե</w:t>
            </w:r>
          </w:p>
        </w:tc>
      </w:tr>
      <w:tr w:rsidR="00DC1D38" w:rsidRPr="00703F2B" w14:paraId="65813521" w14:textId="77777777" w:rsidTr="00703F2B">
        <w:trPr>
          <w:jc w:val="center"/>
        </w:trPr>
        <w:tc>
          <w:tcPr>
            <w:tcW w:w="578" w:type="pct"/>
            <w:tcBorders>
              <w:left w:val="single" w:sz="4" w:space="0" w:color="auto"/>
            </w:tcBorders>
            <w:shd w:val="clear" w:color="auto" w:fill="FFFFFF" w:themeFill="background1"/>
          </w:tcPr>
          <w:p w14:paraId="4F228E89"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BC2F5CF"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15CF074"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10 րոպե</w:t>
            </w:r>
          </w:p>
        </w:tc>
      </w:tr>
      <w:tr w:rsidR="00DC1D38" w:rsidRPr="00703F2B" w14:paraId="0A7CEAC9" w14:textId="77777777" w:rsidTr="00703F2B">
        <w:trPr>
          <w:jc w:val="center"/>
        </w:trPr>
        <w:tc>
          <w:tcPr>
            <w:tcW w:w="578" w:type="pct"/>
            <w:tcBorders>
              <w:left w:val="single" w:sz="4" w:space="0" w:color="auto"/>
            </w:tcBorders>
            <w:shd w:val="clear" w:color="auto" w:fill="FFFFFF" w:themeFill="background1"/>
          </w:tcPr>
          <w:p w14:paraId="28E02C86"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B18E773"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573E74A"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20 րոպե</w:t>
            </w:r>
          </w:p>
        </w:tc>
      </w:tr>
      <w:tr w:rsidR="00DC1D38" w:rsidRPr="00703F2B" w14:paraId="4C99F8A4" w14:textId="77777777" w:rsidTr="00703F2B">
        <w:trPr>
          <w:jc w:val="center"/>
        </w:trPr>
        <w:tc>
          <w:tcPr>
            <w:tcW w:w="578" w:type="pct"/>
            <w:tcBorders>
              <w:left w:val="single" w:sz="4" w:space="0" w:color="auto"/>
            </w:tcBorders>
            <w:shd w:val="clear" w:color="auto" w:fill="FFFFFF" w:themeFill="background1"/>
          </w:tcPr>
          <w:p w14:paraId="7547DFE2"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164CA26"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72AC071E"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այո</w:t>
            </w:r>
          </w:p>
        </w:tc>
      </w:tr>
      <w:tr w:rsidR="00DC1D38" w:rsidRPr="00703F2B" w14:paraId="629B9F5A" w14:textId="77777777" w:rsidTr="00703F2B">
        <w:trPr>
          <w:jc w:val="center"/>
        </w:trPr>
        <w:tc>
          <w:tcPr>
            <w:tcW w:w="578" w:type="pct"/>
            <w:tcBorders>
              <w:left w:val="single" w:sz="4" w:space="0" w:color="auto"/>
              <w:bottom w:val="single" w:sz="4" w:space="0" w:color="auto"/>
            </w:tcBorders>
            <w:shd w:val="clear" w:color="auto" w:fill="FFFFFF" w:themeFill="background1"/>
          </w:tcPr>
          <w:p w14:paraId="49E49766"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1910C81"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49992A6"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3</w:t>
            </w:r>
          </w:p>
        </w:tc>
      </w:tr>
      <w:tr w:rsidR="00DC1D38" w:rsidRPr="00703F2B" w14:paraId="260D41BB" w14:textId="77777777" w:rsidTr="00703F2B">
        <w:trPr>
          <w:jc w:val="center"/>
        </w:trPr>
        <w:tc>
          <w:tcPr>
            <w:tcW w:w="578" w:type="pct"/>
            <w:tcBorders>
              <w:top w:val="single" w:sz="4" w:space="0" w:color="auto"/>
              <w:left w:val="single" w:sz="4" w:space="0" w:color="auto"/>
            </w:tcBorders>
            <w:shd w:val="clear" w:color="auto" w:fill="FFFFFF" w:themeFill="background1"/>
          </w:tcPr>
          <w:p w14:paraId="073D309E"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7EC69C"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79624C5"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513098F6" w14:textId="77777777" w:rsidTr="00703F2B">
        <w:trPr>
          <w:jc w:val="center"/>
        </w:trPr>
        <w:tc>
          <w:tcPr>
            <w:tcW w:w="578" w:type="pct"/>
            <w:tcBorders>
              <w:left w:val="single" w:sz="4" w:space="0" w:color="auto"/>
            </w:tcBorders>
            <w:shd w:val="clear" w:color="auto" w:fill="FFFFFF" w:themeFill="background1"/>
          </w:tcPr>
          <w:p w14:paraId="659F6432"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D3B406"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AAE0633"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նախնական որոշումների ժողովածուի մեջ ներառելու համար տեղեկություններ (P.GC.02.MSG.001)</w:t>
            </w:r>
          </w:p>
        </w:tc>
      </w:tr>
      <w:tr w:rsidR="00DC1D38" w:rsidRPr="00703F2B" w14:paraId="5470F4DF" w14:textId="77777777" w:rsidTr="00703F2B">
        <w:trPr>
          <w:jc w:val="center"/>
        </w:trPr>
        <w:tc>
          <w:tcPr>
            <w:tcW w:w="578" w:type="pct"/>
            <w:tcBorders>
              <w:left w:val="single" w:sz="4" w:space="0" w:color="auto"/>
              <w:bottom w:val="single" w:sz="4" w:space="0" w:color="auto"/>
            </w:tcBorders>
            <w:shd w:val="clear" w:color="auto" w:fill="FFFFFF" w:themeFill="background1"/>
          </w:tcPr>
          <w:p w14:paraId="5068E551"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3226FF"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60EE4EC"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 xml:space="preserve">հաջող մշակման </w:t>
            </w:r>
            <w:r w:rsidR="00093ECB" w:rsidRPr="00703F2B">
              <w:rPr>
                <w:rFonts w:ascii="Sylfaen" w:hAnsi="Sylfaen"/>
                <w:color w:val="auto"/>
                <w:sz w:val="20"/>
                <w:szCs w:val="24"/>
              </w:rPr>
              <w:t>մասին</w:t>
            </w:r>
            <w:r w:rsidRPr="00703F2B">
              <w:rPr>
                <w:rFonts w:ascii="Sylfaen" w:hAnsi="Sylfaen"/>
                <w:color w:val="auto"/>
                <w:sz w:val="20"/>
                <w:szCs w:val="24"/>
              </w:rPr>
              <w:t xml:space="preserve"> ծանուցում (P.GC.02.MSG.002)</w:t>
            </w:r>
          </w:p>
        </w:tc>
      </w:tr>
      <w:tr w:rsidR="00DC1D38" w:rsidRPr="00703F2B" w14:paraId="37C7FDE8" w14:textId="77777777" w:rsidTr="00703F2B">
        <w:trPr>
          <w:jc w:val="center"/>
        </w:trPr>
        <w:tc>
          <w:tcPr>
            <w:tcW w:w="578" w:type="pct"/>
            <w:tcBorders>
              <w:top w:val="single" w:sz="4" w:space="0" w:color="auto"/>
              <w:left w:val="single" w:sz="4" w:space="0" w:color="auto"/>
            </w:tcBorders>
            <w:shd w:val="clear" w:color="auto" w:fill="FFFFFF" w:themeFill="background1"/>
          </w:tcPr>
          <w:p w14:paraId="0C6EDF43"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77D56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4436008"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7F9A3F66" w14:textId="77777777" w:rsidTr="00703F2B">
        <w:trPr>
          <w:jc w:val="center"/>
        </w:trPr>
        <w:tc>
          <w:tcPr>
            <w:tcW w:w="578" w:type="pct"/>
            <w:tcBorders>
              <w:left w:val="single" w:sz="4" w:space="0" w:color="auto"/>
            </w:tcBorders>
            <w:shd w:val="clear" w:color="auto" w:fill="FFFFFF" w:themeFill="background1"/>
          </w:tcPr>
          <w:p w14:paraId="0E646F72"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E142ACD"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26BAD1C4" w14:textId="77777777" w:rsidR="00DC1D38" w:rsidRPr="00703F2B" w:rsidRDefault="00DC1D38" w:rsidP="00703F2B">
            <w:pPr>
              <w:widowControl w:val="0"/>
              <w:spacing w:after="120" w:line="240" w:lineRule="auto"/>
              <w:rPr>
                <w:rFonts w:ascii="Sylfaen" w:eastAsia="Times New Roman" w:hAnsi="Sylfaen" w:cs="Arial"/>
                <w:bCs/>
                <w:noProof/>
                <w:sz w:val="20"/>
                <w:szCs w:val="24"/>
              </w:rPr>
            </w:pPr>
            <w:r w:rsidRPr="00703F2B">
              <w:rPr>
                <w:rFonts w:ascii="Sylfaen" w:hAnsi="Sylfaen"/>
                <w:noProof/>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P.GC.02.MSG.001-ի համար.</w:t>
            </w:r>
          </w:p>
          <w:p w14:paraId="680E1721"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noProof/>
                <w:color w:val="auto"/>
                <w:sz w:val="20"/>
                <w:szCs w:val="24"/>
              </w:rPr>
              <w:t>ոչ՝ P.GC.02.MSG.002-ի համար</w:t>
            </w:r>
          </w:p>
        </w:tc>
      </w:tr>
      <w:tr w:rsidR="00DC1D38" w:rsidRPr="00703F2B" w14:paraId="51EE1296" w14:textId="77777777" w:rsidTr="00703F2B">
        <w:trPr>
          <w:jc w:val="center"/>
        </w:trPr>
        <w:tc>
          <w:tcPr>
            <w:tcW w:w="578" w:type="pct"/>
            <w:tcBorders>
              <w:left w:val="single" w:sz="4" w:space="0" w:color="auto"/>
              <w:bottom w:val="single" w:sz="4" w:space="0" w:color="auto"/>
            </w:tcBorders>
            <w:shd w:val="clear" w:color="auto" w:fill="FFFFFF" w:themeFill="background1"/>
          </w:tcPr>
          <w:p w14:paraId="5B7F3A44"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EB399D"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D0E1FF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w:t>
            </w:r>
          </w:p>
        </w:tc>
      </w:tr>
    </w:tbl>
    <w:p w14:paraId="354BF110" w14:textId="77777777" w:rsidR="00DC1D38" w:rsidRPr="00703F2B" w:rsidRDefault="00DC1D38" w:rsidP="00703F2B">
      <w:pPr>
        <w:spacing w:after="160" w:line="360" w:lineRule="auto"/>
        <w:rPr>
          <w:rFonts w:ascii="Sylfaen" w:hAnsi="Sylfaen"/>
          <w:sz w:val="24"/>
        </w:rPr>
      </w:pPr>
    </w:p>
    <w:p w14:paraId="3D6BD438" w14:textId="77777777" w:rsidR="00DC1D38" w:rsidRPr="00703F2B" w:rsidRDefault="00DC1D38" w:rsidP="00703F2B">
      <w:pPr>
        <w:spacing w:after="160" w:line="360" w:lineRule="auto"/>
        <w:jc w:val="center"/>
        <w:rPr>
          <w:rFonts w:ascii="Sylfaen" w:hAnsi="Sylfaen"/>
          <w:sz w:val="24"/>
        </w:rPr>
      </w:pPr>
      <w:r w:rsidRPr="00703F2B">
        <w:rPr>
          <w:rFonts w:ascii="Sylfaen" w:hAnsi="Sylfaen"/>
          <w:sz w:val="24"/>
        </w:rPr>
        <w:t>2. Ընդհանուր գործընթացի՝ «Նախնական որոշումների ժողովածուի մեջ փոփոխություններ կատարելու համար տեղեկությունների ներկայացում» (P.GC.02.TRN.002) տրանզակցիան</w:t>
      </w:r>
    </w:p>
    <w:p w14:paraId="6CB94747" w14:textId="77777777" w:rsidR="00DC1D38" w:rsidRPr="00E84CC2" w:rsidRDefault="00DC1D38" w:rsidP="00703F2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15.</w:t>
      </w:r>
      <w:r w:rsidR="00703F2B">
        <w:rPr>
          <w:rFonts w:ascii="Sylfaen" w:hAnsi="Sylfaen"/>
          <w:color w:val="auto"/>
          <w:sz w:val="24"/>
        </w:rPr>
        <w:tab/>
      </w:r>
      <w:r w:rsidRPr="00E84CC2">
        <w:rPr>
          <w:rFonts w:ascii="Sylfaen" w:hAnsi="Sylfaen"/>
          <w:color w:val="auto"/>
          <w:sz w:val="24"/>
        </w:rPr>
        <w:t xml:space="preserve">Ընդհանուր գործընթացի՝ «Նախնական որոշումների ժողովածուի մեջ փոփոխություններ կատարելու համար տեղեկությունների ներկայացում» (P.GC.02.TRN.002) տրանզակցիան կատարվում է սկզբնավորողի կողմից ռեսպոնդենտին համապատասխան տեղեկությունները փոխանցելու համար: Ընդհանուր գործընթացի նշված տրանզակցիայի կատարման սխեման </w:t>
      </w:r>
      <w:r w:rsidRPr="00E84CC2">
        <w:rPr>
          <w:rFonts w:ascii="Sylfaen" w:hAnsi="Sylfaen"/>
          <w:color w:val="auto"/>
          <w:sz w:val="24"/>
        </w:rPr>
        <w:lastRenderedPageBreak/>
        <w:t>ներկայացված է 4-րդ նկարում։ Ընդհանուր գործընթացի տրանզակցիայի պարամետրերը բերված են 5-րդ աղյուսակում։</w:t>
      </w:r>
    </w:p>
    <w:p w14:paraId="1AF04DF4" w14:textId="77777777" w:rsidR="00DC1D38" w:rsidRPr="00E84CC2" w:rsidRDefault="00000000" w:rsidP="00B76772">
      <w:pPr>
        <w:pStyle w:val="a9"/>
        <w:keepNext w:val="0"/>
        <w:keepLines w:val="0"/>
        <w:widowControl w:val="0"/>
        <w:spacing w:before="0" w:after="160" w:line="360" w:lineRule="auto"/>
        <w:jc w:val="both"/>
        <w:rPr>
          <w:rFonts w:ascii="Sylfaen" w:hAnsi="Sylfaen"/>
          <w:color w:val="auto"/>
          <w:sz w:val="24"/>
          <w:szCs w:val="24"/>
        </w:rPr>
      </w:pPr>
      <w:r>
        <w:rPr>
          <w:rFonts w:ascii="Sylfaen" w:hAnsi="Sylfaen" w:cs="Arial"/>
          <w:bCs/>
          <w:noProof/>
          <w:color w:val="auto"/>
          <w:sz w:val="24"/>
          <w:szCs w:val="24"/>
          <w:lang w:val="ru-RU" w:eastAsia="ru-RU" w:bidi="ar-SA"/>
        </w:rPr>
        <w:pict w14:anchorId="35E7CAAE">
          <v:group id="_x0000_s2173" style="position:absolute;left:0;text-align:left;margin-left:4.8pt;margin-top:2.8pt;width:438.35pt;height:255.75pt;z-index:251862016" coordorigin="1514,2582" coordsize="8767,5115">
            <v:rect id="_x0000_s2131" style="position:absolute;left:3176;top:2582;width:1740;height:346" stroked="f">
              <v:textbox inset="0,0,0,0">
                <w:txbxContent>
                  <w:p w14:paraId="7D03A83A" w14:textId="77777777" w:rsidR="0030180E" w:rsidRPr="00703F2B" w:rsidRDefault="0030180E" w:rsidP="00703F2B">
                    <w:pPr>
                      <w:spacing w:after="0" w:line="240" w:lineRule="auto"/>
                      <w:jc w:val="center"/>
                      <w:rPr>
                        <w:rFonts w:ascii="Sylfaen" w:hAnsi="Sylfaen"/>
                        <w:sz w:val="16"/>
                        <w:szCs w:val="10"/>
                      </w:rPr>
                    </w:pPr>
                    <w:r w:rsidRPr="00703F2B">
                      <w:rPr>
                        <w:rFonts w:ascii="Sylfaen" w:hAnsi="Sylfaen"/>
                        <w:sz w:val="16"/>
                        <w:szCs w:val="10"/>
                      </w:rPr>
                      <w:t>:Սկզբնավորող</w:t>
                    </w:r>
                  </w:p>
                </w:txbxContent>
              </v:textbox>
            </v:rect>
            <v:rect id="_x0000_s2132" style="position:absolute;left:7735;top:2582;width:1740;height:346" stroked="f">
              <v:textbox>
                <w:txbxContent>
                  <w:p w14:paraId="5B063CB1"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 Ռեսպոնդենտ</w:t>
                    </w:r>
                  </w:p>
                </w:txbxContent>
              </v:textbox>
            </v:rect>
            <v:rect id="_x0000_s2133" style="position:absolute;left:1514;top:3481;width:1152;height:779" stroked="f">
              <v:textbox inset="0,0,0,0">
                <w:txbxContent>
                  <w:p w14:paraId="2A94276D"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Հսկողության սխալ</w:t>
                    </w:r>
                  </w:p>
                </w:txbxContent>
              </v:textbox>
            </v:rect>
            <v:rect id="_x0000_s2134" style="position:absolute;left:2790;top:4011;width:2419;height:1037" stroked="f">
              <v:textbox inset="0,0,0,0">
                <w:txbxContent>
                  <w:p w14:paraId="31D22C3B" w14:textId="77777777" w:rsidR="0030180E" w:rsidRPr="00985A2E" w:rsidRDefault="0030180E" w:rsidP="00703F2B">
                    <w:pPr>
                      <w:spacing w:after="0" w:line="240" w:lineRule="auto"/>
                      <w:jc w:val="center"/>
                      <w:rPr>
                        <w:rFonts w:ascii="Sylfaen" w:hAnsi="Sylfaen"/>
                        <w:sz w:val="16"/>
                        <w:szCs w:val="16"/>
                      </w:rPr>
                    </w:pPr>
                    <w:r w:rsidRPr="006F0463">
                      <w:rPr>
                        <w:rFonts w:ascii="Sylfaen" w:hAnsi="Sylfaen"/>
                        <w:sz w:val="12"/>
                        <w:szCs w:val="12"/>
                      </w:rPr>
                      <w:t>Նախնական որոշումների ժողովածուի մեջ փոփոխություններ կատարելու համար տեղեկությունների</w:t>
                    </w:r>
                    <w:r w:rsidRPr="00953160">
                      <w:rPr>
                        <w:rFonts w:ascii="Sylfaen" w:hAnsi="Sylfaen"/>
                        <w:sz w:val="16"/>
                        <w:szCs w:val="16"/>
                      </w:rPr>
                      <w:t xml:space="preserve"> ներկայացում</w:t>
                    </w:r>
                  </w:p>
                </w:txbxContent>
              </v:textbox>
            </v:rect>
            <v:rect id="_x0000_s2135" style="position:absolute;left:5124;top:3216;width:3024;height:795" stroked="f">
              <v:textbox inset="0,0,0,0">
                <w:txbxContent>
                  <w:p w14:paraId="460FCFFE"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Նախնական որոշումների ժողովածուի մեջ փոփոխություններ կատարելու համար տեղեկություններ (P.GC.02.MSG.003)</w:t>
                    </w:r>
                  </w:p>
                </w:txbxContent>
              </v:textbox>
            </v:rect>
            <v:rect id="_x0000_s2136" style="position:absolute;left:5459;top:4956;width:2396;height:922" stroked="f">
              <v:textbox>
                <w:txbxContent>
                  <w:p w14:paraId="27E5319A"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Հաջող մշակման վերաբերյալ ծանուցում (Р.GС.02.MSG.002)</w:t>
                    </w:r>
                  </w:p>
                </w:txbxContent>
              </v:textbox>
            </v:rect>
            <v:rect id="_x0000_s2137" style="position:absolute;left:2790;top:5762;width:2511;height:730" stroked="f">
              <v:textbox inset="0,0,0,0">
                <w:txbxContent>
                  <w:p w14:paraId="5F1CD584"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 նախնական որոշումների ժողովածու [տեղեկությունները մշակված են]</w:t>
                    </w:r>
                  </w:p>
                </w:txbxContent>
              </v:textbox>
            </v:rect>
            <v:rect id="_x0000_s2138" style="position:absolute;left:8069;top:3824;width:2212;height:1221" stroked="f">
              <v:textbox inset="0,0,0,0">
                <w:txbxContent>
                  <w:p w14:paraId="30FDC9D7" w14:textId="77777777" w:rsidR="0030180E" w:rsidRPr="00985A2E" w:rsidRDefault="0030180E" w:rsidP="00703F2B">
                    <w:pPr>
                      <w:spacing w:after="0" w:line="240" w:lineRule="auto"/>
                      <w:jc w:val="center"/>
                      <w:rPr>
                        <w:rFonts w:ascii="Sylfaen" w:hAnsi="Sylfaen"/>
                        <w:sz w:val="16"/>
                        <w:szCs w:val="16"/>
                      </w:rPr>
                    </w:pPr>
                    <w:r w:rsidRPr="00023D5D">
                      <w:rPr>
                        <w:rFonts w:ascii="Sylfaen" w:hAnsi="Sylfaen"/>
                        <w:sz w:val="16"/>
                        <w:szCs w:val="16"/>
                      </w:rPr>
                      <w:t>Նախնական որոշումների</w:t>
                    </w:r>
                    <w:r w:rsidRPr="00A80066">
                      <w:rPr>
                        <w:rFonts w:ascii="Sylfaen" w:hAnsi="Sylfaen"/>
                        <w:sz w:val="16"/>
                        <w:szCs w:val="16"/>
                      </w:rPr>
                      <w:t xml:space="preserve"> ժողովածուի մեջ </w:t>
                    </w:r>
                    <w:r w:rsidRPr="00953160">
                      <w:rPr>
                        <w:rFonts w:ascii="Sylfaen" w:hAnsi="Sylfaen"/>
                        <w:sz w:val="16"/>
                        <w:szCs w:val="16"/>
                      </w:rPr>
                      <w:t>փոփոխություններ կատարելու համար տեղեկությունների ընդունում</w:t>
                    </w:r>
                    <w:r w:rsidRPr="001005A0">
                      <w:rPr>
                        <w:rFonts w:ascii="Sylfaen" w:hAnsi="Sylfaen"/>
                        <w:sz w:val="16"/>
                        <w:szCs w:val="16"/>
                      </w:rPr>
                      <w:t xml:space="preserve"> եւ մշակում</w:t>
                    </w:r>
                  </w:p>
                </w:txbxContent>
              </v:textbox>
            </v:rect>
            <v:rect id="_x0000_s2139" style="position:absolute;left:3346;top:7284;width:1325;height:413" stroked="f">
              <v:textbox inset="0,0,0,0">
                <w:txbxContent>
                  <w:p w14:paraId="7514A6B9" w14:textId="77777777" w:rsidR="0030180E" w:rsidRPr="00564013" w:rsidRDefault="0030180E" w:rsidP="00703F2B">
                    <w:pPr>
                      <w:spacing w:after="0" w:line="240" w:lineRule="auto"/>
                      <w:jc w:val="center"/>
                      <w:rPr>
                        <w:rFonts w:ascii="Sylfaen" w:hAnsi="Sylfaen"/>
                        <w:sz w:val="16"/>
                        <w:szCs w:val="16"/>
                      </w:rPr>
                    </w:pPr>
                    <w:r>
                      <w:rPr>
                        <w:rFonts w:ascii="Sylfaen" w:hAnsi="Sylfaen"/>
                        <w:sz w:val="16"/>
                      </w:rPr>
                      <w:t>Հաջողված</w:t>
                    </w:r>
                  </w:p>
                </w:txbxContent>
              </v:textbox>
            </v:rect>
          </v:group>
        </w:pict>
      </w:r>
      <w:r w:rsidR="00564013" w:rsidRPr="00E84CC2">
        <w:rPr>
          <w:rFonts w:ascii="Sylfaen" w:hAnsi="Sylfaen"/>
          <w:color w:val="auto"/>
          <w:sz w:val="24"/>
          <w:szCs w:val="24"/>
        </w:rPr>
        <w:object w:dxaOrig="12376" w:dyaOrig="7080" w14:anchorId="18574F6D">
          <v:shape id="_x0000_i1034" type="#_x0000_t75" style="width:467.25pt;height:267pt" o:ole="">
            <v:imagedata r:id="rId30" o:title=""/>
          </v:shape>
          <o:OLEObject Type="Embed" ProgID="Visio.Drawing.15" ShapeID="_x0000_i1034" DrawAspect="Content" ObjectID="_1848556357" r:id="rId31"/>
        </w:object>
      </w:r>
    </w:p>
    <w:p w14:paraId="0FEB577F" w14:textId="77777777" w:rsidR="00DC1D38" w:rsidRPr="00E84CC2" w:rsidRDefault="00DC1D38" w:rsidP="00946220">
      <w:pPr>
        <w:pStyle w:val="a8"/>
      </w:pPr>
      <w:r w:rsidRPr="00E84CC2">
        <w:t>Նկ</w:t>
      </w:r>
      <w:r w:rsidR="00C84190" w:rsidRPr="00E84CC2">
        <w:t>ար</w:t>
      </w:r>
      <w:r w:rsidRPr="00E84CC2">
        <w:t xml:space="preserve"> 4. Ընդհանուր գործընթացի</w:t>
      </w:r>
      <w:r w:rsidR="00E71449" w:rsidRPr="00E84CC2">
        <w:t>՝</w:t>
      </w:r>
      <w:r w:rsidRPr="00E84CC2">
        <w:t xml:space="preserve"> «Նախնական որոշումների ժողովածուի մեջ փոփոխություններ կատարելու համար տեղեկությունների ներկայացում» (P.GC.02.TRN.002) տրանզակցիայի կատարման սխեմա</w:t>
      </w:r>
    </w:p>
    <w:p w14:paraId="52884C0C" w14:textId="77777777" w:rsidR="007E246B" w:rsidRPr="00E84CC2" w:rsidRDefault="007E246B" w:rsidP="00B76772">
      <w:pPr>
        <w:pStyle w:val="a1"/>
        <w:widowControl w:val="0"/>
        <w:spacing w:after="160"/>
        <w:rPr>
          <w:rFonts w:ascii="Sylfaen" w:hAnsi="Sylfaen"/>
          <w:color w:val="auto"/>
          <w:sz w:val="24"/>
        </w:rPr>
      </w:pPr>
    </w:p>
    <w:p w14:paraId="51DA48F1" w14:textId="77777777" w:rsidR="00DC1D38" w:rsidRPr="00703F2B" w:rsidRDefault="00DC1D38" w:rsidP="00703F2B">
      <w:pPr>
        <w:spacing w:after="160" w:line="360" w:lineRule="auto"/>
        <w:jc w:val="right"/>
        <w:rPr>
          <w:rFonts w:ascii="Sylfaen" w:hAnsi="Sylfaen"/>
          <w:sz w:val="24"/>
        </w:rPr>
      </w:pPr>
      <w:r w:rsidRPr="00703F2B">
        <w:rPr>
          <w:rFonts w:ascii="Sylfaen" w:hAnsi="Sylfaen"/>
          <w:sz w:val="24"/>
        </w:rPr>
        <w:t>Աղյուսակ 5</w:t>
      </w:r>
    </w:p>
    <w:p w14:paraId="3E2D248F" w14:textId="77777777" w:rsidR="00DC1D38" w:rsidRPr="00703F2B" w:rsidRDefault="00DC1D38" w:rsidP="00703F2B">
      <w:pPr>
        <w:spacing w:after="160" w:line="360" w:lineRule="auto"/>
        <w:jc w:val="center"/>
        <w:rPr>
          <w:rFonts w:ascii="Sylfaen" w:hAnsi="Sylfaen"/>
          <w:sz w:val="24"/>
        </w:rPr>
      </w:pPr>
      <w:r w:rsidRPr="00703F2B">
        <w:rPr>
          <w:rFonts w:ascii="Sylfaen" w:hAnsi="Sylfaen"/>
          <w:sz w:val="24"/>
        </w:rPr>
        <w:t>Ընդհանուր գործընթացի</w:t>
      </w:r>
      <w:r w:rsidR="00B948C8" w:rsidRPr="00703F2B">
        <w:rPr>
          <w:rFonts w:ascii="Sylfaen" w:hAnsi="Sylfaen"/>
          <w:sz w:val="24"/>
        </w:rPr>
        <w:t>՝</w:t>
      </w:r>
      <w:r w:rsidRPr="00703F2B">
        <w:rPr>
          <w:rFonts w:ascii="Sylfaen" w:hAnsi="Sylfaen"/>
          <w:sz w:val="24"/>
        </w:rPr>
        <w:t xml:space="preserve"> «Նախնական որոշումների ժողովածուի մեջ փոփոխություններ կատարելու համար տեղեկությունների ներկայացում» (P.GC.02.TRN.002)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1D38" w:rsidRPr="00703F2B" w14:paraId="52A637CC" w14:textId="77777777" w:rsidTr="00703F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4E06813"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0590D9"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92968B"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Նկարագրությունը</w:t>
            </w:r>
          </w:p>
        </w:tc>
      </w:tr>
      <w:tr w:rsidR="00DC1D38" w:rsidRPr="00703F2B" w14:paraId="31B5D25E" w14:textId="77777777" w:rsidTr="00703F2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77D20"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34823AC"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18D384D" w14:textId="77777777" w:rsidR="00DC1D38" w:rsidRPr="00703F2B" w:rsidRDefault="00DC1D38" w:rsidP="00703F2B">
            <w:pPr>
              <w:pStyle w:val="a5"/>
              <w:keepNext w:val="0"/>
              <w:keepLines w:val="0"/>
              <w:widowControl w:val="0"/>
              <w:spacing w:after="120"/>
              <w:rPr>
                <w:rFonts w:ascii="Sylfaen" w:hAnsi="Sylfaen"/>
                <w:color w:val="auto"/>
                <w:sz w:val="20"/>
              </w:rPr>
            </w:pPr>
            <w:r w:rsidRPr="00703F2B">
              <w:rPr>
                <w:rFonts w:ascii="Sylfaen" w:hAnsi="Sylfaen"/>
                <w:color w:val="auto"/>
                <w:sz w:val="20"/>
              </w:rPr>
              <w:t>3</w:t>
            </w:r>
          </w:p>
        </w:tc>
      </w:tr>
      <w:tr w:rsidR="00DC1D38" w:rsidRPr="00703F2B" w14:paraId="01608D95"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54254F"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281446"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69EB3B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P.GC.02.TRN.002</w:t>
            </w:r>
          </w:p>
        </w:tc>
      </w:tr>
      <w:tr w:rsidR="00DC1D38" w:rsidRPr="00703F2B" w14:paraId="2A123F78"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0243F67"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A14E0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 xml:space="preserve">Ընդհանուր գործընթացի </w:t>
            </w:r>
            <w:r w:rsidRPr="00703F2B">
              <w:rPr>
                <w:rFonts w:ascii="Sylfaen" w:hAnsi="Sylfaen"/>
                <w:color w:val="auto"/>
                <w:sz w:val="20"/>
                <w:szCs w:val="24"/>
              </w:rPr>
              <w:lastRenderedPageBreak/>
              <w:t>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3C22DC"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lastRenderedPageBreak/>
              <w:t xml:space="preserve">նախնական որոշումների ժողովածուի մեջ փոփոխություններ կատարելու համար </w:t>
            </w:r>
            <w:r w:rsidRPr="00703F2B">
              <w:rPr>
                <w:rFonts w:ascii="Sylfaen" w:hAnsi="Sylfaen"/>
                <w:color w:val="auto"/>
                <w:sz w:val="20"/>
                <w:szCs w:val="24"/>
              </w:rPr>
              <w:lastRenderedPageBreak/>
              <w:t>տեղեկությունների ներկայացում</w:t>
            </w:r>
          </w:p>
        </w:tc>
      </w:tr>
      <w:tr w:rsidR="00DC1D38" w:rsidRPr="00703F2B" w14:paraId="407B6059"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919A7A7"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4168F8"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ձ</w:t>
            </w:r>
            <w:r w:rsidR="00B76772" w:rsidRPr="00703F2B">
              <w:rPr>
                <w:rFonts w:ascii="Sylfaen" w:hAnsi="Sylfaen"/>
                <w:color w:val="auto"/>
                <w:sz w:val="20"/>
                <w:szCs w:val="24"/>
              </w:rPr>
              <w:t>եւ</w:t>
            </w:r>
            <w:r w:rsidRPr="00703F2B">
              <w:rPr>
                <w:rFonts w:ascii="Sylfaen" w:hAnsi="Sylfaen"/>
                <w:color w:val="auto"/>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64A784"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հարցում/պատասխան</w:t>
            </w:r>
          </w:p>
        </w:tc>
      </w:tr>
      <w:tr w:rsidR="00DC1D38" w:rsidRPr="00703F2B" w14:paraId="29BF40BD"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82C17AA"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94ACBA"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B3187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սկզբնավորող</w:t>
            </w:r>
          </w:p>
        </w:tc>
      </w:tr>
      <w:tr w:rsidR="00DC1D38" w:rsidRPr="00703F2B" w14:paraId="22AAA154"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9235785"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E16062"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3B6BFE"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նախնական որոշումների ժողովածուի մեջ փոփոխություններ կատարելու համար տեղեկությունների ներկայացում</w:t>
            </w:r>
          </w:p>
        </w:tc>
      </w:tr>
      <w:tr w:rsidR="00DC1D38" w:rsidRPr="00703F2B" w14:paraId="4F2E7170"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6FBD3E2"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FC39B5"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3E7580"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ռեսպոնդենտ</w:t>
            </w:r>
          </w:p>
        </w:tc>
      </w:tr>
      <w:tr w:rsidR="00DC1D38" w:rsidRPr="00703F2B" w14:paraId="3A881104"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3C2A988"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EEAA10"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FEF19D" w14:textId="77777777" w:rsidR="009464D5"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նախնական որոշումների ժողովածուի մեջ փոփոխություններ կատարելու համար տեղեկությունների ընդունում եւ մշակում</w:t>
            </w:r>
          </w:p>
        </w:tc>
      </w:tr>
      <w:tr w:rsidR="00DC1D38" w:rsidRPr="00703F2B" w14:paraId="6AAD32A1" w14:textId="77777777" w:rsidTr="00703F2B">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1019F65"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4CB079"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71AD013" w14:textId="77777777" w:rsidR="009464D5"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նախնական որոշումների ժողովածու (P.GC.02.BEN.001)՝ տեղեկությունները մշակվել են</w:t>
            </w:r>
          </w:p>
        </w:tc>
      </w:tr>
      <w:tr w:rsidR="00DC1D38" w:rsidRPr="00703F2B" w14:paraId="634D5D7B" w14:textId="77777777" w:rsidTr="00703F2B">
        <w:trPr>
          <w:jc w:val="center"/>
        </w:trPr>
        <w:tc>
          <w:tcPr>
            <w:tcW w:w="578" w:type="pct"/>
            <w:tcBorders>
              <w:top w:val="single" w:sz="4" w:space="0" w:color="auto"/>
              <w:left w:val="single" w:sz="4" w:space="0" w:color="auto"/>
            </w:tcBorders>
            <w:shd w:val="clear" w:color="auto" w:fill="FFFFFF" w:themeFill="background1"/>
          </w:tcPr>
          <w:p w14:paraId="117C4081"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6C34B8F"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D369DB7"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755B0F61" w14:textId="77777777" w:rsidTr="00703F2B">
        <w:trPr>
          <w:jc w:val="center"/>
        </w:trPr>
        <w:tc>
          <w:tcPr>
            <w:tcW w:w="578" w:type="pct"/>
            <w:tcBorders>
              <w:left w:val="single" w:sz="4" w:space="0" w:color="auto"/>
            </w:tcBorders>
            <w:shd w:val="clear" w:color="auto" w:fill="FFFFFF" w:themeFill="background1"/>
          </w:tcPr>
          <w:p w14:paraId="2A081605"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3418B98" w14:textId="77777777" w:rsidR="00DC1D38" w:rsidRPr="00703F2B" w:rsidDel="00C2156F"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 xml:space="preserve">ստացումը հաստատելու </w:t>
            </w:r>
            <w:r w:rsidR="00113E25" w:rsidRPr="00703F2B">
              <w:rPr>
                <w:rFonts w:ascii="Sylfaen" w:hAnsi="Sylfaen"/>
                <w:color w:val="auto"/>
                <w:sz w:val="20"/>
                <w:szCs w:val="24"/>
              </w:rPr>
              <w:t xml:space="preserve">համար </w:t>
            </w:r>
            <w:r w:rsidRPr="00703F2B">
              <w:rPr>
                <w:rFonts w:ascii="Sylfaen" w:hAnsi="Sylfaen"/>
                <w:color w:val="auto"/>
                <w:sz w:val="20"/>
                <w:szCs w:val="24"/>
              </w:rPr>
              <w:t>ժամանակը</w:t>
            </w:r>
          </w:p>
        </w:tc>
        <w:tc>
          <w:tcPr>
            <w:tcW w:w="2754" w:type="pct"/>
            <w:tcBorders>
              <w:left w:val="single" w:sz="4" w:space="0" w:color="auto"/>
              <w:right w:val="single" w:sz="4" w:space="0" w:color="auto"/>
            </w:tcBorders>
            <w:tcMar>
              <w:top w:w="85" w:type="dxa"/>
              <w:bottom w:w="85" w:type="dxa"/>
            </w:tcMar>
          </w:tcPr>
          <w:p w14:paraId="54950E86"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5 րոպե</w:t>
            </w:r>
          </w:p>
        </w:tc>
      </w:tr>
      <w:tr w:rsidR="00DC1D38" w:rsidRPr="00703F2B" w14:paraId="08F4E8AE" w14:textId="77777777" w:rsidTr="00703F2B">
        <w:trPr>
          <w:jc w:val="center"/>
        </w:trPr>
        <w:tc>
          <w:tcPr>
            <w:tcW w:w="578" w:type="pct"/>
            <w:tcBorders>
              <w:left w:val="single" w:sz="4" w:space="0" w:color="auto"/>
            </w:tcBorders>
            <w:shd w:val="clear" w:color="auto" w:fill="FFFFFF" w:themeFill="background1"/>
          </w:tcPr>
          <w:p w14:paraId="416A013C"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ABE4486"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0578779"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10 րոպե</w:t>
            </w:r>
          </w:p>
        </w:tc>
      </w:tr>
      <w:tr w:rsidR="00DC1D38" w:rsidRPr="00703F2B" w14:paraId="7D08BCE8" w14:textId="77777777" w:rsidTr="00703F2B">
        <w:trPr>
          <w:jc w:val="center"/>
        </w:trPr>
        <w:tc>
          <w:tcPr>
            <w:tcW w:w="578" w:type="pct"/>
            <w:tcBorders>
              <w:left w:val="single" w:sz="4" w:space="0" w:color="auto"/>
            </w:tcBorders>
            <w:shd w:val="clear" w:color="auto" w:fill="FFFFFF" w:themeFill="background1"/>
          </w:tcPr>
          <w:p w14:paraId="368F05C5"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7DD3700"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C93CC12"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20 րոպե</w:t>
            </w:r>
          </w:p>
        </w:tc>
      </w:tr>
      <w:tr w:rsidR="00DC1D38" w:rsidRPr="00703F2B" w14:paraId="0E7E0A17" w14:textId="77777777" w:rsidTr="00703F2B">
        <w:trPr>
          <w:jc w:val="center"/>
        </w:trPr>
        <w:tc>
          <w:tcPr>
            <w:tcW w:w="578" w:type="pct"/>
            <w:tcBorders>
              <w:left w:val="single" w:sz="4" w:space="0" w:color="auto"/>
            </w:tcBorders>
            <w:shd w:val="clear" w:color="auto" w:fill="FFFFFF" w:themeFill="background1"/>
          </w:tcPr>
          <w:p w14:paraId="5343FF8D"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2AF9405"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4CE6ED0"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այո</w:t>
            </w:r>
          </w:p>
        </w:tc>
      </w:tr>
      <w:tr w:rsidR="00DC1D38" w:rsidRPr="00703F2B" w14:paraId="00D9E31D" w14:textId="77777777" w:rsidTr="00703F2B">
        <w:trPr>
          <w:jc w:val="center"/>
        </w:trPr>
        <w:tc>
          <w:tcPr>
            <w:tcW w:w="578" w:type="pct"/>
            <w:tcBorders>
              <w:left w:val="single" w:sz="4" w:space="0" w:color="auto"/>
              <w:bottom w:val="single" w:sz="4" w:space="0" w:color="auto"/>
            </w:tcBorders>
            <w:shd w:val="clear" w:color="auto" w:fill="FFFFFF" w:themeFill="background1"/>
          </w:tcPr>
          <w:p w14:paraId="1455D6BF"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C1C0E51"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B5E045B"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3</w:t>
            </w:r>
          </w:p>
        </w:tc>
      </w:tr>
      <w:tr w:rsidR="00DC1D38" w:rsidRPr="00703F2B" w14:paraId="600B84CA" w14:textId="77777777" w:rsidTr="00703F2B">
        <w:trPr>
          <w:jc w:val="center"/>
        </w:trPr>
        <w:tc>
          <w:tcPr>
            <w:tcW w:w="578" w:type="pct"/>
            <w:tcBorders>
              <w:top w:val="single" w:sz="4" w:space="0" w:color="auto"/>
              <w:left w:val="single" w:sz="4" w:space="0" w:color="auto"/>
            </w:tcBorders>
            <w:shd w:val="clear" w:color="auto" w:fill="FFFFFF" w:themeFill="background1"/>
          </w:tcPr>
          <w:p w14:paraId="41EA9106"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CA6394"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55B0640"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36AC26F5" w14:textId="77777777" w:rsidTr="00703F2B">
        <w:trPr>
          <w:jc w:val="center"/>
        </w:trPr>
        <w:tc>
          <w:tcPr>
            <w:tcW w:w="578" w:type="pct"/>
            <w:tcBorders>
              <w:left w:val="single" w:sz="4" w:space="0" w:color="auto"/>
            </w:tcBorders>
            <w:shd w:val="clear" w:color="auto" w:fill="FFFFFF" w:themeFill="background1"/>
          </w:tcPr>
          <w:p w14:paraId="34F2146C"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06414F"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90457E0" w14:textId="77777777" w:rsidR="009464D5"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նախնական որոշումների ժողովածուի մեջ փոփոխություններ կատարելու համար տեղեկություններ (P.GC.02.MSG.003)</w:t>
            </w:r>
          </w:p>
        </w:tc>
      </w:tr>
      <w:tr w:rsidR="00DC1D38" w:rsidRPr="00703F2B" w14:paraId="543526DA" w14:textId="77777777" w:rsidTr="00703F2B">
        <w:trPr>
          <w:jc w:val="center"/>
        </w:trPr>
        <w:tc>
          <w:tcPr>
            <w:tcW w:w="578" w:type="pct"/>
            <w:tcBorders>
              <w:left w:val="single" w:sz="4" w:space="0" w:color="auto"/>
              <w:bottom w:val="single" w:sz="4" w:space="0" w:color="auto"/>
            </w:tcBorders>
            <w:shd w:val="clear" w:color="auto" w:fill="FFFFFF" w:themeFill="background1"/>
          </w:tcPr>
          <w:p w14:paraId="055F6524"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7B7CB47"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0FE3B49" w14:textId="77777777" w:rsidR="00DC1D38" w:rsidRPr="00703F2B" w:rsidRDefault="00DC1D38" w:rsidP="00703F2B">
            <w:pPr>
              <w:pStyle w:val="a3"/>
              <w:widowControl w:val="0"/>
              <w:spacing w:after="120" w:line="240" w:lineRule="auto"/>
              <w:jc w:val="left"/>
              <w:rPr>
                <w:rFonts w:ascii="Sylfaen" w:hAnsi="Sylfaen" w:cs="Times New Roman"/>
                <w:color w:val="auto"/>
                <w:sz w:val="20"/>
                <w:szCs w:val="24"/>
              </w:rPr>
            </w:pPr>
            <w:r w:rsidRPr="00703F2B">
              <w:rPr>
                <w:rFonts w:ascii="Sylfaen" w:hAnsi="Sylfaen"/>
                <w:color w:val="auto"/>
                <w:sz w:val="20"/>
                <w:szCs w:val="24"/>
              </w:rPr>
              <w:t xml:space="preserve">հաջող մշակման </w:t>
            </w:r>
            <w:r w:rsidR="00093ECB" w:rsidRPr="00703F2B">
              <w:rPr>
                <w:rFonts w:ascii="Sylfaen" w:hAnsi="Sylfaen"/>
                <w:color w:val="auto"/>
                <w:sz w:val="20"/>
                <w:szCs w:val="24"/>
              </w:rPr>
              <w:t xml:space="preserve">մասին </w:t>
            </w:r>
            <w:r w:rsidRPr="00703F2B">
              <w:rPr>
                <w:rFonts w:ascii="Sylfaen" w:hAnsi="Sylfaen"/>
                <w:color w:val="auto"/>
                <w:sz w:val="20"/>
                <w:szCs w:val="24"/>
              </w:rPr>
              <w:t>ծանուցում (P.GC.02.MSG.002)</w:t>
            </w:r>
          </w:p>
        </w:tc>
      </w:tr>
      <w:tr w:rsidR="00DC1D38" w:rsidRPr="00703F2B" w14:paraId="5E2C5ABD" w14:textId="77777777" w:rsidTr="00703F2B">
        <w:trPr>
          <w:jc w:val="center"/>
        </w:trPr>
        <w:tc>
          <w:tcPr>
            <w:tcW w:w="578" w:type="pct"/>
            <w:tcBorders>
              <w:top w:val="single" w:sz="4" w:space="0" w:color="auto"/>
              <w:left w:val="single" w:sz="4" w:space="0" w:color="auto"/>
            </w:tcBorders>
            <w:shd w:val="clear" w:color="auto" w:fill="FFFFFF" w:themeFill="background1"/>
          </w:tcPr>
          <w:p w14:paraId="1620500A" w14:textId="77777777" w:rsidR="00DC1D38" w:rsidRPr="00703F2B" w:rsidRDefault="00DC1D38" w:rsidP="00703F2B">
            <w:pPr>
              <w:pStyle w:val="a3"/>
              <w:widowControl w:val="0"/>
              <w:spacing w:after="120" w:line="240" w:lineRule="auto"/>
              <w:rPr>
                <w:rFonts w:ascii="Sylfaen" w:hAnsi="Sylfaen"/>
                <w:color w:val="auto"/>
                <w:sz w:val="20"/>
                <w:szCs w:val="24"/>
              </w:rPr>
            </w:pPr>
            <w:r w:rsidRPr="00703F2B">
              <w:rPr>
                <w:rFonts w:ascii="Sylfaen" w:hAnsi="Sylfaen"/>
                <w:color w:val="auto"/>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AB571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839D850" w14:textId="77777777" w:rsidR="00DC1D38" w:rsidRPr="00703F2B" w:rsidRDefault="00DC1D38" w:rsidP="00703F2B">
            <w:pPr>
              <w:pStyle w:val="a3"/>
              <w:widowControl w:val="0"/>
              <w:spacing w:after="120" w:line="240" w:lineRule="auto"/>
              <w:jc w:val="left"/>
              <w:rPr>
                <w:rFonts w:ascii="Sylfaen" w:hAnsi="Sylfaen"/>
                <w:color w:val="auto"/>
                <w:sz w:val="20"/>
                <w:szCs w:val="24"/>
              </w:rPr>
            </w:pPr>
          </w:p>
        </w:tc>
      </w:tr>
      <w:tr w:rsidR="00DC1D38" w:rsidRPr="00703F2B" w14:paraId="1415A752" w14:textId="77777777" w:rsidTr="00703F2B">
        <w:trPr>
          <w:jc w:val="center"/>
        </w:trPr>
        <w:tc>
          <w:tcPr>
            <w:tcW w:w="578" w:type="pct"/>
            <w:tcBorders>
              <w:left w:val="single" w:sz="4" w:space="0" w:color="auto"/>
            </w:tcBorders>
            <w:shd w:val="clear" w:color="auto" w:fill="FFFFFF" w:themeFill="background1"/>
          </w:tcPr>
          <w:p w14:paraId="66A1F13B"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DB045D7"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1E74280B" w14:textId="77777777" w:rsidR="00DC1D38" w:rsidRPr="00703F2B" w:rsidRDefault="00DC1D38" w:rsidP="00703F2B">
            <w:pPr>
              <w:widowControl w:val="0"/>
              <w:spacing w:after="120" w:line="240" w:lineRule="auto"/>
              <w:rPr>
                <w:rFonts w:ascii="Sylfaen" w:eastAsia="Times New Roman" w:hAnsi="Sylfaen" w:cs="Arial"/>
                <w:bCs/>
                <w:noProof/>
                <w:sz w:val="20"/>
                <w:szCs w:val="24"/>
              </w:rPr>
            </w:pPr>
            <w:r w:rsidRPr="00703F2B">
              <w:rPr>
                <w:rFonts w:ascii="Sylfaen" w:hAnsi="Sylfaen"/>
                <w:noProof/>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P.GC.02.MSG.003</w:t>
            </w:r>
            <w:r w:rsidR="00E71449" w:rsidRPr="00703F2B">
              <w:rPr>
                <w:rFonts w:ascii="Sylfaen" w:hAnsi="Sylfaen"/>
                <w:noProof/>
                <w:sz w:val="20"/>
                <w:szCs w:val="24"/>
              </w:rPr>
              <w:t>-</w:t>
            </w:r>
            <w:r w:rsidRPr="00703F2B">
              <w:rPr>
                <w:rFonts w:ascii="Sylfaen" w:hAnsi="Sylfaen"/>
                <w:noProof/>
                <w:sz w:val="20"/>
                <w:szCs w:val="24"/>
              </w:rPr>
              <w:t>ի համար.</w:t>
            </w:r>
          </w:p>
          <w:p w14:paraId="6930E6D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noProof/>
                <w:color w:val="auto"/>
                <w:sz w:val="20"/>
                <w:szCs w:val="24"/>
              </w:rPr>
              <w:t>ոչ՝ P.GC.02.MSG.002-ի համար</w:t>
            </w:r>
          </w:p>
        </w:tc>
      </w:tr>
      <w:tr w:rsidR="00DC1D38" w:rsidRPr="00703F2B" w14:paraId="7B325F49" w14:textId="77777777" w:rsidTr="00703F2B">
        <w:trPr>
          <w:jc w:val="center"/>
        </w:trPr>
        <w:tc>
          <w:tcPr>
            <w:tcW w:w="578" w:type="pct"/>
            <w:tcBorders>
              <w:left w:val="single" w:sz="4" w:space="0" w:color="auto"/>
              <w:bottom w:val="single" w:sz="4" w:space="0" w:color="auto"/>
            </w:tcBorders>
            <w:shd w:val="clear" w:color="auto" w:fill="FFFFFF" w:themeFill="background1"/>
          </w:tcPr>
          <w:p w14:paraId="1DC0B202" w14:textId="77777777" w:rsidR="00DC1D38" w:rsidRPr="00703F2B" w:rsidRDefault="00DC1D38" w:rsidP="00703F2B">
            <w:pPr>
              <w:pStyle w:val="a3"/>
              <w:widowControl w:val="0"/>
              <w:spacing w:after="120" w:line="240" w:lineRule="auto"/>
              <w:rPr>
                <w:rFonts w:ascii="Sylfaen" w:hAnsi="Sylfaen"/>
                <w:color w:val="auto"/>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479B991" w14:textId="77777777" w:rsidR="00DC1D38" w:rsidRPr="00703F2B" w:rsidRDefault="00DC1D38" w:rsidP="00703F2B">
            <w:pPr>
              <w:pStyle w:val="a3"/>
              <w:widowControl w:val="0"/>
              <w:spacing w:after="120" w:line="240" w:lineRule="auto"/>
              <w:ind w:left="284"/>
              <w:jc w:val="left"/>
              <w:rPr>
                <w:rFonts w:ascii="Sylfaen" w:hAnsi="Sylfaen"/>
                <w:color w:val="auto"/>
                <w:sz w:val="20"/>
                <w:szCs w:val="24"/>
              </w:rPr>
            </w:pPr>
            <w:r w:rsidRPr="00703F2B">
              <w:rPr>
                <w:rFonts w:ascii="Sylfaen" w:hAnsi="Sylfaen"/>
                <w:color w:val="auto"/>
                <w:sz w:val="20"/>
                <w:szCs w:val="24"/>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CD0A40D" w14:textId="77777777" w:rsidR="00DC1D38" w:rsidRPr="00703F2B" w:rsidRDefault="00DC1D38" w:rsidP="00703F2B">
            <w:pPr>
              <w:pStyle w:val="a3"/>
              <w:widowControl w:val="0"/>
              <w:spacing w:after="120" w:line="240" w:lineRule="auto"/>
              <w:jc w:val="left"/>
              <w:rPr>
                <w:rFonts w:ascii="Sylfaen" w:hAnsi="Sylfaen"/>
                <w:color w:val="auto"/>
                <w:sz w:val="20"/>
                <w:szCs w:val="24"/>
              </w:rPr>
            </w:pPr>
            <w:r w:rsidRPr="00703F2B">
              <w:rPr>
                <w:rFonts w:ascii="Sylfaen" w:hAnsi="Sylfaen"/>
                <w:color w:val="auto"/>
                <w:sz w:val="20"/>
                <w:szCs w:val="24"/>
              </w:rPr>
              <w:t>-</w:t>
            </w:r>
          </w:p>
        </w:tc>
      </w:tr>
    </w:tbl>
    <w:p w14:paraId="567E682F" w14:textId="77777777" w:rsidR="00DC1D38" w:rsidRPr="00E84CC2" w:rsidRDefault="00DC1D38" w:rsidP="00B76772">
      <w:pPr>
        <w:widowControl w:val="0"/>
        <w:spacing w:after="160" w:line="360" w:lineRule="auto"/>
        <w:jc w:val="both"/>
        <w:rPr>
          <w:rFonts w:ascii="Sylfaen" w:hAnsi="Sylfaen"/>
          <w:sz w:val="24"/>
          <w:szCs w:val="24"/>
        </w:rPr>
      </w:pPr>
    </w:p>
    <w:p w14:paraId="4A6FA5DF" w14:textId="77777777" w:rsidR="00DC1D38" w:rsidRPr="00703F2B" w:rsidRDefault="00DC1D38" w:rsidP="00703F2B">
      <w:pPr>
        <w:spacing w:after="160" w:line="360" w:lineRule="auto"/>
        <w:jc w:val="center"/>
        <w:rPr>
          <w:rFonts w:ascii="Sylfaen" w:hAnsi="Sylfaen"/>
          <w:sz w:val="24"/>
        </w:rPr>
      </w:pPr>
      <w:r w:rsidRPr="00703F2B">
        <w:rPr>
          <w:rFonts w:ascii="Sylfaen" w:hAnsi="Sylfaen"/>
          <w:sz w:val="24"/>
        </w:rPr>
        <w:t>3. Ընդհանուր գործընթացի՝ «Նախնական որոշումների ժողովածուից հանելու համար տեղեկությունների ներկայացում» (P.GC.02.TRN.003) տրանզակցիան</w:t>
      </w:r>
    </w:p>
    <w:p w14:paraId="383B2AD6" w14:textId="77777777" w:rsidR="00DC1D38" w:rsidRPr="00E84CC2" w:rsidRDefault="00DC1D38" w:rsidP="00703F2B">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16.</w:t>
      </w:r>
      <w:r w:rsidR="00703F2B">
        <w:rPr>
          <w:rFonts w:ascii="Sylfaen" w:hAnsi="Sylfaen"/>
          <w:color w:val="auto"/>
          <w:sz w:val="24"/>
        </w:rPr>
        <w:tab/>
      </w:r>
      <w:r w:rsidRPr="00E84CC2">
        <w:rPr>
          <w:rFonts w:ascii="Sylfaen" w:hAnsi="Sylfaen"/>
          <w:color w:val="auto"/>
          <w:sz w:val="24"/>
        </w:rPr>
        <w:t xml:space="preserve">Ընդհանուր գործընթացի՝ «Նախնական որոշումների ժողովածուից հանելու համար տեղեկությունների ներկայացում» (P.GC.02.TRN.003) տրանզակցիան կատարվում է </w:t>
      </w:r>
      <w:r w:rsidR="00F257AF" w:rsidRPr="00E84CC2">
        <w:rPr>
          <w:rFonts w:ascii="Sylfaen" w:hAnsi="Sylfaen"/>
          <w:color w:val="auto"/>
          <w:sz w:val="24"/>
        </w:rPr>
        <w:t xml:space="preserve">սկզբնավորողի </w:t>
      </w:r>
      <w:r w:rsidRPr="00E84CC2">
        <w:rPr>
          <w:rFonts w:ascii="Sylfaen" w:hAnsi="Sylfaen"/>
          <w:color w:val="auto"/>
          <w:sz w:val="24"/>
        </w:rPr>
        <w:t>կողմից ռեսպոնդենտին համապատասխան տեղեկությունները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50E730E1" w14:textId="77777777" w:rsidR="00DC1D38" w:rsidRPr="00F715E6" w:rsidRDefault="00000000" w:rsidP="00F715E6">
      <w:pPr>
        <w:pStyle w:val="a9"/>
        <w:keepNext w:val="0"/>
        <w:keepLines w:val="0"/>
        <w:widowControl w:val="0"/>
        <w:spacing w:before="0" w:after="160" w:line="360" w:lineRule="auto"/>
        <w:rPr>
          <w:rFonts w:ascii="Sylfaen" w:hAnsi="Sylfaen"/>
          <w:sz w:val="20"/>
        </w:rPr>
      </w:pPr>
      <w:r>
        <w:rPr>
          <w:rFonts w:ascii="Sylfaen" w:hAnsi="Sylfaen"/>
          <w:noProof/>
          <w:color w:val="auto"/>
          <w:sz w:val="24"/>
          <w:szCs w:val="24"/>
          <w:lang w:val="ru-RU" w:eastAsia="ru-RU" w:bidi="ar-SA"/>
        </w:rPr>
        <w:lastRenderedPageBreak/>
        <w:pict w14:anchorId="688ED6BF">
          <v:group id="_x0000_s2174" style="position:absolute;left:0;text-align:left;margin-left:5.4pt;margin-top:4.7pt;width:443.9pt;height:256pt;z-index:251872256" coordorigin="1526,1512" coordsize="8878,5120">
            <v:rect id="_x0000_s2141" style="position:absolute;left:2943;top:1512;width:1774;height:312" stroked="f">
              <v:textbox inset="0,0,0,0">
                <w:txbxContent>
                  <w:p w14:paraId="097B6065" w14:textId="77777777" w:rsidR="0030180E" w:rsidRPr="00681F51" w:rsidRDefault="0030180E" w:rsidP="00F715E6">
                    <w:pPr>
                      <w:spacing w:after="0" w:line="240" w:lineRule="auto"/>
                      <w:jc w:val="center"/>
                      <w:rPr>
                        <w:rFonts w:ascii="Sylfaen" w:hAnsi="Sylfaen"/>
                        <w:sz w:val="16"/>
                        <w:szCs w:val="16"/>
                      </w:rPr>
                    </w:pPr>
                    <w:r>
                      <w:rPr>
                        <w:rFonts w:ascii="Sylfaen" w:hAnsi="Sylfaen"/>
                        <w:sz w:val="16"/>
                      </w:rPr>
                      <w:t>։Սկզբնավորող</w:t>
                    </w:r>
                  </w:p>
                </w:txbxContent>
              </v:textbox>
            </v:rect>
            <v:rect id="_x0000_s2142" style="position:absolute;left:7919;top:1512;width:1774;height:312" stroked="f">
              <v:textbox inset="0,0,0,0">
                <w:txbxContent>
                  <w:p w14:paraId="3FFFA6C8" w14:textId="77777777" w:rsidR="0030180E" w:rsidRPr="00681F51" w:rsidRDefault="0030180E" w:rsidP="00F715E6">
                    <w:pPr>
                      <w:spacing w:after="0" w:line="240" w:lineRule="auto"/>
                      <w:jc w:val="center"/>
                      <w:rPr>
                        <w:rFonts w:ascii="Sylfaen" w:hAnsi="Sylfaen"/>
                        <w:sz w:val="16"/>
                        <w:szCs w:val="16"/>
                      </w:rPr>
                    </w:pPr>
                    <w:r>
                      <w:rPr>
                        <w:rFonts w:ascii="Sylfaen" w:hAnsi="Sylfaen"/>
                        <w:sz w:val="16"/>
                      </w:rPr>
                      <w:t>։Ռեսպոնդենտ</w:t>
                    </w:r>
                  </w:p>
                </w:txbxContent>
              </v:textbox>
            </v:rect>
            <v:rect id="_x0000_s2143" style="position:absolute;left:1526;top:2507;width:1186;height:715" stroked="f">
              <v:textbox inset="0,0,0,0">
                <w:txbxContent>
                  <w:p w14:paraId="2BF09C02" w14:textId="77777777" w:rsidR="0030180E" w:rsidRPr="00681F51" w:rsidRDefault="0030180E" w:rsidP="00F715E6">
                    <w:pPr>
                      <w:spacing w:after="0" w:line="240" w:lineRule="auto"/>
                      <w:jc w:val="center"/>
                      <w:rPr>
                        <w:rFonts w:ascii="Sylfaen" w:hAnsi="Sylfaen"/>
                        <w:sz w:val="16"/>
                        <w:szCs w:val="16"/>
                      </w:rPr>
                    </w:pPr>
                    <w:r>
                      <w:rPr>
                        <w:rFonts w:ascii="Sylfaen" w:hAnsi="Sylfaen"/>
                        <w:sz w:val="16"/>
                      </w:rPr>
                      <w:t>Հսկողության սխալ</w:t>
                    </w:r>
                  </w:p>
                </w:txbxContent>
              </v:textbox>
            </v:rect>
            <v:rect id="_x0000_s2144" style="position:absolute;left:2844;top:4639;width:2310;height:667" stroked="f">
              <v:textbox inset="0,0,0,0">
                <w:txbxContent>
                  <w:p w14:paraId="6892C2A2" w14:textId="77777777" w:rsidR="0030180E" w:rsidRPr="00E71449" w:rsidRDefault="0030180E" w:rsidP="00F715E6">
                    <w:pPr>
                      <w:spacing w:after="0" w:line="240" w:lineRule="auto"/>
                      <w:jc w:val="center"/>
                      <w:rPr>
                        <w:rFonts w:ascii="Sylfaen" w:hAnsi="Sylfaen"/>
                        <w:sz w:val="12"/>
                        <w:szCs w:val="12"/>
                      </w:rPr>
                    </w:pPr>
                    <w:r>
                      <w:rPr>
                        <w:rFonts w:ascii="Sylfaen" w:hAnsi="Sylfaen"/>
                        <w:sz w:val="12"/>
                        <w:szCs w:val="12"/>
                      </w:rPr>
                      <w:t>։</w:t>
                    </w:r>
                    <w:r w:rsidRPr="006F0463">
                      <w:rPr>
                        <w:rFonts w:ascii="Sylfaen" w:hAnsi="Sylfaen"/>
                        <w:sz w:val="12"/>
                        <w:szCs w:val="12"/>
                      </w:rPr>
                      <w:t>նախնական որոշումների ժողովածու [տեղեկությունները մշակվել են]</w:t>
                    </w:r>
                  </w:p>
                </w:txbxContent>
              </v:textbox>
            </v:rect>
            <v:rect id="_x0000_s2145" style="position:absolute;left:5409;top:1908;width:2510;height:1049" stroked="f">
              <v:textbox inset="0,0,0,0">
                <w:txbxContent>
                  <w:p w14:paraId="2DF4DD2C" w14:textId="77777777" w:rsidR="0030180E" w:rsidRPr="00681F51" w:rsidRDefault="0030180E" w:rsidP="00F715E6">
                    <w:pPr>
                      <w:spacing w:after="0" w:line="240" w:lineRule="auto"/>
                      <w:jc w:val="center"/>
                      <w:rPr>
                        <w:rFonts w:ascii="Sylfaen" w:eastAsia="Times New Roman" w:hAnsi="Sylfaen"/>
                        <w:sz w:val="16"/>
                        <w:szCs w:val="16"/>
                      </w:rPr>
                    </w:pPr>
                    <w:r>
                      <w:rPr>
                        <w:rFonts w:ascii="Sylfaen" w:hAnsi="Sylfaen"/>
                        <w:sz w:val="16"/>
                      </w:rPr>
                      <w:t>Նախնական որոշումների ժողովածուից հանելու համար տեղեկություններ</w:t>
                    </w:r>
                  </w:p>
                  <w:p w14:paraId="25D5A206" w14:textId="77777777" w:rsidR="0030180E" w:rsidRPr="00681F51" w:rsidRDefault="0030180E" w:rsidP="00F715E6">
                    <w:pPr>
                      <w:spacing w:after="0" w:line="240" w:lineRule="auto"/>
                      <w:jc w:val="center"/>
                      <w:rPr>
                        <w:rFonts w:ascii="Sylfaen" w:hAnsi="Sylfaen"/>
                        <w:sz w:val="16"/>
                        <w:szCs w:val="16"/>
                      </w:rPr>
                    </w:pPr>
                    <w:r>
                      <w:rPr>
                        <w:rFonts w:ascii="Sylfaen" w:hAnsi="Sylfaen"/>
                        <w:color w:val="000000"/>
                        <w:sz w:val="16"/>
                      </w:rPr>
                      <w:t>(Р.GС.02.МSG.004)</w:t>
                    </w:r>
                  </w:p>
                </w:txbxContent>
              </v:textbox>
            </v:rect>
            <v:rect id="_x0000_s2146" style="position:absolute;left:5409;top:3544;width:2327;height:1160" stroked="f">
              <v:textbox inset="0,0,0,0">
                <w:txbxContent>
                  <w:p w14:paraId="42F419BC" w14:textId="77777777" w:rsidR="0030180E" w:rsidRPr="00681F51" w:rsidRDefault="0030180E" w:rsidP="00F715E6">
                    <w:pPr>
                      <w:spacing w:after="0" w:line="240" w:lineRule="auto"/>
                      <w:jc w:val="center"/>
                      <w:rPr>
                        <w:rFonts w:ascii="Sylfaen" w:eastAsia="Times New Roman" w:hAnsi="Sylfaen"/>
                        <w:sz w:val="16"/>
                        <w:szCs w:val="16"/>
                      </w:rPr>
                    </w:pPr>
                    <w:r>
                      <w:rPr>
                        <w:rFonts w:ascii="Sylfaen" w:hAnsi="Sylfaen"/>
                        <w:sz w:val="16"/>
                      </w:rPr>
                      <w:t>Հաջող մշակման մասին ծանուցում</w:t>
                    </w:r>
                  </w:p>
                  <w:p w14:paraId="298C069B" w14:textId="77777777" w:rsidR="0030180E" w:rsidRPr="00681F51" w:rsidRDefault="0030180E" w:rsidP="00F715E6">
                    <w:pPr>
                      <w:spacing w:after="0" w:line="240" w:lineRule="auto"/>
                      <w:jc w:val="center"/>
                      <w:rPr>
                        <w:rFonts w:ascii="Sylfaen" w:hAnsi="Sylfaen"/>
                        <w:sz w:val="16"/>
                        <w:szCs w:val="16"/>
                      </w:rPr>
                    </w:pPr>
                    <w:r>
                      <w:rPr>
                        <w:rFonts w:ascii="Sylfaen" w:hAnsi="Sylfaen"/>
                        <w:color w:val="000000"/>
                        <w:sz w:val="16"/>
                      </w:rPr>
                      <w:t>(Р.GC.02.МSG.002)</w:t>
                    </w:r>
                  </w:p>
                </w:txbxContent>
              </v:textbox>
            </v:rect>
            <v:rect id="_x0000_s2147" style="position:absolute;left:7980;top:2738;width:2424;height:1186" stroked="f">
              <v:textbox inset="0,0,0,0">
                <w:txbxContent>
                  <w:p w14:paraId="4B9E5C50" w14:textId="77777777" w:rsidR="0030180E" w:rsidRPr="00681F51" w:rsidRDefault="0030180E" w:rsidP="00F715E6">
                    <w:pPr>
                      <w:spacing w:after="0" w:line="240" w:lineRule="auto"/>
                      <w:jc w:val="center"/>
                      <w:rPr>
                        <w:rFonts w:ascii="Sylfaen" w:hAnsi="Sylfaen"/>
                        <w:sz w:val="16"/>
                        <w:szCs w:val="16"/>
                      </w:rPr>
                    </w:pPr>
                    <w:r>
                      <w:rPr>
                        <w:rFonts w:ascii="Sylfaen" w:hAnsi="Sylfaen"/>
                        <w:color w:val="000000"/>
                        <w:sz w:val="16"/>
                      </w:rPr>
                      <w:t>Նախնական որոշումների ժողովածուից հանելու համար տեղեկությունների ընդունում և մշակում</w:t>
                    </w:r>
                  </w:p>
                </w:txbxContent>
              </v:textbox>
            </v:rect>
            <v:rect id="_x0000_s2148" style="position:absolute;left:2844;top:2738;width:2310;height:1186" stroked="f">
              <v:textbox inset="0,0,0,0">
                <w:txbxContent>
                  <w:p w14:paraId="105DE80B" w14:textId="77777777" w:rsidR="0030180E" w:rsidRPr="00681F51" w:rsidRDefault="0030180E" w:rsidP="00F715E6">
                    <w:pPr>
                      <w:spacing w:after="0" w:line="240" w:lineRule="auto"/>
                      <w:jc w:val="center"/>
                      <w:rPr>
                        <w:rFonts w:ascii="Sylfaen" w:hAnsi="Sylfaen"/>
                        <w:sz w:val="16"/>
                        <w:szCs w:val="16"/>
                      </w:rPr>
                    </w:pPr>
                    <w:r>
                      <w:rPr>
                        <w:rFonts w:ascii="Sylfaen" w:hAnsi="Sylfaen"/>
                        <w:sz w:val="16"/>
                      </w:rPr>
                      <w:t>Նախնական որոշումների ժողովածուից հանելու համար տեղեկությունների ներկայացում</w:t>
                    </w:r>
                  </w:p>
                </w:txbxContent>
              </v:textbox>
            </v:rect>
            <v:rect id="_x0000_s2149" style="position:absolute;left:3668;top:6217;width:980;height:415" stroked="f">
              <v:textbox inset="0,0,0,0">
                <w:txbxContent>
                  <w:p w14:paraId="54D3C48B" w14:textId="77777777" w:rsidR="0030180E" w:rsidRPr="00681F51" w:rsidRDefault="0030180E" w:rsidP="00681F51">
                    <w:pPr>
                      <w:spacing w:after="0" w:line="240" w:lineRule="auto"/>
                      <w:rPr>
                        <w:rFonts w:ascii="Sylfaen" w:hAnsi="Sylfaen"/>
                        <w:sz w:val="16"/>
                        <w:szCs w:val="16"/>
                      </w:rPr>
                    </w:pPr>
                    <w:r>
                      <w:rPr>
                        <w:rFonts w:ascii="Sylfaen" w:hAnsi="Sylfaen"/>
                        <w:sz w:val="16"/>
                      </w:rPr>
                      <w:t>Հաջողված</w:t>
                    </w:r>
                  </w:p>
                </w:txbxContent>
              </v:textbox>
            </v:rect>
          </v:group>
        </w:pict>
      </w:r>
      <w:r w:rsidR="00681F51" w:rsidRPr="00E84CC2">
        <w:rPr>
          <w:rFonts w:ascii="Sylfaen" w:hAnsi="Sylfaen"/>
          <w:color w:val="auto"/>
          <w:sz w:val="24"/>
          <w:szCs w:val="24"/>
        </w:rPr>
        <w:object w:dxaOrig="12376" w:dyaOrig="7080" w14:anchorId="4AD14889">
          <v:shape id="_x0000_i1035" type="#_x0000_t75" style="width:467.25pt;height:267pt" o:ole="">
            <v:imagedata r:id="rId32" o:title=""/>
          </v:shape>
          <o:OLEObject Type="Embed" ProgID="Visio.Drawing.15" ShapeID="_x0000_i1035" DrawAspect="Content" ObjectID="_1848556358" r:id="rId33"/>
        </w:object>
      </w:r>
      <w:r w:rsidR="00DC1D38" w:rsidRPr="00F715E6">
        <w:rPr>
          <w:rFonts w:ascii="Sylfaen" w:hAnsi="Sylfaen"/>
          <w:sz w:val="20"/>
        </w:rPr>
        <w:t>Նկ</w:t>
      </w:r>
      <w:r w:rsidR="00C84190" w:rsidRPr="00F715E6">
        <w:rPr>
          <w:rFonts w:ascii="Sylfaen" w:hAnsi="Sylfaen"/>
          <w:sz w:val="20"/>
        </w:rPr>
        <w:t>ար</w:t>
      </w:r>
      <w:r w:rsidR="00DC1D38" w:rsidRPr="00F715E6">
        <w:rPr>
          <w:rFonts w:ascii="Sylfaen" w:hAnsi="Sylfaen"/>
          <w:sz w:val="20"/>
        </w:rPr>
        <w:t xml:space="preserve"> 5. Ընդհանուր գործընթացի՝ «Նախնական որոշումների ժողովածուից հանելու համար տեղեկությունների ներկայացում» (P.GC.02.TRN.003) տրանզակցիայի կատարման սխեմա</w:t>
      </w:r>
    </w:p>
    <w:p w14:paraId="504AF91C" w14:textId="77777777" w:rsidR="004A165C" w:rsidRPr="00E84CC2" w:rsidRDefault="004A165C" w:rsidP="00B76772">
      <w:pPr>
        <w:pStyle w:val="a1"/>
        <w:widowControl w:val="0"/>
        <w:spacing w:after="160"/>
        <w:rPr>
          <w:rFonts w:ascii="Sylfaen" w:hAnsi="Sylfaen"/>
          <w:color w:val="auto"/>
          <w:sz w:val="24"/>
        </w:rPr>
      </w:pPr>
    </w:p>
    <w:p w14:paraId="67438B0D" w14:textId="77777777" w:rsidR="00DC1D38" w:rsidRPr="00E84CC2" w:rsidRDefault="00DC1D38" w:rsidP="00F715E6">
      <w:pPr>
        <w:pStyle w:val="af3"/>
        <w:keepNext w:val="0"/>
        <w:keepLines w:val="0"/>
        <w:widowControl w:val="0"/>
        <w:spacing w:before="0" w:after="160" w:line="360" w:lineRule="auto"/>
        <w:rPr>
          <w:rStyle w:val="ac"/>
          <w:rFonts w:ascii="Sylfaen" w:hAnsi="Sylfaen"/>
          <w:bCs/>
          <w:color w:val="auto"/>
          <w:sz w:val="24"/>
        </w:rPr>
      </w:pPr>
      <w:r w:rsidRPr="00E84CC2">
        <w:rPr>
          <w:rFonts w:ascii="Sylfaen" w:hAnsi="Sylfaen"/>
          <w:color w:val="auto"/>
          <w:sz w:val="24"/>
        </w:rPr>
        <w:t>Աղյուսակ 6</w:t>
      </w:r>
    </w:p>
    <w:p w14:paraId="253A506F" w14:textId="77777777" w:rsidR="00DC1D38" w:rsidRPr="00F715E6" w:rsidRDefault="00DC1D38" w:rsidP="00F715E6">
      <w:pPr>
        <w:spacing w:after="160" w:line="360" w:lineRule="auto"/>
        <w:jc w:val="center"/>
        <w:rPr>
          <w:rFonts w:ascii="Sylfaen" w:hAnsi="Sylfaen"/>
          <w:sz w:val="24"/>
        </w:rPr>
      </w:pPr>
      <w:r w:rsidRPr="00F715E6">
        <w:rPr>
          <w:rFonts w:ascii="Sylfaen" w:hAnsi="Sylfaen"/>
          <w:sz w:val="24"/>
        </w:rPr>
        <w:t>Ընդհանուր գործընթացի՝ «Նախնական որոշումների ժողովածուից հանելու համար տեղեկությունների ներկայացում» (P.GC.02.TRN.003) տրանզակցիայի նկարագրությունը</w:t>
      </w:r>
    </w:p>
    <w:tbl>
      <w:tblPr>
        <w:tblW w:w="9921" w:type="dxa"/>
        <w:jc w:val="center"/>
        <w:tblLayout w:type="fixed"/>
        <w:tblLook w:val="04A0" w:firstRow="1" w:lastRow="0" w:firstColumn="1" w:lastColumn="0" w:noHBand="0" w:noVBand="1"/>
      </w:tblPr>
      <w:tblGrid>
        <w:gridCol w:w="1272"/>
        <w:gridCol w:w="3264"/>
        <w:gridCol w:w="5385"/>
      </w:tblGrid>
      <w:tr w:rsidR="00DC1D38" w:rsidRPr="00F715E6" w14:paraId="62299E3E" w14:textId="77777777" w:rsidTr="00F715E6">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492C7C94"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B413D4"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9699297"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Նկարագրությունը</w:t>
            </w:r>
          </w:p>
        </w:tc>
      </w:tr>
      <w:tr w:rsidR="00DC1D38" w:rsidRPr="00F715E6" w14:paraId="6C21E2A9" w14:textId="77777777" w:rsidTr="00F715E6">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71A8A63C"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FE3358"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04B85F" w14:textId="77777777" w:rsidR="00DC1D38" w:rsidRPr="00F715E6" w:rsidRDefault="00DC1D38" w:rsidP="00F715E6">
            <w:pPr>
              <w:pStyle w:val="a5"/>
              <w:keepNext w:val="0"/>
              <w:keepLines w:val="0"/>
              <w:widowControl w:val="0"/>
              <w:spacing w:after="120"/>
              <w:rPr>
                <w:rFonts w:ascii="Sylfaen" w:hAnsi="Sylfaen"/>
                <w:color w:val="auto"/>
                <w:sz w:val="20"/>
                <w:szCs w:val="20"/>
              </w:rPr>
            </w:pPr>
            <w:r w:rsidRPr="00F715E6">
              <w:rPr>
                <w:rFonts w:ascii="Sylfaen" w:hAnsi="Sylfaen"/>
                <w:color w:val="auto"/>
                <w:sz w:val="20"/>
                <w:szCs w:val="20"/>
              </w:rPr>
              <w:t>3</w:t>
            </w:r>
          </w:p>
        </w:tc>
      </w:tr>
      <w:tr w:rsidR="00DC1D38" w:rsidRPr="00F715E6" w14:paraId="49BA9243"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6B01588A"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AE9CBF"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EC0138C"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P.GC.02.TRN.003</w:t>
            </w:r>
          </w:p>
        </w:tc>
      </w:tr>
      <w:tr w:rsidR="00DC1D38" w:rsidRPr="00F715E6" w14:paraId="39BB55C8"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589FB38"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7755E1"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2267DF8"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նախնական որոշումների ժողովածուից հանելու համար տեղեկությունների ներկայացում</w:t>
            </w:r>
          </w:p>
        </w:tc>
      </w:tr>
      <w:tr w:rsidR="00DC1D38" w:rsidRPr="00F715E6" w14:paraId="286871CD"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62D6A675"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BCB74F"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ձ</w:t>
            </w:r>
            <w:r w:rsidR="00B76772" w:rsidRPr="00F715E6">
              <w:rPr>
                <w:rFonts w:ascii="Sylfaen" w:hAnsi="Sylfaen"/>
                <w:color w:val="auto"/>
                <w:sz w:val="20"/>
              </w:rPr>
              <w:t>եւ</w:t>
            </w:r>
            <w:r w:rsidRPr="00F715E6">
              <w:rPr>
                <w:rFonts w:ascii="Sylfaen" w:hAnsi="Sylfaen"/>
                <w:color w:val="auto"/>
                <w:sz w:val="20"/>
              </w:rPr>
              <w:t>անմուշը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65D1459C"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հարցում/պատասխան</w:t>
            </w:r>
          </w:p>
        </w:tc>
      </w:tr>
      <w:tr w:rsidR="00DC1D38" w:rsidRPr="00F715E6" w14:paraId="77879E78"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49E2902D"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C1EBDC"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18224C7" w14:textId="77777777" w:rsidR="00DC1D38"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սկզբնավորող</w:t>
            </w:r>
          </w:p>
          <w:p w14:paraId="48C98F34" w14:textId="77777777" w:rsidR="00F715E6" w:rsidRPr="00F715E6" w:rsidRDefault="00F715E6" w:rsidP="00F715E6">
            <w:pPr>
              <w:pStyle w:val="a3"/>
              <w:widowControl w:val="0"/>
              <w:spacing w:after="120" w:line="240" w:lineRule="auto"/>
              <w:jc w:val="left"/>
              <w:rPr>
                <w:rFonts w:ascii="Sylfaen" w:hAnsi="Sylfaen"/>
                <w:color w:val="auto"/>
                <w:sz w:val="20"/>
              </w:rPr>
            </w:pPr>
          </w:p>
        </w:tc>
      </w:tr>
      <w:tr w:rsidR="00DC1D38" w:rsidRPr="00F715E6" w14:paraId="757F2293"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8D766F8"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lastRenderedPageBreak/>
              <w:t>5</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95F7DB" w14:textId="77777777" w:rsidR="00DC1D38"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Սկզբնավորող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6527C81" w14:textId="77777777" w:rsidR="009464D5"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նախնական որոշումների ժողովածուից հանելու համար տեղեկությունների ներկայացում</w:t>
            </w:r>
          </w:p>
        </w:tc>
      </w:tr>
      <w:tr w:rsidR="00DC1D38" w:rsidRPr="00F715E6" w14:paraId="7802C2D5"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95E46B5"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CB5769" w14:textId="77777777" w:rsidR="00DC1D38"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3E51FD3"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ռեսպոնդենտ</w:t>
            </w:r>
          </w:p>
        </w:tc>
      </w:tr>
      <w:tr w:rsidR="00DC1D38" w:rsidRPr="00F715E6" w14:paraId="3C5184BA"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CF955C6"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5C5217" w14:textId="77777777" w:rsidR="00DC1D38"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Ընդունող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4C608F0" w14:textId="77777777" w:rsidR="00DC1D38" w:rsidRPr="00F715E6" w:rsidRDefault="00843FC6"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ն</w:t>
            </w:r>
            <w:r w:rsidR="00DC1D38" w:rsidRPr="00F715E6">
              <w:rPr>
                <w:rFonts w:ascii="Sylfaen" w:hAnsi="Sylfaen"/>
                <w:color w:val="auto"/>
                <w:sz w:val="20"/>
              </w:rPr>
              <w:t xml:space="preserve">ախնական որոշումների ժողովածուից հանելու համար տեղեկությունների ընդունում </w:t>
            </w:r>
            <w:r w:rsidR="00B76772" w:rsidRPr="00F715E6">
              <w:rPr>
                <w:rFonts w:ascii="Sylfaen" w:hAnsi="Sylfaen"/>
                <w:color w:val="auto"/>
                <w:sz w:val="20"/>
              </w:rPr>
              <w:t>եւ</w:t>
            </w:r>
            <w:r w:rsidR="00DC1D38" w:rsidRPr="00F715E6">
              <w:rPr>
                <w:rFonts w:ascii="Sylfaen" w:hAnsi="Sylfaen"/>
                <w:color w:val="auto"/>
                <w:sz w:val="20"/>
              </w:rPr>
              <w:t xml:space="preserve"> մշակում</w:t>
            </w:r>
          </w:p>
        </w:tc>
      </w:tr>
      <w:tr w:rsidR="00DC1D38" w:rsidRPr="00F715E6" w14:paraId="7A52F6DA" w14:textId="77777777" w:rsidTr="00F715E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E5DAD7D"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D546B1"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305A335" w14:textId="77777777" w:rsidR="009464D5"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նախնական որոշումների ժողովածու (P.GC.02.BEN.001)՝ տեղեկությունները մշակվել են</w:t>
            </w:r>
          </w:p>
        </w:tc>
      </w:tr>
      <w:tr w:rsidR="00DC1D38" w:rsidRPr="00F715E6" w14:paraId="10B27AF2" w14:textId="77777777" w:rsidTr="00F715E6">
        <w:trPr>
          <w:jc w:val="center"/>
        </w:trPr>
        <w:tc>
          <w:tcPr>
            <w:tcW w:w="641" w:type="pct"/>
            <w:tcBorders>
              <w:top w:val="single" w:sz="4" w:space="0" w:color="auto"/>
              <w:left w:val="single" w:sz="4" w:space="0" w:color="auto"/>
            </w:tcBorders>
            <w:shd w:val="clear" w:color="auto" w:fill="FFFFFF" w:themeFill="background1"/>
          </w:tcPr>
          <w:p w14:paraId="5BD4F7CA"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9</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32DE1F"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7E8007A7" w14:textId="77777777" w:rsidR="00DC1D38" w:rsidRPr="00F715E6" w:rsidRDefault="00DC1D38" w:rsidP="00F715E6">
            <w:pPr>
              <w:pStyle w:val="a3"/>
              <w:widowControl w:val="0"/>
              <w:spacing w:after="120" w:line="240" w:lineRule="auto"/>
              <w:jc w:val="left"/>
              <w:rPr>
                <w:rFonts w:ascii="Sylfaen" w:hAnsi="Sylfaen"/>
                <w:color w:val="auto"/>
                <w:sz w:val="20"/>
              </w:rPr>
            </w:pPr>
          </w:p>
        </w:tc>
      </w:tr>
      <w:tr w:rsidR="00DC1D38" w:rsidRPr="00F715E6" w14:paraId="4539000C" w14:textId="77777777" w:rsidTr="00F715E6">
        <w:trPr>
          <w:jc w:val="center"/>
        </w:trPr>
        <w:tc>
          <w:tcPr>
            <w:tcW w:w="641" w:type="pct"/>
            <w:tcBorders>
              <w:left w:val="single" w:sz="4" w:space="0" w:color="auto"/>
            </w:tcBorders>
            <w:shd w:val="clear" w:color="auto" w:fill="FFFFFF" w:themeFill="background1"/>
          </w:tcPr>
          <w:p w14:paraId="2A235155"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27F4054B" w14:textId="77777777" w:rsidR="00DC1D38" w:rsidRPr="00F715E6" w:rsidDel="00C2156F"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 xml:space="preserve">ստացումը հաստատելու </w:t>
            </w:r>
            <w:r w:rsidR="00113E25" w:rsidRPr="00F715E6">
              <w:rPr>
                <w:rFonts w:ascii="Sylfaen" w:hAnsi="Sylfaen"/>
                <w:color w:val="auto"/>
                <w:sz w:val="20"/>
              </w:rPr>
              <w:t xml:space="preserve">համար </w:t>
            </w:r>
            <w:r w:rsidRPr="00F715E6">
              <w:rPr>
                <w:rFonts w:ascii="Sylfaen" w:hAnsi="Sylfaen"/>
                <w:color w:val="auto"/>
                <w:sz w:val="20"/>
              </w:rPr>
              <w:t>ժամանակը</w:t>
            </w:r>
          </w:p>
        </w:tc>
        <w:tc>
          <w:tcPr>
            <w:tcW w:w="2714" w:type="pct"/>
            <w:tcBorders>
              <w:left w:val="single" w:sz="4" w:space="0" w:color="auto"/>
              <w:right w:val="single" w:sz="4" w:space="0" w:color="auto"/>
            </w:tcBorders>
            <w:tcMar>
              <w:top w:w="85" w:type="dxa"/>
              <w:bottom w:w="85" w:type="dxa"/>
            </w:tcMar>
          </w:tcPr>
          <w:p w14:paraId="577BD8CC"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5 րոպե</w:t>
            </w:r>
          </w:p>
        </w:tc>
      </w:tr>
      <w:tr w:rsidR="00DC1D38" w:rsidRPr="00F715E6" w14:paraId="7CF8A874" w14:textId="77777777" w:rsidTr="00F715E6">
        <w:trPr>
          <w:jc w:val="center"/>
        </w:trPr>
        <w:tc>
          <w:tcPr>
            <w:tcW w:w="641" w:type="pct"/>
            <w:tcBorders>
              <w:left w:val="single" w:sz="4" w:space="0" w:color="auto"/>
            </w:tcBorders>
            <w:shd w:val="clear" w:color="auto" w:fill="FFFFFF" w:themeFill="background1"/>
          </w:tcPr>
          <w:p w14:paraId="36C3A274"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0A3C0AAB"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մշակման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3C720362"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10 րոպե</w:t>
            </w:r>
          </w:p>
        </w:tc>
      </w:tr>
      <w:tr w:rsidR="00DC1D38" w:rsidRPr="00F715E6" w14:paraId="41FD3053" w14:textId="77777777" w:rsidTr="00F715E6">
        <w:trPr>
          <w:jc w:val="center"/>
        </w:trPr>
        <w:tc>
          <w:tcPr>
            <w:tcW w:w="641" w:type="pct"/>
            <w:tcBorders>
              <w:left w:val="single" w:sz="4" w:space="0" w:color="auto"/>
            </w:tcBorders>
            <w:shd w:val="clear" w:color="auto" w:fill="FFFFFF" w:themeFill="background1"/>
          </w:tcPr>
          <w:p w14:paraId="6A6372E2"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043B34FA"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6E6C0B5F"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20 րոպե</w:t>
            </w:r>
          </w:p>
        </w:tc>
      </w:tr>
      <w:tr w:rsidR="00DC1D38" w:rsidRPr="00F715E6" w14:paraId="71452037" w14:textId="77777777" w:rsidTr="00F715E6">
        <w:trPr>
          <w:jc w:val="center"/>
        </w:trPr>
        <w:tc>
          <w:tcPr>
            <w:tcW w:w="641" w:type="pct"/>
            <w:tcBorders>
              <w:left w:val="single" w:sz="4" w:space="0" w:color="auto"/>
            </w:tcBorders>
            <w:shd w:val="clear" w:color="auto" w:fill="FFFFFF" w:themeFill="background1"/>
          </w:tcPr>
          <w:p w14:paraId="2933C0E3"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417B8B0C"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ավտորիզացման հատկանիշը</w:t>
            </w:r>
          </w:p>
        </w:tc>
        <w:tc>
          <w:tcPr>
            <w:tcW w:w="2714" w:type="pct"/>
            <w:tcBorders>
              <w:left w:val="single" w:sz="4" w:space="0" w:color="auto"/>
              <w:right w:val="single" w:sz="4" w:space="0" w:color="auto"/>
            </w:tcBorders>
            <w:tcMar>
              <w:top w:w="85" w:type="dxa"/>
              <w:bottom w:w="85" w:type="dxa"/>
            </w:tcMar>
          </w:tcPr>
          <w:p w14:paraId="3B92293F"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այո</w:t>
            </w:r>
          </w:p>
        </w:tc>
      </w:tr>
      <w:tr w:rsidR="00DC1D38" w:rsidRPr="00F715E6" w14:paraId="467C6035" w14:textId="77777777" w:rsidTr="00F715E6">
        <w:trPr>
          <w:jc w:val="center"/>
        </w:trPr>
        <w:tc>
          <w:tcPr>
            <w:tcW w:w="641" w:type="pct"/>
            <w:tcBorders>
              <w:left w:val="single" w:sz="4" w:space="0" w:color="auto"/>
              <w:bottom w:val="single" w:sz="4" w:space="0" w:color="auto"/>
            </w:tcBorders>
            <w:shd w:val="clear" w:color="auto" w:fill="FFFFFF" w:themeFill="background1"/>
          </w:tcPr>
          <w:p w14:paraId="03F1BF04"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C39B89E"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7D6C8021"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3</w:t>
            </w:r>
          </w:p>
        </w:tc>
      </w:tr>
      <w:tr w:rsidR="00DC1D38" w:rsidRPr="00F715E6" w14:paraId="0101A75A" w14:textId="77777777" w:rsidTr="00F715E6">
        <w:trPr>
          <w:jc w:val="center"/>
        </w:trPr>
        <w:tc>
          <w:tcPr>
            <w:tcW w:w="641" w:type="pct"/>
            <w:tcBorders>
              <w:top w:val="single" w:sz="4" w:space="0" w:color="auto"/>
              <w:left w:val="single" w:sz="4" w:space="0" w:color="auto"/>
            </w:tcBorders>
            <w:shd w:val="clear" w:color="auto" w:fill="FFFFFF" w:themeFill="background1"/>
          </w:tcPr>
          <w:p w14:paraId="2C83B296"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10</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366FC75"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30EFF7C9" w14:textId="77777777" w:rsidR="00DC1D38" w:rsidRPr="00F715E6" w:rsidRDefault="00DC1D38" w:rsidP="00F715E6">
            <w:pPr>
              <w:pStyle w:val="a3"/>
              <w:widowControl w:val="0"/>
              <w:spacing w:after="120" w:line="240" w:lineRule="auto"/>
              <w:jc w:val="left"/>
              <w:rPr>
                <w:rFonts w:ascii="Sylfaen" w:hAnsi="Sylfaen"/>
                <w:color w:val="auto"/>
                <w:sz w:val="20"/>
              </w:rPr>
            </w:pPr>
          </w:p>
        </w:tc>
      </w:tr>
      <w:tr w:rsidR="00DC1D38" w:rsidRPr="00F715E6" w14:paraId="5A60F70C" w14:textId="77777777" w:rsidTr="00F715E6">
        <w:trPr>
          <w:jc w:val="center"/>
        </w:trPr>
        <w:tc>
          <w:tcPr>
            <w:tcW w:w="641" w:type="pct"/>
            <w:tcBorders>
              <w:left w:val="single" w:sz="4" w:space="0" w:color="auto"/>
            </w:tcBorders>
            <w:shd w:val="clear" w:color="auto" w:fill="FFFFFF" w:themeFill="background1"/>
          </w:tcPr>
          <w:p w14:paraId="377DC631"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6F291CDE"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սկզբնավորող հաղորդագրությունը</w:t>
            </w:r>
          </w:p>
        </w:tc>
        <w:tc>
          <w:tcPr>
            <w:tcW w:w="2714" w:type="pct"/>
            <w:tcBorders>
              <w:left w:val="single" w:sz="4" w:space="0" w:color="auto"/>
              <w:right w:val="single" w:sz="4" w:space="0" w:color="auto"/>
            </w:tcBorders>
            <w:tcMar>
              <w:top w:w="85" w:type="dxa"/>
              <w:bottom w:w="85" w:type="dxa"/>
            </w:tcMar>
          </w:tcPr>
          <w:p w14:paraId="17455880" w14:textId="77777777" w:rsidR="00DC1D38"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նախնական որոշումների ժողովածուից հանելու համար տեղեկություններ (P.GC.02.MSG.004)</w:t>
            </w:r>
          </w:p>
        </w:tc>
      </w:tr>
      <w:tr w:rsidR="00DC1D38" w:rsidRPr="00F715E6" w14:paraId="192044F9" w14:textId="77777777" w:rsidTr="00F715E6">
        <w:trPr>
          <w:jc w:val="center"/>
        </w:trPr>
        <w:tc>
          <w:tcPr>
            <w:tcW w:w="641" w:type="pct"/>
            <w:tcBorders>
              <w:left w:val="single" w:sz="4" w:space="0" w:color="auto"/>
              <w:bottom w:val="single" w:sz="4" w:space="0" w:color="auto"/>
            </w:tcBorders>
            <w:shd w:val="clear" w:color="auto" w:fill="FFFFFF" w:themeFill="background1"/>
          </w:tcPr>
          <w:p w14:paraId="54F26B50"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0BC1BD"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25145C29" w14:textId="77777777" w:rsidR="00DC1D38" w:rsidRPr="00F715E6" w:rsidRDefault="00DC1D38" w:rsidP="00F715E6">
            <w:pPr>
              <w:pStyle w:val="a3"/>
              <w:widowControl w:val="0"/>
              <w:spacing w:after="120" w:line="240" w:lineRule="auto"/>
              <w:jc w:val="left"/>
              <w:rPr>
                <w:rFonts w:ascii="Sylfaen" w:hAnsi="Sylfaen" w:cs="Times New Roman"/>
                <w:color w:val="auto"/>
                <w:sz w:val="20"/>
              </w:rPr>
            </w:pPr>
            <w:r w:rsidRPr="00F715E6">
              <w:rPr>
                <w:rFonts w:ascii="Sylfaen" w:hAnsi="Sylfaen"/>
                <w:color w:val="auto"/>
                <w:sz w:val="20"/>
              </w:rPr>
              <w:t xml:space="preserve">հաջող մշակման </w:t>
            </w:r>
            <w:r w:rsidR="00093ECB" w:rsidRPr="00F715E6">
              <w:rPr>
                <w:rFonts w:ascii="Sylfaen" w:hAnsi="Sylfaen"/>
                <w:color w:val="auto"/>
                <w:sz w:val="20"/>
              </w:rPr>
              <w:t xml:space="preserve">մասին </w:t>
            </w:r>
            <w:r w:rsidRPr="00F715E6">
              <w:rPr>
                <w:rFonts w:ascii="Sylfaen" w:hAnsi="Sylfaen"/>
                <w:color w:val="auto"/>
                <w:sz w:val="20"/>
              </w:rPr>
              <w:t>ծանուցում (P.GC.02.MSG.002)</w:t>
            </w:r>
          </w:p>
        </w:tc>
      </w:tr>
      <w:tr w:rsidR="00DC1D38" w:rsidRPr="00F715E6" w14:paraId="77951435" w14:textId="77777777" w:rsidTr="00F715E6">
        <w:trPr>
          <w:jc w:val="center"/>
        </w:trPr>
        <w:tc>
          <w:tcPr>
            <w:tcW w:w="641" w:type="pct"/>
            <w:tcBorders>
              <w:top w:val="single" w:sz="4" w:space="0" w:color="auto"/>
              <w:left w:val="single" w:sz="4" w:space="0" w:color="auto"/>
            </w:tcBorders>
            <w:shd w:val="clear" w:color="auto" w:fill="FFFFFF" w:themeFill="background1"/>
          </w:tcPr>
          <w:p w14:paraId="0602C127" w14:textId="77777777" w:rsidR="00DC1D38" w:rsidRPr="00F715E6" w:rsidRDefault="00DC1D38" w:rsidP="00F715E6">
            <w:pPr>
              <w:pStyle w:val="a3"/>
              <w:widowControl w:val="0"/>
              <w:spacing w:after="120" w:line="240" w:lineRule="auto"/>
              <w:rPr>
                <w:rFonts w:ascii="Sylfaen" w:hAnsi="Sylfaen"/>
                <w:color w:val="auto"/>
                <w:sz w:val="20"/>
              </w:rPr>
            </w:pPr>
            <w:r w:rsidRPr="00F715E6">
              <w:rPr>
                <w:rFonts w:ascii="Sylfaen" w:hAnsi="Sylfaen"/>
                <w:color w:val="auto"/>
                <w:sz w:val="20"/>
              </w:rPr>
              <w:t>11</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B8AD97"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71E84B13" w14:textId="77777777" w:rsidR="00DC1D38" w:rsidRPr="00F715E6" w:rsidRDefault="00DC1D38" w:rsidP="00F715E6">
            <w:pPr>
              <w:pStyle w:val="a3"/>
              <w:widowControl w:val="0"/>
              <w:spacing w:after="120" w:line="240" w:lineRule="auto"/>
              <w:jc w:val="left"/>
              <w:rPr>
                <w:rFonts w:ascii="Sylfaen" w:hAnsi="Sylfaen"/>
                <w:color w:val="auto"/>
                <w:sz w:val="20"/>
              </w:rPr>
            </w:pPr>
          </w:p>
        </w:tc>
      </w:tr>
      <w:tr w:rsidR="00DC1D38" w:rsidRPr="00F715E6" w14:paraId="2298AA71" w14:textId="77777777" w:rsidTr="00F715E6">
        <w:trPr>
          <w:jc w:val="center"/>
        </w:trPr>
        <w:tc>
          <w:tcPr>
            <w:tcW w:w="641" w:type="pct"/>
            <w:tcBorders>
              <w:left w:val="single" w:sz="4" w:space="0" w:color="auto"/>
            </w:tcBorders>
            <w:shd w:val="clear" w:color="auto" w:fill="FFFFFF" w:themeFill="background1"/>
          </w:tcPr>
          <w:p w14:paraId="2D351C48"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698AC6B4"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ԷԹՍ-ի հատկանիշը</w:t>
            </w:r>
          </w:p>
        </w:tc>
        <w:tc>
          <w:tcPr>
            <w:tcW w:w="2714" w:type="pct"/>
            <w:tcBorders>
              <w:left w:val="single" w:sz="4" w:space="0" w:color="auto"/>
              <w:right w:val="single" w:sz="4" w:space="0" w:color="auto"/>
            </w:tcBorders>
            <w:tcMar>
              <w:top w:w="85" w:type="dxa"/>
              <w:bottom w:w="85" w:type="dxa"/>
            </w:tcMar>
          </w:tcPr>
          <w:p w14:paraId="0BF5CB59" w14:textId="77777777" w:rsidR="00DC1D38" w:rsidRPr="00F715E6" w:rsidRDefault="00DC1D38" w:rsidP="00F715E6">
            <w:pPr>
              <w:widowControl w:val="0"/>
              <w:spacing w:after="120" w:line="240" w:lineRule="auto"/>
              <w:rPr>
                <w:rFonts w:ascii="Sylfaen" w:eastAsia="Times New Roman" w:hAnsi="Sylfaen" w:cs="Arial"/>
                <w:bCs/>
                <w:noProof/>
                <w:sz w:val="20"/>
                <w:szCs w:val="20"/>
              </w:rPr>
            </w:pPr>
            <w:r w:rsidRPr="00F715E6">
              <w:rPr>
                <w:rFonts w:ascii="Sylfaen" w:hAnsi="Sylfaen"/>
                <w:noProof/>
                <w:sz w:val="20"/>
                <w:szCs w:val="20"/>
              </w:rPr>
              <w:t xml:space="preserve">ոչ (բացառությամբ այն դեպքերի, երբ ընդհանուր գործընթացի շրջանակներում տեղեկատվական </w:t>
            </w:r>
            <w:r w:rsidRPr="00F715E6">
              <w:rPr>
                <w:rFonts w:ascii="Sylfaen" w:hAnsi="Sylfaen"/>
                <w:noProof/>
                <w:sz w:val="20"/>
                <w:szCs w:val="20"/>
              </w:rPr>
              <w:lastRenderedPageBreak/>
              <w:t>փոխգործակցության իրականացման ժամանակ ԷԹՍ-ի կիրառումը նախատեսված է Հանձնաժողովի կոլեգիայի համապատասխան որոշմամբ)՝ P.GC.02.MSG.004-ի համար.</w:t>
            </w:r>
          </w:p>
          <w:p w14:paraId="6F86D4A5"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noProof/>
                <w:color w:val="auto"/>
                <w:sz w:val="20"/>
              </w:rPr>
              <w:t>ոչ՝ P.GC.02.MSG.002-ի համար</w:t>
            </w:r>
          </w:p>
        </w:tc>
      </w:tr>
      <w:tr w:rsidR="00DC1D38" w:rsidRPr="00F715E6" w14:paraId="536B2BDC" w14:textId="77777777" w:rsidTr="00F715E6">
        <w:trPr>
          <w:jc w:val="center"/>
        </w:trPr>
        <w:tc>
          <w:tcPr>
            <w:tcW w:w="641" w:type="pct"/>
            <w:tcBorders>
              <w:left w:val="single" w:sz="4" w:space="0" w:color="auto"/>
              <w:bottom w:val="single" w:sz="4" w:space="0" w:color="auto"/>
            </w:tcBorders>
            <w:shd w:val="clear" w:color="auto" w:fill="FFFFFF" w:themeFill="background1"/>
          </w:tcPr>
          <w:p w14:paraId="55CF6520" w14:textId="77777777" w:rsidR="00DC1D38" w:rsidRPr="00F715E6" w:rsidRDefault="00DC1D38" w:rsidP="00F715E6">
            <w:pPr>
              <w:pStyle w:val="a3"/>
              <w:widowControl w:val="0"/>
              <w:spacing w:after="120" w:line="240" w:lineRule="auto"/>
              <w:rPr>
                <w:rFonts w:ascii="Sylfaen" w:hAnsi="Sylfaen"/>
                <w:color w:val="auto"/>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675FAF" w14:textId="77777777" w:rsidR="00DC1D38" w:rsidRPr="00F715E6" w:rsidRDefault="00DC1D38" w:rsidP="00F715E6">
            <w:pPr>
              <w:pStyle w:val="a3"/>
              <w:widowControl w:val="0"/>
              <w:spacing w:after="120" w:line="240" w:lineRule="auto"/>
              <w:ind w:left="284"/>
              <w:jc w:val="left"/>
              <w:rPr>
                <w:rFonts w:ascii="Sylfaen" w:hAnsi="Sylfaen"/>
                <w:color w:val="auto"/>
                <w:sz w:val="20"/>
              </w:rPr>
            </w:pPr>
            <w:r w:rsidRPr="00F715E6">
              <w:rPr>
                <w:rFonts w:ascii="Sylfaen" w:hAnsi="Sylfaen"/>
                <w:color w:val="auto"/>
                <w:sz w:val="20"/>
              </w:rPr>
              <w:t>ոչ ճշգրիտ ԷԹՍ-ով էլեկտրոնային փաստաթղթի փոխանցումը</w:t>
            </w:r>
          </w:p>
        </w:tc>
        <w:tc>
          <w:tcPr>
            <w:tcW w:w="2714" w:type="pct"/>
            <w:tcBorders>
              <w:left w:val="single" w:sz="4" w:space="0" w:color="auto"/>
              <w:bottom w:val="single" w:sz="4" w:space="0" w:color="auto"/>
              <w:right w:val="single" w:sz="4" w:space="0" w:color="auto"/>
            </w:tcBorders>
            <w:tcMar>
              <w:top w:w="85" w:type="dxa"/>
              <w:bottom w:w="85" w:type="dxa"/>
            </w:tcMar>
          </w:tcPr>
          <w:p w14:paraId="68CE74FE" w14:textId="77777777" w:rsidR="00DC1D38" w:rsidRPr="00F715E6" w:rsidRDefault="00DC1D38" w:rsidP="00F715E6">
            <w:pPr>
              <w:pStyle w:val="a3"/>
              <w:widowControl w:val="0"/>
              <w:spacing w:after="120" w:line="240" w:lineRule="auto"/>
              <w:jc w:val="left"/>
              <w:rPr>
                <w:rFonts w:ascii="Sylfaen" w:hAnsi="Sylfaen"/>
                <w:color w:val="auto"/>
                <w:sz w:val="20"/>
              </w:rPr>
            </w:pPr>
            <w:r w:rsidRPr="00F715E6">
              <w:rPr>
                <w:rFonts w:ascii="Sylfaen" w:hAnsi="Sylfaen"/>
                <w:color w:val="auto"/>
                <w:sz w:val="20"/>
              </w:rPr>
              <w:t>-</w:t>
            </w:r>
          </w:p>
        </w:tc>
      </w:tr>
    </w:tbl>
    <w:p w14:paraId="517E6CDD" w14:textId="77777777" w:rsidR="00DC1D38" w:rsidRPr="00F715E6" w:rsidRDefault="00DC1D38" w:rsidP="00F715E6">
      <w:pPr>
        <w:spacing w:after="160" w:line="360" w:lineRule="auto"/>
        <w:jc w:val="center"/>
        <w:rPr>
          <w:rFonts w:ascii="Sylfaen" w:hAnsi="Sylfaen"/>
          <w:sz w:val="24"/>
        </w:rPr>
      </w:pPr>
    </w:p>
    <w:p w14:paraId="7A23413C" w14:textId="77777777" w:rsidR="00FB1291" w:rsidRPr="00F715E6" w:rsidRDefault="00DC1D38" w:rsidP="00F715E6">
      <w:pPr>
        <w:spacing w:after="160" w:line="360" w:lineRule="auto"/>
        <w:jc w:val="center"/>
        <w:rPr>
          <w:rFonts w:ascii="Sylfaen" w:hAnsi="Sylfaen"/>
          <w:sz w:val="24"/>
        </w:rPr>
      </w:pPr>
      <w:r w:rsidRPr="00F715E6">
        <w:rPr>
          <w:rFonts w:ascii="Sylfaen" w:hAnsi="Sylfaen"/>
          <w:sz w:val="24"/>
        </w:rPr>
        <w:t>VIII. Արտակարգ իրավիճակներում գործողությունների կարգը</w:t>
      </w:r>
    </w:p>
    <w:p w14:paraId="358A8AAA" w14:textId="77777777" w:rsidR="00DC1D38" w:rsidRPr="00E84CC2" w:rsidRDefault="00DC1D38" w:rsidP="00F715E6">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17.</w:t>
      </w:r>
      <w:r w:rsidR="00F715E6">
        <w:rPr>
          <w:rFonts w:ascii="Sylfaen" w:hAnsi="Sylfaen"/>
          <w:color w:val="auto"/>
          <w:sz w:val="24"/>
        </w:rPr>
        <w:tab/>
      </w:r>
      <w:r w:rsidRPr="00E84CC2">
        <w:rPr>
          <w:rFonts w:ascii="Sylfaen" w:hAnsi="Sylfaen"/>
          <w:color w:val="auto"/>
          <w:sz w:val="24"/>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B76772" w:rsidRPr="00E84CC2">
        <w:rPr>
          <w:rFonts w:ascii="Sylfaen" w:hAnsi="Sylfaen"/>
          <w:color w:val="auto"/>
          <w:sz w:val="24"/>
        </w:rPr>
        <w:t>եւ</w:t>
      </w:r>
      <w:r w:rsidRPr="00E84CC2">
        <w:rPr>
          <w:rFonts w:ascii="Sylfaen" w:hAnsi="Sylfaen"/>
          <w:color w:val="auto"/>
          <w:sz w:val="24"/>
        </w:rPr>
        <w:t xml:space="preserve"> այլ դեպքերում: Ընդհանուր գործընթացի մասնակցի կողմից արտակարգ իրավիճակի առաջացման պատճառների մասին մեկնաբանություններ </w:t>
      </w:r>
      <w:r w:rsidR="00B76772" w:rsidRPr="00E84CC2">
        <w:rPr>
          <w:rFonts w:ascii="Sylfaen" w:hAnsi="Sylfaen"/>
          <w:color w:val="auto"/>
          <w:sz w:val="24"/>
        </w:rPr>
        <w:t>եւ</w:t>
      </w:r>
      <w:r w:rsidRPr="00E84CC2">
        <w:rPr>
          <w:rFonts w:ascii="Sylfaen" w:hAnsi="Sylfaen"/>
          <w:color w:val="auto"/>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w:t>
      </w:r>
      <w:r w:rsidR="00843FC6" w:rsidRPr="00E84CC2">
        <w:rPr>
          <w:rFonts w:ascii="Sylfaen" w:hAnsi="Sylfaen"/>
          <w:color w:val="auto"/>
          <w:sz w:val="24"/>
        </w:rPr>
        <w:t xml:space="preserve"> համապատասխան հարցում ուղարկելու հնարավորությունը</w:t>
      </w:r>
      <w:r w:rsidRPr="00E84CC2">
        <w:rPr>
          <w:rFonts w:ascii="Sylfaen" w:hAnsi="Sylfaen"/>
          <w:color w:val="auto"/>
          <w:sz w:val="24"/>
        </w:rPr>
        <w:t>: Արտակարգ իրավիճակի կարգավորման վերաբերյալ ընդհանուր առաջարկությունները բերված են 7-րդ աղյուսակում:</w:t>
      </w:r>
    </w:p>
    <w:p w14:paraId="1EF67CF1" w14:textId="77777777" w:rsidR="00DC1D38" w:rsidRDefault="00DC1D38" w:rsidP="00F715E6">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18.</w:t>
      </w:r>
      <w:r w:rsidR="00F715E6">
        <w:rPr>
          <w:rFonts w:ascii="Sylfaen" w:hAnsi="Sylfaen"/>
          <w:color w:val="auto"/>
          <w:sz w:val="24"/>
        </w:rPr>
        <w:tab/>
      </w:r>
      <w:r w:rsidRPr="00E84CC2">
        <w:rPr>
          <w:rFonts w:ascii="Sylfaen" w:hAnsi="Sylfaen"/>
          <w:color w:val="auto"/>
          <w:sz w:val="24"/>
        </w:rPr>
        <w:t xml:space="preserve">Լիազորված մարմինը կատարում է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 xml:space="preserve">աչափերի ու կառուցվածքների նկարագրությանը </w:t>
      </w:r>
      <w:r w:rsidR="00B76772" w:rsidRPr="00E84CC2">
        <w:rPr>
          <w:rFonts w:ascii="Sylfaen" w:hAnsi="Sylfaen"/>
          <w:color w:val="auto"/>
          <w:sz w:val="24"/>
        </w:rPr>
        <w:t>եւ</w:t>
      </w:r>
      <w:r w:rsidRPr="00E84CC2">
        <w:rPr>
          <w:rFonts w:ascii="Sylfaen" w:hAnsi="Sylfaen"/>
          <w:color w:val="auto"/>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w:t>
      </w:r>
      <w:r w:rsidRPr="00E84CC2">
        <w:rPr>
          <w:rFonts w:ascii="Sylfaen" w:hAnsi="Sylfaen"/>
          <w:color w:val="auto"/>
          <w:sz w:val="24"/>
        </w:rPr>
        <w:lastRenderedPageBreak/>
        <w:t xml:space="preserve">պահանջներին անհամապատասխանություն հայտնաբերելու դեպքում լիազորված մարմինը ձեռնարկում է </w:t>
      </w:r>
      <w:r w:rsidR="00155A9A" w:rsidRPr="00E84CC2">
        <w:rPr>
          <w:rFonts w:ascii="Sylfaen" w:hAnsi="Sylfaen"/>
          <w:color w:val="auto"/>
          <w:sz w:val="24"/>
        </w:rPr>
        <w:t xml:space="preserve">բոլոր անհրաժեշտ միջոցները </w:t>
      </w:r>
      <w:r w:rsidRPr="00E84CC2">
        <w:rPr>
          <w:rFonts w:ascii="Sylfaen" w:hAnsi="Sylfaen"/>
          <w:color w:val="auto"/>
          <w:sz w:val="24"/>
        </w:rPr>
        <w:t>հայտնաբերված սխալը վերացնելու համար։ Անհամապատասխանություններ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123F394" w14:textId="77777777" w:rsidR="00F715E6" w:rsidRPr="00E84CC2" w:rsidRDefault="00F715E6" w:rsidP="00F715E6">
      <w:pPr>
        <w:pStyle w:val="af0"/>
        <w:widowControl w:val="0"/>
        <w:tabs>
          <w:tab w:val="left" w:pos="1134"/>
        </w:tabs>
        <w:spacing w:after="160"/>
        <w:ind w:firstLine="567"/>
        <w:outlineLvl w:val="9"/>
        <w:rPr>
          <w:rFonts w:ascii="Sylfaen" w:hAnsi="Sylfaen"/>
          <w:color w:val="auto"/>
          <w:sz w:val="24"/>
        </w:rPr>
      </w:pPr>
    </w:p>
    <w:p w14:paraId="0B44604B" w14:textId="77777777" w:rsidR="00DC1D38" w:rsidRPr="00E84CC2" w:rsidRDefault="00DC1D38" w:rsidP="00F715E6">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7</w:t>
      </w:r>
    </w:p>
    <w:p w14:paraId="592EC389" w14:textId="77777777" w:rsidR="00DC1D38" w:rsidRPr="00F715E6" w:rsidRDefault="00DC1D38" w:rsidP="00F715E6">
      <w:pPr>
        <w:spacing w:after="160" w:line="360" w:lineRule="auto"/>
        <w:jc w:val="center"/>
        <w:rPr>
          <w:rFonts w:ascii="Sylfaen" w:hAnsi="Sylfaen"/>
          <w:sz w:val="24"/>
        </w:rPr>
      </w:pPr>
      <w:r w:rsidRPr="00F715E6">
        <w:rPr>
          <w:rFonts w:ascii="Sylfaen" w:hAnsi="Sylfaen"/>
          <w:sz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C1D38" w:rsidRPr="00F715E6" w14:paraId="4DB45680" w14:textId="77777777" w:rsidTr="00F715E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721031A3"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4D365E"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2BB39B"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95F3BD"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Արտակարգ իրավիճակի առաջացման դեպքում գործողությունների նկարագրությունը</w:t>
            </w:r>
          </w:p>
        </w:tc>
      </w:tr>
      <w:tr w:rsidR="00DC1D38" w:rsidRPr="00F715E6" w14:paraId="5529EBF6" w14:textId="77777777" w:rsidTr="00F715E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1A67593A"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D6BFB2"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84B6EE"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6A82D5"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4</w:t>
            </w:r>
          </w:p>
        </w:tc>
      </w:tr>
      <w:tr w:rsidR="00DC1D38" w:rsidRPr="00F715E6" w14:paraId="0E1147F9" w14:textId="77777777" w:rsidTr="00F715E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44E1A41"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eastAsiaTheme="minorEastAsia" w:hAnsi="Sylfaen"/>
                <w:color w:val="auto"/>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351F9F2"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eastAsiaTheme="minorEastAsia" w:hAnsi="Sylfaen"/>
                <w:color w:val="auto"/>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AEE7394" w14:textId="77777777" w:rsidR="009464D5" w:rsidRPr="00F715E6" w:rsidRDefault="00DC1D38" w:rsidP="00F715E6">
            <w:pPr>
              <w:pStyle w:val="a3"/>
              <w:widowControl w:val="0"/>
              <w:spacing w:after="120" w:line="240" w:lineRule="auto"/>
              <w:jc w:val="left"/>
              <w:rPr>
                <w:rFonts w:ascii="Sylfaen" w:eastAsiaTheme="minorEastAsia" w:hAnsi="Sylfaen"/>
                <w:color w:val="auto"/>
                <w:sz w:val="20"/>
                <w:szCs w:val="24"/>
              </w:rPr>
            </w:pPr>
            <w:r w:rsidRPr="00F715E6">
              <w:rPr>
                <w:rFonts w:ascii="Sylfaen" w:eastAsiaTheme="minorEastAsia" w:hAnsi="Sylfaen"/>
                <w:color w:val="auto"/>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8D4FD97" w14:textId="77777777" w:rsidR="00DC1D38" w:rsidRPr="00F715E6" w:rsidRDefault="00DC1D38" w:rsidP="00F715E6">
            <w:pPr>
              <w:pStyle w:val="a3"/>
              <w:widowControl w:val="0"/>
              <w:spacing w:after="120" w:line="240" w:lineRule="auto"/>
              <w:jc w:val="left"/>
              <w:rPr>
                <w:rFonts w:ascii="Sylfaen" w:eastAsiaTheme="minorEastAsia" w:hAnsi="Sylfaen"/>
                <w:color w:val="auto"/>
                <w:sz w:val="20"/>
                <w:szCs w:val="24"/>
              </w:rPr>
            </w:pPr>
            <w:r w:rsidRPr="00F715E6">
              <w:rPr>
                <w:rFonts w:ascii="Sylfaen" w:eastAsiaTheme="minorEastAsia" w:hAnsi="Sylfaen"/>
                <w:color w:val="auto"/>
                <w:sz w:val="20"/>
                <w:szCs w:val="24"/>
              </w:rPr>
              <w:t>անհրաժեշտ է հարցում ուղարկել ազգային հատվածի տեխնիկական աջակցության այն ծառայություն, որտեղ ձ</w:t>
            </w:r>
            <w:r w:rsidR="00B76772" w:rsidRPr="00F715E6">
              <w:rPr>
                <w:rFonts w:ascii="Sylfaen" w:eastAsiaTheme="minorEastAsia" w:hAnsi="Sylfaen"/>
                <w:color w:val="auto"/>
                <w:sz w:val="20"/>
                <w:szCs w:val="24"/>
              </w:rPr>
              <w:t>եւ</w:t>
            </w:r>
            <w:r w:rsidRPr="00F715E6">
              <w:rPr>
                <w:rFonts w:ascii="Sylfaen" w:eastAsiaTheme="minorEastAsia" w:hAnsi="Sylfaen"/>
                <w:color w:val="auto"/>
                <w:sz w:val="20"/>
                <w:szCs w:val="24"/>
              </w:rPr>
              <w:t>ավորվել է հաղորդագրությունը</w:t>
            </w:r>
          </w:p>
        </w:tc>
      </w:tr>
      <w:tr w:rsidR="00DC1D38" w:rsidRPr="00F715E6" w14:paraId="6C058B59" w14:textId="77777777" w:rsidTr="00F715E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802E530"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eastAsiaTheme="minorEastAsia" w:hAnsi="Sylfaen"/>
                <w:color w:val="auto"/>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21F3216"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eastAsiaTheme="minorEastAsia" w:hAnsi="Sylfaen"/>
                <w:color w:val="auto"/>
                <w:sz w:val="20"/>
                <w:szCs w:val="24"/>
              </w:rPr>
              <w:t>ընդհանուր գործընթացի տրանզակցիան սկզբնավորողը սխալի վերաբերյալ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1D1530D" w14:textId="77777777" w:rsidR="00DC1D38" w:rsidRPr="00F715E6" w:rsidRDefault="00DC1D38" w:rsidP="00F715E6">
            <w:pPr>
              <w:pStyle w:val="a3"/>
              <w:widowControl w:val="0"/>
              <w:spacing w:after="120" w:line="240" w:lineRule="auto"/>
              <w:jc w:val="left"/>
              <w:rPr>
                <w:rFonts w:ascii="Sylfaen" w:eastAsiaTheme="minorEastAsia" w:hAnsi="Sylfaen"/>
                <w:color w:val="auto"/>
                <w:sz w:val="20"/>
                <w:szCs w:val="24"/>
              </w:rPr>
            </w:pPr>
            <w:r w:rsidRPr="00F715E6">
              <w:rPr>
                <w:rFonts w:ascii="Sylfaen" w:eastAsiaTheme="minorEastAsia" w:hAnsi="Sylfaen"/>
                <w:color w:val="auto"/>
                <w:sz w:val="20"/>
                <w:szCs w:val="24"/>
              </w:rPr>
              <w:t>տեղեկագրքերն ու դասակարգիչները չեն սինքրոնացվել,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66C0A7E" w14:textId="77777777" w:rsidR="00DC1D38" w:rsidRPr="00F715E6" w:rsidRDefault="00DC1D38" w:rsidP="00F715E6">
            <w:pPr>
              <w:pStyle w:val="a3"/>
              <w:widowControl w:val="0"/>
              <w:spacing w:after="120" w:line="240" w:lineRule="auto"/>
              <w:jc w:val="left"/>
              <w:rPr>
                <w:rFonts w:ascii="Sylfaen" w:eastAsiaTheme="minorEastAsia" w:hAnsi="Sylfaen"/>
                <w:color w:val="auto"/>
                <w:sz w:val="20"/>
                <w:szCs w:val="24"/>
              </w:rPr>
            </w:pPr>
            <w:r w:rsidRPr="00F715E6">
              <w:rPr>
                <w:rFonts w:ascii="Sylfaen" w:eastAsiaTheme="minorEastAsia" w:hAnsi="Sylfaen"/>
                <w:color w:val="auto"/>
                <w:sz w:val="20"/>
                <w:szCs w:val="24"/>
              </w:rPr>
              <w:t>անհրաժեշտ է, որ ընդհանուր գործընթացի տրանզակցիան սկզբնավորողը սինքրոնացնի օգտագործվող տեղեկագրքերն ու դասակարգիչները կամ թարմացնի էլեկտրոնային փաստաթղթերի (տեղեկությունների) XML սխեմաները։</w:t>
            </w:r>
          </w:p>
          <w:p w14:paraId="79DB457B"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eastAsiaTheme="minorEastAsia" w:hAnsi="Sylfaen"/>
                <w:color w:val="auto"/>
                <w:sz w:val="20"/>
                <w:szCs w:val="24"/>
              </w:rPr>
              <w:t>Եթե տեղեկագրքերն ու դասակարգիչները սինքրոնացվել</w:t>
            </w:r>
            <w:r w:rsidR="00155A9A" w:rsidRPr="00F715E6">
              <w:rPr>
                <w:rFonts w:ascii="Sylfaen" w:eastAsiaTheme="minorEastAsia" w:hAnsi="Sylfaen"/>
                <w:color w:val="auto"/>
                <w:sz w:val="20"/>
                <w:szCs w:val="24"/>
              </w:rPr>
              <w:t xml:space="preserve"> են</w:t>
            </w:r>
            <w:r w:rsidRPr="00F715E6">
              <w:rPr>
                <w:rFonts w:ascii="Sylfaen" w:eastAsiaTheme="minorEastAsia" w:hAnsi="Sylfaen"/>
                <w:color w:val="auto"/>
                <w:sz w:val="20"/>
                <w:szCs w:val="24"/>
              </w:rPr>
              <w:t xml:space="preserve">, </w:t>
            </w:r>
            <w:r w:rsidRPr="00F715E6">
              <w:rPr>
                <w:rFonts w:ascii="Sylfaen" w:eastAsiaTheme="minorEastAsia" w:hAnsi="Sylfaen"/>
                <w:color w:val="auto"/>
                <w:sz w:val="20"/>
                <w:szCs w:val="24"/>
              </w:rPr>
              <w:lastRenderedPageBreak/>
              <w:t>էլեկտրոնային փաստաթղթերի (տեղեկությունների) XML սխեմաները</w:t>
            </w:r>
            <w:r w:rsidR="00155A9A" w:rsidRPr="00F715E6">
              <w:rPr>
                <w:rFonts w:ascii="Sylfaen" w:eastAsiaTheme="minorEastAsia" w:hAnsi="Sylfaen"/>
                <w:color w:val="auto"/>
                <w:sz w:val="20"/>
                <w:szCs w:val="24"/>
              </w:rPr>
              <w:t>՝</w:t>
            </w:r>
            <w:r w:rsidRPr="00F715E6">
              <w:rPr>
                <w:rFonts w:ascii="Sylfaen" w:eastAsiaTheme="minorEastAsia" w:hAnsi="Sylfaen"/>
                <w:color w:val="auto"/>
                <w:sz w:val="20"/>
                <w:szCs w:val="24"/>
              </w:rPr>
              <w:t xml:space="preserve"> թարմացվել, ապա անհրաժեշտ է հարցում ուղարկել ընդունող մասնակցի աջակցության ծառայություն</w:t>
            </w:r>
          </w:p>
        </w:tc>
      </w:tr>
    </w:tbl>
    <w:p w14:paraId="2BBFC55A" w14:textId="77777777" w:rsidR="00FB1291" w:rsidRPr="00E84CC2" w:rsidRDefault="00FB1291" w:rsidP="009F3485">
      <w:pPr>
        <w:pStyle w:val="Heading1"/>
      </w:pPr>
    </w:p>
    <w:p w14:paraId="7702D673" w14:textId="77777777" w:rsidR="00FB1291" w:rsidRPr="00F715E6" w:rsidRDefault="00DC1D38" w:rsidP="00F715E6">
      <w:pPr>
        <w:spacing w:after="160" w:line="360" w:lineRule="auto"/>
        <w:jc w:val="center"/>
        <w:rPr>
          <w:rFonts w:ascii="Sylfaen" w:hAnsi="Sylfaen"/>
          <w:sz w:val="24"/>
        </w:rPr>
      </w:pPr>
      <w:r w:rsidRPr="00F715E6">
        <w:rPr>
          <w:rFonts w:ascii="Sylfaen" w:hAnsi="Sylfaen"/>
          <w:sz w:val="24"/>
        </w:rPr>
        <w:t xml:space="preserve">IX. Էլեկտրոնային փաստաթղթերի </w:t>
      </w:r>
      <w:r w:rsidR="00B76772" w:rsidRPr="00F715E6">
        <w:rPr>
          <w:rFonts w:ascii="Sylfaen" w:hAnsi="Sylfaen"/>
          <w:sz w:val="24"/>
        </w:rPr>
        <w:t>եւ</w:t>
      </w:r>
      <w:r w:rsidRPr="00F715E6">
        <w:rPr>
          <w:rFonts w:ascii="Sylfaen" w:hAnsi="Sylfaen"/>
          <w:sz w:val="24"/>
        </w:rPr>
        <w:t xml:space="preserve"> տեղեկությունների լրացմանը ներկայացվող պահանջները</w:t>
      </w:r>
    </w:p>
    <w:p w14:paraId="42E9E1EE" w14:textId="77777777" w:rsidR="00DC1D38" w:rsidRDefault="00DC1D38" w:rsidP="00F715E6">
      <w:pPr>
        <w:pStyle w:val="af0"/>
        <w:widowControl w:val="0"/>
        <w:tabs>
          <w:tab w:val="left" w:pos="1134"/>
        </w:tabs>
        <w:spacing w:after="160"/>
        <w:ind w:firstLine="567"/>
        <w:outlineLvl w:val="9"/>
        <w:rPr>
          <w:rStyle w:val="af1"/>
          <w:rFonts w:ascii="Sylfaen" w:hAnsi="Sylfaen"/>
          <w:color w:val="auto"/>
          <w:sz w:val="24"/>
        </w:rPr>
      </w:pPr>
      <w:r w:rsidRPr="00E84CC2">
        <w:rPr>
          <w:rStyle w:val="af1"/>
          <w:rFonts w:ascii="Sylfaen" w:hAnsi="Sylfaen"/>
          <w:color w:val="auto"/>
          <w:sz w:val="24"/>
        </w:rPr>
        <w:t>19.</w:t>
      </w:r>
      <w:r w:rsidR="00F715E6">
        <w:rPr>
          <w:rStyle w:val="af1"/>
          <w:rFonts w:ascii="Sylfaen" w:hAnsi="Sylfaen"/>
          <w:color w:val="auto"/>
          <w:sz w:val="24"/>
        </w:rPr>
        <w:tab/>
      </w:r>
      <w:r w:rsidRPr="00E84CC2">
        <w:rPr>
          <w:rStyle w:val="af1"/>
          <w:rFonts w:ascii="Sylfaen" w:hAnsi="Sylfaen"/>
          <w:color w:val="auto"/>
          <w:sz w:val="24"/>
        </w:rPr>
        <w:t>«Նախնական որոշումների ժողովածուի մեջ ներառելու համար տեղեկություններ» (P.GC.02.MSG.001) հաղորդագրությամբ փոխանցվող «Ապրանքների դասակարգման վերաբերյալ նախնական որոշումների ժողովածու» (R.CA.</w:t>
      </w:r>
      <w:r w:rsidR="006F0463" w:rsidRPr="00E84CC2">
        <w:rPr>
          <w:rStyle w:val="af1"/>
          <w:rFonts w:ascii="Sylfaen" w:hAnsi="Sylfaen"/>
          <w:color w:val="auto"/>
          <w:sz w:val="24"/>
        </w:rPr>
        <w:t>G</w:t>
      </w:r>
      <w:r w:rsidRPr="00E84CC2">
        <w:rPr>
          <w:rStyle w:val="af1"/>
          <w:rFonts w:ascii="Sylfaen" w:hAnsi="Sylfaen"/>
          <w:color w:val="auto"/>
          <w:sz w:val="24"/>
        </w:rPr>
        <w:t>C.0</w:t>
      </w:r>
      <w:r w:rsidR="00932FB7" w:rsidRPr="00E84CC2">
        <w:rPr>
          <w:rStyle w:val="af1"/>
          <w:rFonts w:ascii="Sylfaen" w:hAnsi="Sylfaen"/>
          <w:color w:val="auto"/>
          <w:sz w:val="24"/>
        </w:rPr>
        <w:t>2</w:t>
      </w:r>
      <w:r w:rsidRPr="00E84CC2">
        <w:rPr>
          <w:rStyle w:val="af1"/>
          <w:rFonts w:ascii="Sylfaen" w:hAnsi="Sylfaen"/>
          <w:color w:val="auto"/>
          <w:sz w:val="24"/>
        </w:rPr>
        <w:t>.001) էլեկտրոնային փաստաթղթերի (տեղեկությունների) վավերապայմանների լրացմանը ներկայացվող պահանջները բերված են 8-րդ աղյուսակում:</w:t>
      </w:r>
    </w:p>
    <w:p w14:paraId="218D2D85" w14:textId="77777777" w:rsidR="00F715E6" w:rsidRPr="00E84CC2" w:rsidRDefault="00F715E6" w:rsidP="00F715E6">
      <w:pPr>
        <w:pStyle w:val="af0"/>
        <w:widowControl w:val="0"/>
        <w:tabs>
          <w:tab w:val="left" w:pos="1134"/>
        </w:tabs>
        <w:spacing w:after="160"/>
        <w:ind w:firstLine="567"/>
        <w:outlineLvl w:val="9"/>
        <w:rPr>
          <w:rStyle w:val="af1"/>
          <w:rFonts w:ascii="Sylfaen" w:hAnsi="Sylfaen"/>
          <w:color w:val="auto"/>
          <w:sz w:val="24"/>
        </w:rPr>
      </w:pPr>
    </w:p>
    <w:p w14:paraId="40181AC9" w14:textId="77777777" w:rsidR="00F715E6" w:rsidRDefault="00F715E6">
      <w:pPr>
        <w:spacing w:after="0" w:line="240" w:lineRule="auto"/>
        <w:rPr>
          <w:rStyle w:val="af1"/>
          <w:rFonts w:ascii="Sylfaen" w:eastAsia="Calibri" w:hAnsi="Sylfaen"/>
          <w:color w:val="auto"/>
          <w:sz w:val="24"/>
        </w:rPr>
      </w:pPr>
      <w:r>
        <w:rPr>
          <w:rStyle w:val="af1"/>
          <w:rFonts w:ascii="Sylfaen" w:eastAsia="Calibri" w:hAnsi="Sylfaen"/>
          <w:color w:val="auto"/>
          <w:sz w:val="24"/>
        </w:rPr>
        <w:br w:type="page"/>
      </w:r>
    </w:p>
    <w:p w14:paraId="77C87831" w14:textId="77777777" w:rsidR="00DC1D38" w:rsidRPr="00F715E6" w:rsidRDefault="00DC1D38" w:rsidP="00F715E6">
      <w:pPr>
        <w:spacing w:after="160" w:line="360" w:lineRule="auto"/>
        <w:jc w:val="right"/>
        <w:rPr>
          <w:rFonts w:ascii="Sylfaen" w:hAnsi="Sylfaen"/>
          <w:sz w:val="24"/>
        </w:rPr>
      </w:pPr>
      <w:r w:rsidRPr="00F715E6">
        <w:rPr>
          <w:rFonts w:ascii="Sylfaen" w:hAnsi="Sylfaen"/>
          <w:sz w:val="24"/>
        </w:rPr>
        <w:lastRenderedPageBreak/>
        <w:t>Աղյուսակ 8</w:t>
      </w:r>
    </w:p>
    <w:p w14:paraId="60B7F492" w14:textId="77777777" w:rsidR="00DC1D38" w:rsidRPr="00F715E6" w:rsidRDefault="00DC1D38" w:rsidP="00F715E6">
      <w:pPr>
        <w:spacing w:after="160" w:line="360" w:lineRule="auto"/>
        <w:jc w:val="center"/>
        <w:rPr>
          <w:rFonts w:ascii="Sylfaen" w:hAnsi="Sylfaen"/>
          <w:sz w:val="24"/>
        </w:rPr>
      </w:pPr>
      <w:r w:rsidRPr="00F715E6">
        <w:rPr>
          <w:rFonts w:ascii="Sylfaen" w:hAnsi="Sylfaen"/>
          <w:sz w:val="24"/>
        </w:rPr>
        <w:t>«Նախնական որոշումների ժողովածուի մեջ ներառելու համար տեղեկություններ» (P.GC.02.MSG.001) հաղորդագրությամբ փոխանցվող «Ապրանքների դասակարգման վերաբերյալ նախնական որոշումների ժողովածու» (R.CA.</w:t>
      </w:r>
      <w:r w:rsidR="006F0463" w:rsidRPr="00F715E6">
        <w:rPr>
          <w:rFonts w:ascii="Sylfaen" w:hAnsi="Sylfaen"/>
          <w:sz w:val="24"/>
        </w:rPr>
        <w:t>G</w:t>
      </w:r>
      <w:r w:rsidRPr="00F715E6">
        <w:rPr>
          <w:rFonts w:ascii="Sylfaen" w:hAnsi="Sylfaen"/>
          <w:sz w:val="24"/>
        </w:rPr>
        <w:t>C.0</w:t>
      </w:r>
      <w:r w:rsidR="00932FB7" w:rsidRPr="00F715E6">
        <w:rPr>
          <w:rFonts w:ascii="Sylfaen" w:hAnsi="Sylfaen"/>
          <w:sz w:val="24"/>
        </w:rPr>
        <w:t>2</w:t>
      </w:r>
      <w:r w:rsidRPr="00F715E6">
        <w:rPr>
          <w:rFonts w:ascii="Sylfaen" w:hAnsi="Sylfaen"/>
          <w:sz w:val="24"/>
        </w:rPr>
        <w:t>.001)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1D38" w:rsidRPr="00F715E6" w14:paraId="1347CFFE" w14:textId="77777777" w:rsidTr="00F715E6">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2E8026"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F6F5FD" w14:textId="77777777" w:rsidR="00DC1D38" w:rsidRPr="00F715E6" w:rsidRDefault="00DC1D38" w:rsidP="00F715E6">
            <w:pPr>
              <w:pStyle w:val="a5"/>
              <w:keepNext w:val="0"/>
              <w:keepLines w:val="0"/>
              <w:widowControl w:val="0"/>
              <w:spacing w:after="120"/>
              <w:rPr>
                <w:rFonts w:ascii="Sylfaen" w:hAnsi="Sylfaen"/>
                <w:color w:val="auto"/>
                <w:sz w:val="20"/>
              </w:rPr>
            </w:pPr>
            <w:r w:rsidRPr="00F715E6">
              <w:rPr>
                <w:rFonts w:ascii="Sylfaen" w:hAnsi="Sylfaen"/>
                <w:color w:val="auto"/>
                <w:sz w:val="20"/>
              </w:rPr>
              <w:t>Պահանջի ձ</w:t>
            </w:r>
            <w:r w:rsidR="00B76772" w:rsidRPr="00F715E6">
              <w:rPr>
                <w:rFonts w:ascii="Sylfaen" w:hAnsi="Sylfaen"/>
                <w:color w:val="auto"/>
                <w:sz w:val="20"/>
              </w:rPr>
              <w:t>եւ</w:t>
            </w:r>
            <w:r w:rsidRPr="00F715E6">
              <w:rPr>
                <w:rFonts w:ascii="Sylfaen" w:hAnsi="Sylfaen"/>
                <w:color w:val="auto"/>
                <w:sz w:val="20"/>
              </w:rPr>
              <w:t>ակերպումը</w:t>
            </w:r>
          </w:p>
        </w:tc>
      </w:tr>
      <w:tr w:rsidR="00DC1D38" w:rsidRPr="00F715E6" w14:paraId="4F877BA8"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2F819"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F4B319"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«Երկրի ծածկագիրը» (csdo:UnifiedCountryCode) վավերապայմանի արժեքը ներդրվածության ցանկացած մակարդակում պետք է համապատասխանի անդամ պետություններից մեկի ծածկագրին՝ Մաքսային միության հանձնաժողովի 2010 թվականի սեպտեմբերի 20-ի թիվ 378 որոշմանը համապատասխան կիրառվող աշխարհի երկրների դասակարգչից </w:t>
            </w:r>
          </w:p>
        </w:tc>
      </w:tr>
      <w:tr w:rsidR="00DC1D38" w:rsidRPr="00F715E6" w14:paraId="7C001911"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9FB101"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562617" w14:textId="77777777" w:rsidR="00A80066"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«Երկրի ծածկագիրը (csdo:UnifiedCountryCode)» վավերապայմանում </w:t>
            </w:r>
            <w:r w:rsidR="00023D5D" w:rsidRPr="00F715E6">
              <w:rPr>
                <w:rFonts w:ascii="Sylfaen" w:hAnsi="Sylfaen"/>
                <w:color w:val="auto"/>
                <w:sz w:val="20"/>
                <w:szCs w:val="24"/>
              </w:rPr>
              <w:t>«</w:t>
            </w:r>
            <w:r w:rsidR="009464D5" w:rsidRPr="00F715E6">
              <w:rPr>
                <w:rFonts w:ascii="Sylfaen" w:hAnsi="Sylfaen"/>
                <w:color w:val="auto"/>
                <w:sz w:val="20"/>
                <w:szCs w:val="24"/>
              </w:rPr>
              <w:t>Տ</w:t>
            </w:r>
            <w:r w:rsidR="00023D5D" w:rsidRPr="00F715E6">
              <w:rPr>
                <w:rFonts w:ascii="Sylfaen" w:hAnsi="Sylfaen"/>
                <w:color w:val="auto"/>
                <w:sz w:val="20"/>
                <w:szCs w:val="24"/>
              </w:rPr>
              <w:t>եղեկագրքի (դասակարգչի) նույնականացուցիչը</w:t>
            </w:r>
            <w:r w:rsidR="006F0463" w:rsidRPr="00F715E6">
              <w:rPr>
                <w:rFonts w:ascii="Sylfaen" w:hAnsi="Sylfaen"/>
                <w:color w:val="auto"/>
                <w:sz w:val="20"/>
                <w:szCs w:val="24"/>
              </w:rPr>
              <w:t>»</w:t>
            </w:r>
            <w:r w:rsidR="00023D5D" w:rsidRPr="00F715E6">
              <w:rPr>
                <w:rFonts w:ascii="Sylfaen" w:hAnsi="Sylfaen"/>
                <w:color w:val="auto"/>
                <w:sz w:val="20"/>
                <w:szCs w:val="24"/>
              </w:rPr>
              <w:t xml:space="preserve"> (codeListId ատրիբուտ)</w:t>
            </w:r>
            <w:r w:rsidRPr="00F715E6">
              <w:rPr>
                <w:rFonts w:ascii="Sylfaen" w:hAnsi="Sylfaen"/>
                <w:color w:val="auto"/>
                <w:sz w:val="20"/>
                <w:szCs w:val="24"/>
              </w:rPr>
              <w:t xml:space="preserve"> ատրիբուտը ներդրվածության ցանկացած մակարդակում պետք է պարունակի «2021» արժեքը</w:t>
            </w:r>
          </w:p>
        </w:tc>
      </w:tr>
      <w:tr w:rsidR="00DC1D38" w:rsidRPr="00F715E6" w14:paraId="1464FB69"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EA3C7"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DD3D8" w14:textId="77777777" w:rsidR="00DC1D38" w:rsidRPr="00F715E6" w:rsidRDefault="009464D5" w:rsidP="00F715E6">
            <w:pPr>
              <w:pStyle w:val="aff"/>
              <w:widowControl w:val="0"/>
              <w:spacing w:after="120"/>
              <w:jc w:val="left"/>
              <w:rPr>
                <w:rFonts w:ascii="Sylfaen" w:hAnsi="Sylfaen"/>
                <w:sz w:val="20"/>
                <w:szCs w:val="24"/>
              </w:rPr>
            </w:pPr>
            <w:r w:rsidRPr="00F715E6">
              <w:rPr>
                <w:rFonts w:ascii="Sylfaen" w:hAnsi="Sylfaen"/>
                <w:sz w:val="20"/>
                <w:szCs w:val="24"/>
              </w:rPr>
              <w:t xml:space="preserve">«Նախնական որոշման գրանցման համարը» (cacdo:PreDecisionIdDetails) բարդ վավերապայմանի կազմում </w:t>
            </w:r>
            <w:r w:rsidR="00DC1D38" w:rsidRPr="00F715E6">
              <w:rPr>
                <w:rFonts w:ascii="Sylfaen" w:hAnsi="Sylfaen"/>
                <w:sz w:val="20"/>
                <w:szCs w:val="24"/>
              </w:rPr>
              <w:t>«Հերթական համարը» (casdo:CustomsDocumentOrdinalId) վավերապայմանի արժեքը պետք է բերվի \d{2} ձ</w:t>
            </w:r>
            <w:r w:rsidR="00B76772" w:rsidRPr="00F715E6">
              <w:rPr>
                <w:rFonts w:ascii="Sylfaen" w:hAnsi="Sylfaen"/>
                <w:sz w:val="20"/>
                <w:szCs w:val="24"/>
              </w:rPr>
              <w:t>եւ</w:t>
            </w:r>
            <w:r w:rsidR="00DC1D38" w:rsidRPr="00F715E6">
              <w:rPr>
                <w:rFonts w:ascii="Sylfaen" w:hAnsi="Sylfaen"/>
                <w:sz w:val="20"/>
                <w:szCs w:val="24"/>
              </w:rPr>
              <w:t>անմուշին համապատասխան</w:t>
            </w:r>
          </w:p>
        </w:tc>
      </w:tr>
      <w:tr w:rsidR="00DC1D38" w:rsidRPr="00F715E6" w14:paraId="2181CC2F"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0D9AE1"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B51E7"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«Ապրանքի ծածկագիրը՝ ըստ ԵԱՏՄ ԱՏԳ ԱԱ-ի» (csdo:CommodityCode) վավերապայմանի արժեքը պետք է բերվի \d{10} ձ</w:t>
            </w:r>
            <w:r w:rsidR="00B76772" w:rsidRPr="00F715E6">
              <w:rPr>
                <w:rFonts w:ascii="Sylfaen" w:hAnsi="Sylfaen"/>
                <w:color w:val="auto"/>
                <w:sz w:val="20"/>
                <w:szCs w:val="24"/>
              </w:rPr>
              <w:t>եւ</w:t>
            </w:r>
            <w:r w:rsidRPr="00F715E6">
              <w:rPr>
                <w:rFonts w:ascii="Sylfaen" w:hAnsi="Sylfaen"/>
                <w:color w:val="auto"/>
                <w:sz w:val="20"/>
                <w:szCs w:val="24"/>
              </w:rPr>
              <w:t>անմուշին համապատասխան</w:t>
            </w:r>
          </w:p>
        </w:tc>
      </w:tr>
      <w:tr w:rsidR="00DC1D38" w:rsidRPr="00F715E6" w14:paraId="7E5386CC"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82EE12"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F3DC34" w14:textId="77777777" w:rsidR="00DC1D38" w:rsidRPr="00F715E6" w:rsidRDefault="00DC1D38" w:rsidP="00F715E6">
            <w:pPr>
              <w:pStyle w:val="aff"/>
              <w:widowControl w:val="0"/>
              <w:spacing w:after="120"/>
              <w:jc w:val="left"/>
              <w:rPr>
                <w:rFonts w:ascii="Sylfaen" w:hAnsi="Sylfaen"/>
                <w:sz w:val="20"/>
                <w:szCs w:val="24"/>
              </w:rPr>
            </w:pPr>
            <w:r w:rsidRPr="00F715E6">
              <w:rPr>
                <w:rFonts w:ascii="Sylfaen" w:hAnsi="Sylfaen"/>
                <w:sz w:val="20"/>
                <w:szCs w:val="24"/>
              </w:rPr>
              <w:t xml:space="preserve">«Կարգավիճակը» (cacdo:CAStatusDetails) բարդ վավերապայմանի կազմում պետք է լրացվեն «Կարգավիճակի ծածկագիրը» (csdo:StatusCode), «Ամսաթիվը» (csdo:EventDate) </w:t>
            </w:r>
            <w:r w:rsidR="00B76772" w:rsidRPr="00F715E6">
              <w:rPr>
                <w:rFonts w:ascii="Sylfaen" w:hAnsi="Sylfaen"/>
                <w:sz w:val="20"/>
                <w:szCs w:val="24"/>
              </w:rPr>
              <w:t>եւ</w:t>
            </w:r>
            <w:r w:rsidRPr="00F715E6">
              <w:rPr>
                <w:rFonts w:ascii="Sylfaen" w:hAnsi="Sylfaen"/>
                <w:sz w:val="20"/>
                <w:szCs w:val="24"/>
              </w:rPr>
              <w:t xml:space="preserve"> «Կարգավիճակի գործողության ժամկետի սկզբի ամսաթիվը» (csdo:StatusStartDate) վավերապայմանները </w:t>
            </w:r>
          </w:p>
        </w:tc>
      </w:tr>
      <w:tr w:rsidR="00DC1D38" w:rsidRPr="00F715E6" w14:paraId="6725D954"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6748C7"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5FE01F"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«Կարգավիճակը» (cacdo:CAStatusDetails) բարդ վավերապայմանի կազմում </w:t>
            </w:r>
            <w:r w:rsidR="009464D5" w:rsidRPr="00F715E6">
              <w:rPr>
                <w:rFonts w:ascii="Sylfaen" w:hAnsi="Sylfaen"/>
                <w:color w:val="auto"/>
                <w:sz w:val="20"/>
                <w:szCs w:val="24"/>
              </w:rPr>
              <w:t xml:space="preserve">«Կարգավիճակի ծածկագիրը» (csdo:StatusCode) վավերապայմանում տեղեկագրքի (դասակարգչի) նույնականացուցիչը (codeListId ատրիբուտ) </w:t>
            </w:r>
            <w:r w:rsidRPr="00F715E6">
              <w:rPr>
                <w:rFonts w:ascii="Sylfaen" w:hAnsi="Sylfaen"/>
                <w:color w:val="auto"/>
                <w:sz w:val="20"/>
                <w:szCs w:val="24"/>
              </w:rPr>
              <w:t>չի լրացվում</w:t>
            </w:r>
          </w:p>
        </w:tc>
      </w:tr>
      <w:tr w:rsidR="00DC1D38" w:rsidRPr="00F715E6" w14:paraId="0CB0C780"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F6414"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7F10B6"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«Կարգավիճակը» (cacdo:CAStatusDetails) բարդ վավերապայմանի կազմում «Կարգավիճակի գործողության ժամկետի ավարտի ամսաթիվը» (csdo:StatusEndDate), «Ծանոթագրությունը» (csdo:NoteText) </w:t>
            </w:r>
            <w:r w:rsidR="00B76772" w:rsidRPr="00F715E6">
              <w:rPr>
                <w:rFonts w:ascii="Sylfaen" w:hAnsi="Sylfaen"/>
                <w:color w:val="auto"/>
                <w:sz w:val="20"/>
                <w:szCs w:val="24"/>
              </w:rPr>
              <w:t>եւ</w:t>
            </w:r>
            <w:r w:rsidRPr="00F715E6">
              <w:rPr>
                <w:rFonts w:ascii="Sylfaen" w:hAnsi="Sylfaen"/>
                <w:color w:val="auto"/>
                <w:sz w:val="20"/>
                <w:szCs w:val="24"/>
              </w:rPr>
              <w:t xml:space="preserve"> «Փաստաթղթին կատարվող հղումը» (ccdo:DocReferenceDetails) վավերապայմանները չեն լրացվում</w:t>
            </w:r>
          </w:p>
        </w:tc>
      </w:tr>
      <w:tr w:rsidR="00DC1D38" w:rsidRPr="00F715E6" w14:paraId="1F0F25F8"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E22182"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2C7848"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w:t>
            </w:r>
            <w:r w:rsidR="009464D5" w:rsidRPr="00F715E6">
              <w:rPr>
                <w:rFonts w:ascii="Sylfaen" w:hAnsi="Sylfaen"/>
                <w:color w:val="auto"/>
                <w:sz w:val="20"/>
                <w:szCs w:val="24"/>
              </w:rPr>
              <w:t xml:space="preserve">«Գործողության ժամանակահատվածը» (ccdo:ValidityPeriodDetails) բարդ վավերապայմանի կազմում «Մեկնարկի ամսաթիվը </w:t>
            </w:r>
            <w:r w:rsidR="00B76772" w:rsidRPr="00F715E6">
              <w:rPr>
                <w:rFonts w:ascii="Sylfaen" w:hAnsi="Sylfaen"/>
                <w:color w:val="auto"/>
                <w:sz w:val="20"/>
                <w:szCs w:val="24"/>
              </w:rPr>
              <w:t>եւ</w:t>
            </w:r>
            <w:r w:rsidR="009464D5" w:rsidRPr="00F715E6">
              <w:rPr>
                <w:rFonts w:ascii="Sylfaen" w:hAnsi="Sylfaen"/>
                <w:color w:val="auto"/>
                <w:sz w:val="20"/>
                <w:szCs w:val="24"/>
              </w:rPr>
              <w:t xml:space="preserve"> ժամը» (csdo:StartDateTime) վավերապայմանը </w:t>
            </w:r>
            <w:r w:rsidRPr="00F715E6">
              <w:rPr>
                <w:rFonts w:ascii="Sylfaen" w:hAnsi="Sylfaen"/>
                <w:color w:val="auto"/>
                <w:sz w:val="20"/>
                <w:szCs w:val="24"/>
              </w:rPr>
              <w:t>պետք է լրացվի</w:t>
            </w:r>
          </w:p>
        </w:tc>
      </w:tr>
      <w:tr w:rsidR="00DC1D38" w:rsidRPr="00F715E6" w14:paraId="75E183F7"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05D55"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794F3D" w14:textId="77777777" w:rsidR="00DC1D38" w:rsidRPr="00F715E6" w:rsidRDefault="009464D5"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w:t>
            </w:r>
            <w:r w:rsidR="00DC1D38" w:rsidRPr="00F715E6">
              <w:rPr>
                <w:rFonts w:ascii="Sylfaen" w:hAnsi="Sylfaen"/>
                <w:color w:val="auto"/>
                <w:sz w:val="20"/>
                <w:szCs w:val="24"/>
              </w:rPr>
              <w:t xml:space="preserve">«Թարմացման ամսաթիվը </w:t>
            </w:r>
            <w:r w:rsidR="00B76772" w:rsidRPr="00F715E6">
              <w:rPr>
                <w:rFonts w:ascii="Sylfaen" w:hAnsi="Sylfaen"/>
                <w:color w:val="auto"/>
                <w:sz w:val="20"/>
                <w:szCs w:val="24"/>
              </w:rPr>
              <w:t>եւ</w:t>
            </w:r>
            <w:r w:rsidR="00DC1D38" w:rsidRPr="00F715E6">
              <w:rPr>
                <w:rFonts w:ascii="Sylfaen" w:hAnsi="Sylfaen"/>
                <w:color w:val="auto"/>
                <w:sz w:val="20"/>
                <w:szCs w:val="24"/>
              </w:rPr>
              <w:t xml:space="preserve"> ժամը» (csdo:UpdateDateTime) վավերապայմանը չի լրացվում</w:t>
            </w:r>
          </w:p>
        </w:tc>
      </w:tr>
      <w:tr w:rsidR="00DC1D38" w:rsidRPr="00F715E6" w14:paraId="1AB8469C"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908C65"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6EDA9"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«Ամսաթիվն ու ժամը» (bdt:DateTimeType) տվյալների տիպ ունեցող վավերապայմանների արժեքները պետք է բերվեն YYYY-MM-DDThh:mm:ss.cccZ ձ</w:t>
            </w:r>
            <w:r w:rsidR="00B76772" w:rsidRPr="00F715E6">
              <w:rPr>
                <w:rFonts w:ascii="Sylfaen" w:hAnsi="Sylfaen"/>
                <w:color w:val="auto"/>
                <w:sz w:val="20"/>
                <w:szCs w:val="24"/>
              </w:rPr>
              <w:t>եւ</w:t>
            </w:r>
            <w:r w:rsidRPr="00F715E6">
              <w:rPr>
                <w:rFonts w:ascii="Sylfaen" w:hAnsi="Sylfaen"/>
                <w:color w:val="auto"/>
                <w:sz w:val="20"/>
                <w:szCs w:val="24"/>
              </w:rPr>
              <w:t>անմուշին համապատասխան, որտեղ ccc-</w:t>
            </w:r>
            <w:r w:rsidR="00B26D40" w:rsidRPr="00F715E6">
              <w:rPr>
                <w:rFonts w:ascii="Sylfaen" w:hAnsi="Sylfaen"/>
                <w:color w:val="auto"/>
                <w:sz w:val="20"/>
                <w:szCs w:val="24"/>
              </w:rPr>
              <w:t>երը</w:t>
            </w:r>
            <w:r w:rsidRPr="00F715E6">
              <w:rPr>
                <w:rFonts w:ascii="Sylfaen" w:hAnsi="Sylfaen"/>
                <w:color w:val="auto"/>
                <w:sz w:val="20"/>
                <w:szCs w:val="24"/>
              </w:rPr>
              <w:t xml:space="preserve"> միլիվայրկյանների արժեքը նշող պայմանանշաններ են, Z-</w:t>
            </w:r>
            <w:r w:rsidR="00B26D40" w:rsidRPr="00F715E6">
              <w:rPr>
                <w:rFonts w:ascii="Sylfaen" w:hAnsi="Sylfaen"/>
                <w:color w:val="auto"/>
                <w:sz w:val="20"/>
                <w:szCs w:val="24"/>
              </w:rPr>
              <w:t>ն</w:t>
            </w:r>
            <w:r w:rsidRPr="00F715E6">
              <w:rPr>
                <w:rFonts w:ascii="Sylfaen" w:hAnsi="Sylfaen"/>
                <w:color w:val="auto"/>
                <w:sz w:val="20"/>
                <w:szCs w:val="24"/>
              </w:rPr>
              <w:t>՝ Համաշխարհային ժամանակին (UTC) համապատասխան ժամանակը ներկայացնելու ձ</w:t>
            </w:r>
            <w:r w:rsidR="00B76772" w:rsidRPr="00F715E6">
              <w:rPr>
                <w:rFonts w:ascii="Sylfaen" w:hAnsi="Sylfaen"/>
                <w:color w:val="auto"/>
                <w:sz w:val="20"/>
                <w:szCs w:val="24"/>
              </w:rPr>
              <w:t>եւ</w:t>
            </w:r>
            <w:r w:rsidRPr="00F715E6">
              <w:rPr>
                <w:rFonts w:ascii="Sylfaen" w:hAnsi="Sylfaen"/>
                <w:color w:val="auto"/>
                <w:sz w:val="20"/>
                <w:szCs w:val="24"/>
              </w:rPr>
              <w:t>աչափը նշող ֆիքսված պայմանանշան է</w:t>
            </w:r>
          </w:p>
        </w:tc>
      </w:tr>
      <w:tr w:rsidR="00DC1D38" w:rsidRPr="00F715E6" w14:paraId="16970BCA"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99CD3"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820F70"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«Ամսաթիվը» (bdt:DateType) տվյալների տիպ ունեցող վավերապայմանների արժեքները պետք է բերվեն YYYY-MM-DD ձ</w:t>
            </w:r>
            <w:r w:rsidR="00B76772" w:rsidRPr="00F715E6">
              <w:rPr>
                <w:rFonts w:ascii="Sylfaen" w:hAnsi="Sylfaen"/>
                <w:color w:val="auto"/>
                <w:sz w:val="20"/>
                <w:szCs w:val="24"/>
              </w:rPr>
              <w:t>եւ</w:t>
            </w:r>
            <w:r w:rsidRPr="00F715E6">
              <w:rPr>
                <w:rFonts w:ascii="Sylfaen" w:hAnsi="Sylfaen"/>
                <w:color w:val="auto"/>
                <w:sz w:val="20"/>
                <w:szCs w:val="24"/>
              </w:rPr>
              <w:t>անմուշին համապատասխան</w:t>
            </w:r>
          </w:p>
        </w:tc>
      </w:tr>
      <w:tr w:rsidR="00DC1D38" w:rsidRPr="00F715E6" w14:paraId="357664E1"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BFE87"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505915"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էլեկտրոնային փաստաթղթում (տեղեկություններում) պետք է առկա լինի «Ապրանքների դասակարգման վերաբերյալ նախնական որոշումների ժողովածուի տեղեկություններ» (cacdo:RegistryClassificationDecisionDetails) վավերապայմանի միայն 1 օրինակ</w:t>
            </w:r>
          </w:p>
        </w:tc>
      </w:tr>
      <w:tr w:rsidR="00DC1D38" w:rsidRPr="00F715E6" w14:paraId="64AB3E59"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8D4F2"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E0D25" w14:textId="77777777" w:rsidR="00DC1D38" w:rsidRPr="00F715E6" w:rsidRDefault="00DC1D38"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«Նախնական որոշման գրանցման համարը» (cacdo:PreDecisionIdDetails) վավերապայմանը չպետք է նախնական որոշումների ժողովածուի առկա գրառումներում՝ «Երկրի ծածկագիրը» (csdo:UnifiedCountryCode), «Մաքսային մարմնի ծածկագիրը» (csdo:CustomsOfficeCode), «Փաստաթղթի ամսաթիվը» (csdo:DocCreationDate) </w:t>
            </w:r>
            <w:r w:rsidR="00B76772" w:rsidRPr="00F715E6">
              <w:rPr>
                <w:rFonts w:ascii="Sylfaen" w:hAnsi="Sylfaen"/>
                <w:color w:val="auto"/>
                <w:sz w:val="20"/>
                <w:szCs w:val="24"/>
              </w:rPr>
              <w:t>եւ</w:t>
            </w:r>
            <w:r w:rsidRPr="00F715E6">
              <w:rPr>
                <w:rFonts w:ascii="Sylfaen" w:hAnsi="Sylfaen"/>
                <w:color w:val="auto"/>
                <w:sz w:val="20"/>
                <w:szCs w:val="24"/>
              </w:rPr>
              <w:t xml:space="preserve"> «Նախնական որոշման հերթական համարը» (casdo:PreDecisionId) վավերապայմանների արժեքներ</w:t>
            </w:r>
            <w:r w:rsidR="009F4965" w:rsidRPr="00F715E6">
              <w:rPr>
                <w:rFonts w:ascii="Sylfaen" w:hAnsi="Sylfaen"/>
                <w:color w:val="auto"/>
                <w:sz w:val="20"/>
                <w:szCs w:val="24"/>
              </w:rPr>
              <w:t>ով</w:t>
            </w:r>
            <w:r w:rsidR="00BA5AD6" w:rsidRPr="00F715E6">
              <w:rPr>
                <w:rFonts w:ascii="Sylfaen" w:hAnsi="Sylfaen"/>
                <w:color w:val="auto"/>
                <w:sz w:val="20"/>
                <w:szCs w:val="24"/>
              </w:rPr>
              <w:t xml:space="preserve"> համընկնի համապատասխան վավերապայմանին</w:t>
            </w:r>
          </w:p>
        </w:tc>
      </w:tr>
      <w:tr w:rsidR="00DC1D38" w:rsidRPr="00F715E6" w14:paraId="561B29CA"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83CA7B"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FB849D" w14:textId="77777777" w:rsidR="00DC1D38" w:rsidRPr="00F715E6" w:rsidRDefault="007A1DA9"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«Նախնական որոշման գրանցման համարը» (cacdo:PreDecisionIdDetails) բարդ վավերապայմանի կազմում </w:t>
            </w:r>
            <w:r w:rsidR="00DC1D38" w:rsidRPr="00F715E6">
              <w:rPr>
                <w:rFonts w:ascii="Sylfaen" w:hAnsi="Sylfaen"/>
                <w:color w:val="auto"/>
                <w:sz w:val="20"/>
                <w:szCs w:val="24"/>
              </w:rPr>
              <w:t>«Հերթական համարը» (casdo:CustomsDocumentOrdinalId) վավերապայմանը պետք է պարունակի «01» արժեքը</w:t>
            </w:r>
          </w:p>
        </w:tc>
      </w:tr>
      <w:tr w:rsidR="00DC1D38" w:rsidRPr="00F715E6" w14:paraId="6B3CBF88"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F1168"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EBB99F" w14:textId="77777777" w:rsidR="00DC1D38" w:rsidRPr="00F715E6" w:rsidRDefault="00DC1D38" w:rsidP="00F715E6">
            <w:pPr>
              <w:pStyle w:val="a3"/>
              <w:widowControl w:val="0"/>
              <w:spacing w:after="120" w:line="240" w:lineRule="auto"/>
              <w:jc w:val="left"/>
              <w:rPr>
                <w:rFonts w:ascii="Sylfaen" w:hAnsi="Sylfaen" w:cs="Times New Roman"/>
                <w:noProof/>
                <w:color w:val="auto"/>
                <w:sz w:val="20"/>
                <w:szCs w:val="24"/>
              </w:rPr>
            </w:pPr>
            <w:r w:rsidRPr="00F715E6">
              <w:rPr>
                <w:rFonts w:ascii="Sylfaen" w:hAnsi="Sylfaen"/>
                <w:color w:val="auto"/>
                <w:sz w:val="20"/>
                <w:szCs w:val="24"/>
              </w:rPr>
              <w:t xml:space="preserve">«Ապրանքների դասակարգման վերաբերյալ նախնական որոշումների ժողովածուի տեղեկությունները» (cacdo:RegistryClassificationDecisionDetails) բարդ վավերապայմանի կազմում </w:t>
            </w:r>
            <w:r w:rsidR="007A1DA9" w:rsidRPr="00F715E6">
              <w:rPr>
                <w:rFonts w:ascii="Sylfaen" w:hAnsi="Sylfaen"/>
                <w:color w:val="auto"/>
                <w:sz w:val="20"/>
                <w:szCs w:val="24"/>
              </w:rPr>
              <w:t xml:space="preserve">«Երկրի ծածկագիրը» (csdo:UnifiedCountryCode) վավերապայմանի արժեքը </w:t>
            </w:r>
            <w:r w:rsidRPr="00F715E6">
              <w:rPr>
                <w:rFonts w:ascii="Sylfaen" w:hAnsi="Sylfaen"/>
                <w:color w:val="auto"/>
                <w:sz w:val="20"/>
                <w:szCs w:val="24"/>
              </w:rPr>
              <w:t>պետք է համընկնի</w:t>
            </w:r>
            <w:r w:rsidR="007A1DA9" w:rsidRPr="00F715E6">
              <w:rPr>
                <w:rFonts w:ascii="Sylfaen" w:hAnsi="Sylfaen"/>
                <w:color w:val="auto"/>
                <w:sz w:val="20"/>
                <w:szCs w:val="24"/>
              </w:rPr>
              <w:t xml:space="preserve"> «Նախնական որոշման գրանցման համարը» (cacdo:PreDecisionIdDetails) բարդ վավերապայմանի կազմում</w:t>
            </w:r>
            <w:r w:rsidRPr="00F715E6">
              <w:rPr>
                <w:rFonts w:ascii="Sylfaen" w:hAnsi="Sylfaen"/>
                <w:color w:val="auto"/>
                <w:sz w:val="20"/>
                <w:szCs w:val="24"/>
              </w:rPr>
              <w:t xml:space="preserve"> «Երկրի ծածկագիրը» (csdo:UnifiedCountryCode) վավերապայմանի արժեքի</w:t>
            </w:r>
            <w:r w:rsidR="007A1DA9" w:rsidRPr="00F715E6">
              <w:rPr>
                <w:rFonts w:ascii="Sylfaen" w:hAnsi="Sylfaen"/>
                <w:color w:val="auto"/>
                <w:sz w:val="20"/>
                <w:szCs w:val="24"/>
              </w:rPr>
              <w:t>ն</w:t>
            </w:r>
          </w:p>
        </w:tc>
      </w:tr>
      <w:tr w:rsidR="00DC1D38" w:rsidRPr="00F715E6" w14:paraId="74D71974"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CBC25"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1A951B" w14:textId="77777777" w:rsidR="00DC1D38" w:rsidRPr="00F715E6" w:rsidRDefault="007A1DA9"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«Կարգավիճակը» (cacdo:CAStatusDetails) բարդ վավերապայմանի կազմում </w:t>
            </w:r>
            <w:r w:rsidR="00DC1D38" w:rsidRPr="00F715E6">
              <w:rPr>
                <w:rFonts w:ascii="Sylfaen" w:hAnsi="Sylfaen"/>
                <w:color w:val="auto"/>
                <w:sz w:val="20"/>
                <w:szCs w:val="24"/>
              </w:rPr>
              <w:t>«Կարգավիճակի ծածկագիրը» (csdo:StatusCode) վավերապայմանը պետք է պարունակի հետ</w:t>
            </w:r>
            <w:r w:rsidR="00B76772" w:rsidRPr="00F715E6">
              <w:rPr>
                <w:rFonts w:ascii="Sylfaen" w:hAnsi="Sylfaen"/>
                <w:color w:val="auto"/>
                <w:sz w:val="20"/>
                <w:szCs w:val="24"/>
              </w:rPr>
              <w:t>եւ</w:t>
            </w:r>
            <w:r w:rsidR="00DC1D38" w:rsidRPr="00F715E6">
              <w:rPr>
                <w:rFonts w:ascii="Sylfaen" w:hAnsi="Sylfaen"/>
                <w:color w:val="auto"/>
                <w:sz w:val="20"/>
                <w:szCs w:val="24"/>
              </w:rPr>
              <w:t>յալ արժեքը՝ «01»՝ «գործում է»</w:t>
            </w:r>
          </w:p>
        </w:tc>
      </w:tr>
      <w:tr w:rsidR="00DC1D38" w:rsidRPr="00F715E6" w14:paraId="76C66376"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F85FAA"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7AE596" w14:textId="77777777" w:rsidR="00DC1D38" w:rsidRPr="00F715E6" w:rsidRDefault="007A1DA9" w:rsidP="00F715E6">
            <w:pPr>
              <w:pStyle w:val="a3"/>
              <w:widowControl w:val="0"/>
              <w:spacing w:after="120" w:line="240" w:lineRule="auto"/>
              <w:jc w:val="left"/>
              <w:rPr>
                <w:rFonts w:ascii="Sylfaen" w:hAnsi="Sylfaen" w:cs="Times New Roman"/>
                <w:color w:val="auto"/>
                <w:sz w:val="20"/>
                <w:szCs w:val="24"/>
              </w:rPr>
            </w:pPr>
            <w:r w:rsidRPr="00F715E6">
              <w:rPr>
                <w:rFonts w:ascii="Sylfaen" w:hAnsi="Sylfaen"/>
                <w:color w:val="auto"/>
                <w:sz w:val="20"/>
                <w:szCs w:val="24"/>
              </w:rPr>
              <w:t xml:space="preserve">«Կարգավիճակը» (cacdo:CAStatusDetails) բարդ վավերապայմանի կազմում </w:t>
            </w:r>
            <w:r w:rsidR="00DC1D38" w:rsidRPr="00F715E6">
              <w:rPr>
                <w:rFonts w:ascii="Sylfaen" w:hAnsi="Sylfaen"/>
                <w:color w:val="auto"/>
                <w:sz w:val="20"/>
                <w:szCs w:val="24"/>
              </w:rPr>
              <w:t xml:space="preserve">«Ամսաթիվը» (csdo:EventDate) վավերապայմանի արժեքը պետք է համընկնի </w:t>
            </w:r>
            <w:r w:rsidRPr="00F715E6">
              <w:rPr>
                <w:rFonts w:ascii="Sylfaen" w:hAnsi="Sylfaen"/>
                <w:color w:val="auto"/>
                <w:sz w:val="20"/>
                <w:szCs w:val="24"/>
              </w:rPr>
              <w:t xml:space="preserve">«Նախնական որոշման գրանցման համարը» (cacdo:PreDecisionIdDetails) բարդ վավերապայմանի կազմում </w:t>
            </w:r>
            <w:r w:rsidR="00DC1D38" w:rsidRPr="00F715E6">
              <w:rPr>
                <w:rFonts w:ascii="Sylfaen" w:hAnsi="Sylfaen"/>
                <w:color w:val="auto"/>
                <w:sz w:val="20"/>
                <w:szCs w:val="24"/>
              </w:rPr>
              <w:t>«Փաստաթղթի ամսաթիվը» (csdo:DocCreationDate) վավերապայմանի արժեքի</w:t>
            </w:r>
            <w:r w:rsidRPr="00F715E6">
              <w:rPr>
                <w:rFonts w:ascii="Sylfaen" w:hAnsi="Sylfaen"/>
                <w:color w:val="auto"/>
                <w:sz w:val="20"/>
                <w:szCs w:val="24"/>
              </w:rPr>
              <w:t>ն</w:t>
            </w:r>
          </w:p>
        </w:tc>
      </w:tr>
      <w:tr w:rsidR="00DC1D38" w:rsidRPr="00F715E6" w14:paraId="4E8F625A"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E29A02"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3B072F" w14:textId="77777777" w:rsidR="00DC1D38" w:rsidRPr="00F715E6" w:rsidRDefault="007A1DA9" w:rsidP="00F715E6">
            <w:pPr>
              <w:pStyle w:val="a3"/>
              <w:widowControl w:val="0"/>
              <w:spacing w:after="120" w:line="240" w:lineRule="auto"/>
              <w:jc w:val="left"/>
              <w:rPr>
                <w:rFonts w:ascii="Sylfaen" w:hAnsi="Sylfaen" w:cs="Times New Roman"/>
                <w:color w:val="auto"/>
                <w:sz w:val="20"/>
                <w:szCs w:val="24"/>
              </w:rPr>
            </w:pPr>
            <w:r w:rsidRPr="00F715E6">
              <w:rPr>
                <w:rFonts w:ascii="Sylfaen" w:hAnsi="Sylfaen"/>
                <w:color w:val="auto"/>
                <w:sz w:val="20"/>
                <w:szCs w:val="24"/>
              </w:rPr>
              <w:t xml:space="preserve">«Կարգավիճակը» (cacdo:CAStatusDetails) բարդ վավերապայմանի կազմում </w:t>
            </w:r>
            <w:r w:rsidR="00DC1D38" w:rsidRPr="00F715E6">
              <w:rPr>
                <w:rFonts w:ascii="Sylfaen" w:hAnsi="Sylfaen"/>
                <w:color w:val="auto"/>
                <w:sz w:val="20"/>
                <w:szCs w:val="24"/>
              </w:rPr>
              <w:t xml:space="preserve">«Կարգավիճակի գործողության ժամկետի մեկնարկի ամսաթիվը» (csdo:StatusStartDate) վավերապայմանի արժեքը պետք է համընկնի </w:t>
            </w:r>
            <w:r w:rsidRPr="00F715E6">
              <w:rPr>
                <w:rFonts w:ascii="Sylfaen" w:hAnsi="Sylfaen"/>
                <w:color w:val="auto"/>
                <w:sz w:val="20"/>
                <w:szCs w:val="24"/>
              </w:rPr>
              <w:t xml:space="preserve">«Նախնական որոշման գրանցման համարը» (cacdo:PreDecisionIdDetails) բարդ վավերապայմանի կազմում </w:t>
            </w:r>
            <w:r w:rsidR="00DC1D38" w:rsidRPr="00F715E6">
              <w:rPr>
                <w:rFonts w:ascii="Sylfaen" w:hAnsi="Sylfaen"/>
                <w:color w:val="auto"/>
                <w:sz w:val="20"/>
                <w:szCs w:val="24"/>
              </w:rPr>
              <w:t>«Փաստաթղթի ամսաթիվը» (csdo:DocCreationDate) վավերապայմանի արժեքի</w:t>
            </w:r>
            <w:r w:rsidRPr="00F715E6">
              <w:rPr>
                <w:rFonts w:ascii="Sylfaen" w:hAnsi="Sylfaen"/>
                <w:color w:val="auto"/>
                <w:sz w:val="20"/>
                <w:szCs w:val="24"/>
              </w:rPr>
              <w:t>ն</w:t>
            </w:r>
          </w:p>
        </w:tc>
      </w:tr>
      <w:tr w:rsidR="00DC1D38" w:rsidRPr="00F715E6" w14:paraId="4F528678"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BCED16"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E04F65" w14:textId="77777777" w:rsidR="00DC1D38" w:rsidRPr="00F715E6" w:rsidRDefault="007A1DA9"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F715E6">
              <w:rPr>
                <w:rFonts w:ascii="Sylfaen" w:hAnsi="Sylfaen"/>
                <w:color w:val="auto"/>
                <w:sz w:val="20"/>
                <w:szCs w:val="24"/>
              </w:rPr>
              <w:t>«</w:t>
            </w:r>
            <w:r w:rsidRPr="00F715E6">
              <w:rPr>
                <w:rFonts w:ascii="Sylfaen" w:hAnsi="Sylfaen"/>
                <w:color w:val="auto"/>
                <w:sz w:val="20"/>
                <w:szCs w:val="24"/>
              </w:rPr>
              <w:t xml:space="preserve">Մեկնարկի </w:t>
            </w:r>
            <w:r w:rsidR="00DC1D38" w:rsidRPr="00F715E6">
              <w:rPr>
                <w:rFonts w:ascii="Sylfaen" w:hAnsi="Sylfaen"/>
                <w:color w:val="auto"/>
                <w:sz w:val="20"/>
                <w:szCs w:val="24"/>
              </w:rPr>
              <w:t xml:space="preserve">ամսաթիվը </w:t>
            </w:r>
            <w:r w:rsidR="00B76772" w:rsidRPr="00F715E6">
              <w:rPr>
                <w:rFonts w:ascii="Sylfaen" w:hAnsi="Sylfaen"/>
                <w:color w:val="auto"/>
                <w:sz w:val="20"/>
                <w:szCs w:val="24"/>
              </w:rPr>
              <w:t>եւ</w:t>
            </w:r>
            <w:r w:rsidR="00DC1D38" w:rsidRPr="00F715E6">
              <w:rPr>
                <w:rFonts w:ascii="Sylfaen" w:hAnsi="Sylfaen"/>
                <w:color w:val="auto"/>
                <w:sz w:val="20"/>
                <w:szCs w:val="24"/>
              </w:rPr>
              <w:t xml:space="preserve"> ժամը» (csdo:StartDateTime) վավերապայմանը պետք է բերվի YYYY-MM-DDT00:00:00.000Z ձ</w:t>
            </w:r>
            <w:r w:rsidR="00B76772" w:rsidRPr="00F715E6">
              <w:rPr>
                <w:rFonts w:ascii="Sylfaen" w:hAnsi="Sylfaen"/>
                <w:color w:val="auto"/>
                <w:sz w:val="20"/>
                <w:szCs w:val="24"/>
              </w:rPr>
              <w:t>եւ</w:t>
            </w:r>
            <w:r w:rsidR="00DC1D38" w:rsidRPr="00F715E6">
              <w:rPr>
                <w:rFonts w:ascii="Sylfaen" w:hAnsi="Sylfaen"/>
                <w:color w:val="auto"/>
                <w:sz w:val="20"/>
                <w:szCs w:val="24"/>
              </w:rPr>
              <w:t xml:space="preserve">անմուշին համապատասխան, որտեղ YYYY-MM-DD-ը համընկնում է </w:t>
            </w:r>
            <w:r w:rsidR="003661B6" w:rsidRPr="00F715E6">
              <w:rPr>
                <w:rFonts w:ascii="Sylfaen" w:hAnsi="Sylfaen"/>
                <w:color w:val="auto"/>
                <w:sz w:val="20"/>
                <w:szCs w:val="24"/>
              </w:rPr>
              <w:t xml:space="preserve">«Նախնական որոշման գրանցման համարը» (cacdo:PreDecisionIdDetails) բարդ վավերապայմանի կազմում </w:t>
            </w:r>
            <w:r w:rsidR="00DC1D38" w:rsidRPr="00F715E6">
              <w:rPr>
                <w:rFonts w:ascii="Sylfaen" w:hAnsi="Sylfaen"/>
                <w:color w:val="auto"/>
                <w:sz w:val="20"/>
                <w:szCs w:val="24"/>
              </w:rPr>
              <w:t>«Փաստաթղթի ամսաթիվը» (csdo:DocCreationDate) վավերապայմանի արժեքի</w:t>
            </w:r>
            <w:r w:rsidR="006A7C0E" w:rsidRPr="00F715E6">
              <w:rPr>
                <w:rFonts w:ascii="Sylfaen" w:hAnsi="Sylfaen"/>
                <w:color w:val="auto"/>
                <w:sz w:val="20"/>
                <w:szCs w:val="24"/>
              </w:rPr>
              <w:t xml:space="preserve">ն </w:t>
            </w:r>
          </w:p>
        </w:tc>
      </w:tr>
      <w:tr w:rsidR="00DC1D38" w:rsidRPr="00F715E6" w14:paraId="79A93A23"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FD8CF3"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51A93" w14:textId="77777777" w:rsidR="00DC1D38" w:rsidRPr="00F715E6" w:rsidRDefault="003661B6"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F715E6">
              <w:rPr>
                <w:rFonts w:ascii="Sylfaen" w:hAnsi="Sylfaen"/>
                <w:color w:val="auto"/>
                <w:sz w:val="20"/>
                <w:szCs w:val="24"/>
              </w:rPr>
              <w:t>«Ավարտի ամսաթիվը եւ ժամը» (csdo:EndDateTime) վավերապայմանը պետք է լրացվի</w:t>
            </w:r>
          </w:p>
        </w:tc>
      </w:tr>
      <w:tr w:rsidR="00DC1D38" w:rsidRPr="00F715E6" w14:paraId="32C437D5" w14:textId="77777777" w:rsidTr="00F715E6">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84E84" w14:textId="77777777" w:rsidR="00DC1D38" w:rsidRPr="00F715E6" w:rsidRDefault="00DC1D38" w:rsidP="00F715E6">
            <w:pPr>
              <w:pStyle w:val="af9"/>
              <w:widowControl w:val="0"/>
              <w:spacing w:after="120" w:line="240" w:lineRule="auto"/>
              <w:rPr>
                <w:rFonts w:ascii="Sylfaen" w:hAnsi="Sylfaen"/>
                <w:noProof w:val="0"/>
                <w:sz w:val="20"/>
                <w:szCs w:val="24"/>
              </w:rPr>
            </w:pPr>
            <w:r w:rsidRPr="00F715E6">
              <w:rPr>
                <w:rFonts w:ascii="Sylfaen" w:hAnsi="Sylfaen"/>
                <w:noProof w:val="0"/>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591D41" w14:textId="77777777" w:rsidR="00DC1D38" w:rsidRPr="00F715E6" w:rsidRDefault="003661B6" w:rsidP="00F715E6">
            <w:pPr>
              <w:pStyle w:val="a3"/>
              <w:widowControl w:val="0"/>
              <w:spacing w:after="120" w:line="240" w:lineRule="auto"/>
              <w:jc w:val="left"/>
              <w:rPr>
                <w:rFonts w:ascii="Sylfaen" w:hAnsi="Sylfaen"/>
                <w:color w:val="auto"/>
                <w:sz w:val="20"/>
                <w:szCs w:val="24"/>
              </w:rPr>
            </w:pPr>
            <w:r w:rsidRPr="00F715E6">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F715E6">
              <w:rPr>
                <w:rFonts w:ascii="Sylfaen" w:hAnsi="Sylfaen"/>
                <w:color w:val="auto"/>
                <w:sz w:val="20"/>
                <w:szCs w:val="24"/>
              </w:rPr>
              <w:t xml:space="preserve">«Ավարտի ամսաթիվը </w:t>
            </w:r>
            <w:r w:rsidR="00B76772" w:rsidRPr="00F715E6">
              <w:rPr>
                <w:rFonts w:ascii="Sylfaen" w:hAnsi="Sylfaen"/>
                <w:color w:val="auto"/>
                <w:sz w:val="20"/>
                <w:szCs w:val="24"/>
              </w:rPr>
              <w:t>եւ</w:t>
            </w:r>
            <w:r w:rsidR="00DC1D38" w:rsidRPr="00F715E6">
              <w:rPr>
                <w:rFonts w:ascii="Sylfaen" w:hAnsi="Sylfaen"/>
                <w:color w:val="auto"/>
                <w:sz w:val="20"/>
                <w:szCs w:val="24"/>
              </w:rPr>
              <w:t xml:space="preserve"> ժամը» (csdo:EndDateTime) վավերապայմանը պետք է բերվի YYYY-MM-DDT23:59:59.999Z ձ</w:t>
            </w:r>
            <w:r w:rsidR="00B76772" w:rsidRPr="00F715E6">
              <w:rPr>
                <w:rFonts w:ascii="Sylfaen" w:hAnsi="Sylfaen"/>
                <w:color w:val="auto"/>
                <w:sz w:val="20"/>
                <w:szCs w:val="24"/>
              </w:rPr>
              <w:t>եւ</w:t>
            </w:r>
            <w:r w:rsidR="00DC1D38" w:rsidRPr="00F715E6">
              <w:rPr>
                <w:rFonts w:ascii="Sylfaen" w:hAnsi="Sylfaen"/>
                <w:color w:val="auto"/>
                <w:sz w:val="20"/>
                <w:szCs w:val="24"/>
              </w:rPr>
              <w:t>անմուշին համապատասխան, որտեղ YYYY-MM-DD-ը համընկնում է «Փաստաթղթի գործողության ժամկետը լրանալու ամսաթիվը» (csdo:DocValidityDate) վավերապայմանի արժեքի</w:t>
            </w:r>
            <w:r w:rsidR="006A7C0E" w:rsidRPr="00F715E6">
              <w:rPr>
                <w:rFonts w:ascii="Sylfaen" w:hAnsi="Sylfaen"/>
                <w:color w:val="auto"/>
                <w:sz w:val="20"/>
                <w:szCs w:val="24"/>
              </w:rPr>
              <w:t>ն</w:t>
            </w:r>
          </w:p>
        </w:tc>
      </w:tr>
    </w:tbl>
    <w:p w14:paraId="2C9EAB77" w14:textId="77777777" w:rsidR="00DC1D38" w:rsidRPr="00E84CC2" w:rsidRDefault="00DC1D38" w:rsidP="00B76772">
      <w:pPr>
        <w:widowControl w:val="0"/>
        <w:spacing w:after="160" w:line="360" w:lineRule="auto"/>
        <w:jc w:val="both"/>
        <w:rPr>
          <w:rFonts w:ascii="Sylfaen" w:hAnsi="Sylfaen"/>
          <w:sz w:val="24"/>
          <w:szCs w:val="24"/>
        </w:rPr>
      </w:pPr>
    </w:p>
    <w:p w14:paraId="5E24B9D6" w14:textId="77777777" w:rsidR="00DC1D38" w:rsidRPr="00E84CC2" w:rsidRDefault="00DC1D38" w:rsidP="00F715E6">
      <w:pPr>
        <w:pStyle w:val="af0"/>
        <w:widowControl w:val="0"/>
        <w:tabs>
          <w:tab w:val="left" w:pos="1134"/>
        </w:tabs>
        <w:spacing w:after="160"/>
        <w:ind w:firstLine="567"/>
        <w:outlineLvl w:val="9"/>
        <w:rPr>
          <w:rStyle w:val="af1"/>
          <w:rFonts w:ascii="Sylfaen" w:hAnsi="Sylfaen"/>
          <w:color w:val="auto"/>
          <w:sz w:val="24"/>
        </w:rPr>
      </w:pPr>
      <w:r w:rsidRPr="00E84CC2">
        <w:rPr>
          <w:rStyle w:val="af1"/>
          <w:rFonts w:ascii="Sylfaen" w:hAnsi="Sylfaen"/>
          <w:color w:val="auto"/>
          <w:sz w:val="24"/>
        </w:rPr>
        <w:t>20.</w:t>
      </w:r>
      <w:r w:rsidR="00F715E6">
        <w:rPr>
          <w:rStyle w:val="af1"/>
          <w:rFonts w:ascii="Sylfaen" w:hAnsi="Sylfaen"/>
          <w:color w:val="auto"/>
          <w:sz w:val="24"/>
        </w:rPr>
        <w:tab/>
      </w:r>
      <w:r w:rsidRPr="00E84CC2">
        <w:rPr>
          <w:rStyle w:val="af1"/>
          <w:rFonts w:ascii="Sylfaen" w:hAnsi="Sylfaen"/>
          <w:color w:val="auto"/>
          <w:sz w:val="24"/>
        </w:rPr>
        <w:t>«Հաջող մշակման մասին ծանու</w:t>
      </w:r>
      <w:r w:rsidR="006A7C0E" w:rsidRPr="00E84CC2">
        <w:rPr>
          <w:rStyle w:val="af1"/>
          <w:rFonts w:ascii="Sylfaen" w:hAnsi="Sylfaen"/>
          <w:color w:val="auto"/>
          <w:sz w:val="24"/>
        </w:rPr>
        <w:t>ց</w:t>
      </w:r>
      <w:r w:rsidRPr="00E84CC2">
        <w:rPr>
          <w:rStyle w:val="af1"/>
          <w:rFonts w:ascii="Sylfaen" w:hAnsi="Sylfaen"/>
          <w:color w:val="auto"/>
          <w:sz w:val="24"/>
        </w:rPr>
        <w:t>ում» (P.GC.02.MSG.002)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9-րդ աղյուսակում:</w:t>
      </w:r>
    </w:p>
    <w:p w14:paraId="41FA3D21" w14:textId="77777777" w:rsidR="00DC1D38" w:rsidRPr="00E84CC2" w:rsidRDefault="00DC1D38" w:rsidP="00F715E6">
      <w:pPr>
        <w:pStyle w:val="af3"/>
        <w:keepNext w:val="0"/>
        <w:keepLines w:val="0"/>
        <w:widowControl w:val="0"/>
        <w:spacing w:before="0" w:after="160" w:line="360" w:lineRule="auto"/>
        <w:rPr>
          <w:rStyle w:val="ac"/>
          <w:rFonts w:ascii="Sylfaen" w:hAnsi="Sylfaen"/>
          <w:bCs/>
          <w:noProof/>
          <w:color w:val="auto"/>
          <w:sz w:val="24"/>
        </w:rPr>
      </w:pPr>
      <w:r w:rsidRPr="00E84CC2">
        <w:rPr>
          <w:rFonts w:ascii="Sylfaen" w:hAnsi="Sylfaen"/>
          <w:color w:val="auto"/>
          <w:sz w:val="24"/>
        </w:rPr>
        <w:lastRenderedPageBreak/>
        <w:t>Աղյուսակ 9</w:t>
      </w:r>
    </w:p>
    <w:p w14:paraId="3807F487" w14:textId="77777777" w:rsidR="00DC1D38" w:rsidRPr="00E84CC2" w:rsidRDefault="00DC1D38" w:rsidP="006147C4">
      <w:pPr>
        <w:pStyle w:val="aa"/>
      </w:pPr>
      <w:r w:rsidRPr="00E84CC2">
        <w:rPr>
          <w:rStyle w:val="af1"/>
          <w:rFonts w:ascii="Sylfaen" w:hAnsi="Sylfaen"/>
          <w:color w:val="auto"/>
          <w:sz w:val="24"/>
        </w:rPr>
        <w:t>«Հաջող մշակման մասին ծանու</w:t>
      </w:r>
      <w:r w:rsidR="00093ECB" w:rsidRPr="00E84CC2">
        <w:rPr>
          <w:rStyle w:val="af1"/>
          <w:rFonts w:ascii="Sylfaen" w:hAnsi="Sylfaen"/>
          <w:color w:val="auto"/>
          <w:sz w:val="24"/>
        </w:rPr>
        <w:t>ց</w:t>
      </w:r>
      <w:r w:rsidRPr="00E84CC2">
        <w:rPr>
          <w:rStyle w:val="af1"/>
          <w:rFonts w:ascii="Sylfaen" w:hAnsi="Sylfaen"/>
          <w:color w:val="auto"/>
          <w:sz w:val="24"/>
        </w:rPr>
        <w:t>ում» (P.GC.02.MSG.002)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DC1D38" w:rsidRPr="00D15E2D" w14:paraId="532562EE" w14:textId="77777777" w:rsidTr="00DC1D38">
        <w:trPr>
          <w:cantSplit/>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3CBB35" w14:textId="77777777" w:rsidR="00DC1D38" w:rsidRPr="00D15E2D" w:rsidRDefault="00DC1D38" w:rsidP="00D15E2D">
            <w:pPr>
              <w:pStyle w:val="a5"/>
              <w:keepNext w:val="0"/>
              <w:keepLines w:val="0"/>
              <w:widowControl w:val="0"/>
              <w:spacing w:after="120"/>
              <w:rPr>
                <w:rFonts w:ascii="Sylfaen" w:hAnsi="Sylfaen"/>
                <w:color w:val="auto"/>
                <w:sz w:val="20"/>
              </w:rPr>
            </w:pPr>
            <w:r w:rsidRPr="00D15E2D">
              <w:rPr>
                <w:rFonts w:ascii="Sylfaen" w:hAnsi="Sylfaen"/>
                <w:color w:val="auto"/>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E6A3C4" w14:textId="77777777" w:rsidR="00DC1D38" w:rsidRPr="00D15E2D" w:rsidRDefault="00DC1D38" w:rsidP="00D15E2D">
            <w:pPr>
              <w:pStyle w:val="a5"/>
              <w:keepNext w:val="0"/>
              <w:keepLines w:val="0"/>
              <w:widowControl w:val="0"/>
              <w:spacing w:after="120"/>
              <w:rPr>
                <w:rFonts w:ascii="Sylfaen" w:hAnsi="Sylfaen"/>
                <w:color w:val="auto"/>
                <w:sz w:val="20"/>
              </w:rPr>
            </w:pPr>
            <w:r w:rsidRPr="00D15E2D">
              <w:rPr>
                <w:rFonts w:ascii="Sylfaen" w:hAnsi="Sylfaen"/>
                <w:color w:val="auto"/>
                <w:sz w:val="20"/>
              </w:rPr>
              <w:t>Պահանջի ձ</w:t>
            </w:r>
            <w:r w:rsidR="00B76772" w:rsidRPr="00D15E2D">
              <w:rPr>
                <w:rFonts w:ascii="Sylfaen" w:hAnsi="Sylfaen"/>
                <w:color w:val="auto"/>
                <w:sz w:val="20"/>
              </w:rPr>
              <w:t>եւ</w:t>
            </w:r>
            <w:r w:rsidRPr="00D15E2D">
              <w:rPr>
                <w:rFonts w:ascii="Sylfaen" w:hAnsi="Sylfaen"/>
                <w:color w:val="auto"/>
                <w:sz w:val="20"/>
              </w:rPr>
              <w:t>ակերպումը</w:t>
            </w:r>
          </w:p>
        </w:tc>
      </w:tr>
      <w:tr w:rsidR="00DC1D38" w:rsidRPr="00D15E2D" w14:paraId="51573055" w14:textId="77777777" w:rsidTr="00DC1D38">
        <w:trPr>
          <w:cantSplit/>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C511E4C" w14:textId="77777777" w:rsidR="00DC1D38" w:rsidRPr="00D15E2D" w:rsidRDefault="00DC1D38" w:rsidP="00D15E2D">
            <w:pPr>
              <w:pStyle w:val="af9"/>
              <w:widowControl w:val="0"/>
              <w:spacing w:after="120" w:line="240" w:lineRule="auto"/>
              <w:rPr>
                <w:rFonts w:ascii="Sylfaen" w:hAnsi="Sylfaen"/>
                <w:sz w:val="20"/>
                <w:szCs w:val="24"/>
              </w:rPr>
            </w:pPr>
            <w:r w:rsidRPr="00D15E2D">
              <w:rPr>
                <w:rFonts w:ascii="Sylfaen" w:hAnsi="Sylfaen"/>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F0441A5" w14:textId="77777777" w:rsidR="00DC1D38" w:rsidRPr="00D15E2D" w:rsidRDefault="00DC1D38" w:rsidP="00D15E2D">
            <w:pPr>
              <w:pStyle w:val="a3"/>
              <w:widowControl w:val="0"/>
              <w:spacing w:after="120" w:line="240" w:lineRule="auto"/>
              <w:jc w:val="left"/>
              <w:rPr>
                <w:rFonts w:ascii="Sylfaen" w:hAnsi="Sylfaen"/>
                <w:noProof/>
                <w:color w:val="auto"/>
                <w:sz w:val="20"/>
                <w:szCs w:val="24"/>
              </w:rPr>
            </w:pPr>
            <w:r w:rsidRPr="00D15E2D">
              <w:rPr>
                <w:rFonts w:ascii="Sylfaen" w:hAnsi="Sylfaen"/>
                <w:color w:val="auto"/>
                <w:sz w:val="20"/>
                <w:szCs w:val="24"/>
              </w:rPr>
              <w:t>«Սկզբնական էլեկտրոնային փաստաթղթի նույնականացուցիչը» (csdo:EDocRefId) վավերապայմանը պետք է լրացվի</w:t>
            </w:r>
          </w:p>
        </w:tc>
      </w:tr>
      <w:tr w:rsidR="00DC1D38" w:rsidRPr="00D15E2D" w14:paraId="0C0B8E4B" w14:textId="77777777" w:rsidTr="00DC1D38">
        <w:trPr>
          <w:cantSplit/>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8E5FB1B" w14:textId="77777777" w:rsidR="00DC1D38" w:rsidRPr="00D15E2D" w:rsidRDefault="00DC1D38" w:rsidP="00D15E2D">
            <w:pPr>
              <w:pStyle w:val="af9"/>
              <w:widowControl w:val="0"/>
              <w:spacing w:after="120" w:line="240" w:lineRule="auto"/>
              <w:rPr>
                <w:rFonts w:ascii="Sylfaen" w:hAnsi="Sylfaen"/>
                <w:sz w:val="20"/>
                <w:szCs w:val="24"/>
              </w:rPr>
            </w:pPr>
            <w:r w:rsidRPr="00D15E2D">
              <w:rPr>
                <w:rFonts w:ascii="Sylfaen" w:hAnsi="Sylfaen"/>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9DF0690" w14:textId="77777777" w:rsidR="00DC1D38" w:rsidRPr="00D15E2D" w:rsidRDefault="00DC1D38" w:rsidP="00D15E2D">
            <w:pPr>
              <w:pStyle w:val="a3"/>
              <w:widowControl w:val="0"/>
              <w:spacing w:after="120" w:line="240" w:lineRule="auto"/>
              <w:jc w:val="left"/>
              <w:rPr>
                <w:rFonts w:ascii="Sylfaen" w:hAnsi="Sylfaen"/>
                <w:noProof/>
                <w:color w:val="auto"/>
                <w:sz w:val="20"/>
                <w:szCs w:val="24"/>
              </w:rPr>
            </w:pPr>
            <w:r w:rsidRPr="00D15E2D">
              <w:rPr>
                <w:rFonts w:ascii="Sylfaen" w:hAnsi="Sylfaen"/>
                <w:color w:val="auto"/>
                <w:sz w:val="20"/>
                <w:szCs w:val="24"/>
              </w:rPr>
              <w:t>«Մշակման արդյունքի ծածկագիրը» (csdo:ProcessingResultV2Code) վավերապայմանը պետք է պարունակի «6» արժեքը՝ տեղեկությունները մշակվել են</w:t>
            </w:r>
          </w:p>
        </w:tc>
      </w:tr>
    </w:tbl>
    <w:p w14:paraId="325E8DC4" w14:textId="77777777" w:rsidR="00DC1D38" w:rsidRPr="00E84CC2" w:rsidRDefault="00DC1D38" w:rsidP="00B76772">
      <w:pPr>
        <w:pStyle w:val="af0"/>
        <w:widowControl w:val="0"/>
        <w:spacing w:after="160"/>
        <w:outlineLvl w:val="9"/>
        <w:rPr>
          <w:rStyle w:val="af1"/>
          <w:rFonts w:ascii="Sylfaen" w:hAnsi="Sylfaen"/>
          <w:color w:val="auto"/>
          <w:sz w:val="24"/>
        </w:rPr>
      </w:pPr>
    </w:p>
    <w:p w14:paraId="70716CB8" w14:textId="77777777" w:rsidR="00DC1D38" w:rsidRPr="00E84CC2" w:rsidRDefault="00DC1D38" w:rsidP="00D15E2D">
      <w:pPr>
        <w:pStyle w:val="af0"/>
        <w:widowControl w:val="0"/>
        <w:tabs>
          <w:tab w:val="left" w:pos="1134"/>
        </w:tabs>
        <w:spacing w:after="160"/>
        <w:ind w:firstLine="567"/>
        <w:outlineLvl w:val="9"/>
        <w:rPr>
          <w:rStyle w:val="af1"/>
          <w:rFonts w:ascii="Sylfaen" w:hAnsi="Sylfaen"/>
          <w:color w:val="auto"/>
          <w:sz w:val="24"/>
        </w:rPr>
      </w:pPr>
      <w:r w:rsidRPr="00E84CC2">
        <w:rPr>
          <w:rStyle w:val="af1"/>
          <w:rFonts w:ascii="Sylfaen" w:hAnsi="Sylfaen"/>
          <w:color w:val="auto"/>
          <w:sz w:val="24"/>
        </w:rPr>
        <w:t>21.</w:t>
      </w:r>
      <w:r w:rsidR="00D15E2D">
        <w:rPr>
          <w:rStyle w:val="af1"/>
          <w:rFonts w:ascii="Sylfaen" w:hAnsi="Sylfaen"/>
          <w:color w:val="auto"/>
          <w:sz w:val="24"/>
        </w:rPr>
        <w:tab/>
      </w:r>
      <w:r w:rsidRPr="00E84CC2">
        <w:rPr>
          <w:rStyle w:val="af1"/>
          <w:rFonts w:ascii="Sylfaen" w:hAnsi="Sylfaen"/>
          <w:color w:val="auto"/>
          <w:sz w:val="24"/>
        </w:rPr>
        <w:t>«Նախնական որոշումների ժողովածուի մեջ փոփոխություններ կատարելու համար տեղեկություններ» (P.GC.02.MSG.003) հաղորդագրությամբ փոխանցվող «Ապրանքների դասակարգման վերաբերյալ նախնական որոշումների ժողովածու» (R.CA.GC.02.001) էլեկտրոնային փաստաթղթերի (տեղեկությունների) վավերապայմանների լրացմանը ներկայացվող պահանջները բերված են 10-րդ աղյուսակում:</w:t>
      </w:r>
    </w:p>
    <w:p w14:paraId="4A64CADA" w14:textId="77777777" w:rsidR="00D15E2D" w:rsidRDefault="00D15E2D">
      <w:pPr>
        <w:spacing w:after="0" w:line="240" w:lineRule="auto"/>
        <w:rPr>
          <w:rStyle w:val="af1"/>
          <w:rFonts w:ascii="Sylfaen" w:eastAsia="Calibri" w:hAnsi="Sylfaen"/>
          <w:color w:val="auto"/>
          <w:sz w:val="24"/>
        </w:rPr>
      </w:pPr>
      <w:r>
        <w:rPr>
          <w:rStyle w:val="af1"/>
          <w:rFonts w:ascii="Sylfaen" w:eastAsia="Calibri" w:hAnsi="Sylfaen"/>
          <w:color w:val="auto"/>
          <w:sz w:val="24"/>
        </w:rPr>
        <w:br w:type="page"/>
      </w:r>
    </w:p>
    <w:p w14:paraId="17C6D85A" w14:textId="77777777" w:rsidR="00DC1D38" w:rsidRPr="00E84CC2" w:rsidRDefault="00DC1D38" w:rsidP="00D15E2D">
      <w:pPr>
        <w:pStyle w:val="af3"/>
        <w:keepNext w:val="0"/>
        <w:keepLines w:val="0"/>
        <w:widowControl w:val="0"/>
        <w:spacing w:before="0" w:after="160" w:line="360" w:lineRule="auto"/>
        <w:rPr>
          <w:rStyle w:val="ac"/>
          <w:rFonts w:ascii="Sylfaen" w:hAnsi="Sylfaen"/>
          <w:bCs/>
          <w:color w:val="auto"/>
          <w:sz w:val="24"/>
        </w:rPr>
      </w:pPr>
      <w:r w:rsidRPr="00E84CC2">
        <w:rPr>
          <w:rFonts w:ascii="Sylfaen" w:hAnsi="Sylfaen"/>
          <w:color w:val="auto"/>
          <w:sz w:val="24"/>
        </w:rPr>
        <w:lastRenderedPageBreak/>
        <w:t>Աղյուսակ 10</w:t>
      </w:r>
    </w:p>
    <w:p w14:paraId="4266AF4A" w14:textId="77777777" w:rsidR="00DC1D38" w:rsidRPr="00D15E2D" w:rsidRDefault="00DC1D38" w:rsidP="00D15E2D">
      <w:pPr>
        <w:spacing w:after="160" w:line="360" w:lineRule="auto"/>
        <w:jc w:val="center"/>
        <w:rPr>
          <w:rFonts w:ascii="Sylfaen" w:hAnsi="Sylfaen"/>
          <w:sz w:val="24"/>
        </w:rPr>
      </w:pPr>
      <w:r w:rsidRPr="00D15E2D">
        <w:rPr>
          <w:rFonts w:ascii="Sylfaen" w:hAnsi="Sylfaen"/>
          <w:sz w:val="24"/>
        </w:rPr>
        <w:t>«Նախնական որոշումների ժողովածուի մեջ փոփոխություններ կատարելու համար տեղեկություններ» (P.GC.02.MSG.003) հաղորդագրությամբ փոխանցվող «Ապրանքների դասակարգման վերաբերյալ նախնական որոշումների ժողովածու» (R.CA.GC.02.001)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1D38" w:rsidRPr="00D15E2D" w14:paraId="3B26A7B9" w14:textId="77777777" w:rsidTr="004F389E">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5F855E" w14:textId="77777777" w:rsidR="00DC1D38" w:rsidRPr="00D15E2D" w:rsidRDefault="00DC1D38" w:rsidP="004F389E">
            <w:pPr>
              <w:pStyle w:val="a5"/>
              <w:keepNext w:val="0"/>
              <w:keepLines w:val="0"/>
              <w:widowControl w:val="0"/>
              <w:spacing w:after="120"/>
              <w:rPr>
                <w:rFonts w:ascii="Sylfaen" w:hAnsi="Sylfaen"/>
                <w:color w:val="auto"/>
                <w:sz w:val="20"/>
              </w:rPr>
            </w:pPr>
            <w:r w:rsidRPr="00D15E2D">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8C5F0A" w14:textId="77777777" w:rsidR="00DC1D38" w:rsidRPr="00D15E2D" w:rsidRDefault="00DC1D38" w:rsidP="004F389E">
            <w:pPr>
              <w:pStyle w:val="a5"/>
              <w:keepNext w:val="0"/>
              <w:keepLines w:val="0"/>
              <w:widowControl w:val="0"/>
              <w:spacing w:after="120"/>
              <w:rPr>
                <w:rFonts w:ascii="Sylfaen" w:hAnsi="Sylfaen"/>
                <w:color w:val="auto"/>
                <w:sz w:val="20"/>
              </w:rPr>
            </w:pPr>
            <w:r w:rsidRPr="00D15E2D">
              <w:rPr>
                <w:rFonts w:ascii="Sylfaen" w:hAnsi="Sylfaen"/>
                <w:color w:val="auto"/>
                <w:sz w:val="20"/>
              </w:rPr>
              <w:t>Պահանջի ձ</w:t>
            </w:r>
            <w:r w:rsidR="00B76772" w:rsidRPr="00D15E2D">
              <w:rPr>
                <w:rFonts w:ascii="Sylfaen" w:hAnsi="Sylfaen"/>
                <w:color w:val="auto"/>
                <w:sz w:val="20"/>
              </w:rPr>
              <w:t>եւ</w:t>
            </w:r>
            <w:r w:rsidRPr="00D15E2D">
              <w:rPr>
                <w:rFonts w:ascii="Sylfaen" w:hAnsi="Sylfaen"/>
                <w:color w:val="auto"/>
                <w:sz w:val="20"/>
              </w:rPr>
              <w:t>ակերպումը</w:t>
            </w:r>
          </w:p>
        </w:tc>
      </w:tr>
      <w:tr w:rsidR="00DC1D38" w:rsidRPr="00D15E2D" w14:paraId="2C0C8338"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FD3AAC"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C0C9DB"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համապատասխանում են սույն կանոնակարգի 8-րդ աղյուսակի 1-11 պահանջներին (8-րդ աղյուսակի </w:t>
            </w:r>
            <w:r w:rsidR="00B76772" w:rsidRPr="00D15E2D">
              <w:rPr>
                <w:rFonts w:ascii="Sylfaen" w:hAnsi="Sylfaen"/>
                <w:color w:val="auto"/>
                <w:sz w:val="20"/>
                <w:szCs w:val="24"/>
              </w:rPr>
              <w:t>եւ</w:t>
            </w:r>
            <w:r w:rsidRPr="00D15E2D">
              <w:rPr>
                <w:rFonts w:ascii="Sylfaen" w:hAnsi="Sylfaen"/>
                <w:color w:val="auto"/>
                <w:sz w:val="20"/>
                <w:szCs w:val="24"/>
              </w:rPr>
              <w:t xml:space="preserve"> 10-րդ աղյուսակի պահանջների ծածկագրերի արժեքները համընկնում են)</w:t>
            </w:r>
          </w:p>
        </w:tc>
      </w:tr>
      <w:tr w:rsidR="00DC1D38" w:rsidRPr="00D15E2D" w14:paraId="038D737A"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12B8B5"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44EEE4"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էլեկտրոնային փաստաթղթում (տեղեկություններում) պետք է առկա լինի «Ապրանքների դասակարգման վերաբերյալ նախնական որոշումների ժողովածուի տեղեկությունները» (cacdo:RegistryClassificationDecisionDetails) վավերապայմանի՝ «Ապրանքի ծածկագիրը՝ ըստ ԵԱՏՄ ԱՏԳ ԱԱ-ի» (csdo:CommodityCode) </w:t>
            </w:r>
            <w:r w:rsidR="00B76772" w:rsidRPr="00D15E2D">
              <w:rPr>
                <w:rFonts w:ascii="Sylfaen" w:hAnsi="Sylfaen"/>
                <w:color w:val="auto"/>
                <w:sz w:val="20"/>
                <w:szCs w:val="24"/>
              </w:rPr>
              <w:t>եւ</w:t>
            </w:r>
            <w:r w:rsidRPr="00D15E2D">
              <w:rPr>
                <w:rFonts w:ascii="Sylfaen" w:hAnsi="Sylfaen"/>
                <w:color w:val="auto"/>
                <w:sz w:val="20"/>
                <w:szCs w:val="24"/>
              </w:rPr>
              <w:t xml:space="preserve"> «Երկրի ծածկագիրը» (csdo:UnifiedCountryCode) վավերապայմանների արժեքներով միմյանց համընկնող 2 օրինակ</w:t>
            </w:r>
          </w:p>
        </w:tc>
      </w:tr>
      <w:tr w:rsidR="00DC1D38" w:rsidRPr="00D15E2D" w14:paraId="52192579"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93D035"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A766A3" w14:textId="77777777" w:rsidR="00A80066" w:rsidRPr="00D15E2D" w:rsidRDefault="00DC1D38" w:rsidP="004F389E">
            <w:pPr>
              <w:pStyle w:val="a3"/>
              <w:widowControl w:val="0"/>
              <w:spacing w:after="120" w:line="240" w:lineRule="auto"/>
              <w:jc w:val="left"/>
              <w:rPr>
                <w:rFonts w:ascii="Sylfaen" w:hAnsi="Sylfaen" w:cs="Times New Roman"/>
                <w:color w:val="auto"/>
                <w:sz w:val="20"/>
                <w:szCs w:val="24"/>
              </w:rPr>
            </w:pPr>
            <w:r w:rsidRPr="00D15E2D">
              <w:rPr>
                <w:rFonts w:ascii="Sylfaen" w:hAnsi="Sylfaen"/>
                <w:color w:val="auto"/>
                <w:sz w:val="20"/>
                <w:szCs w:val="24"/>
              </w:rPr>
              <w:t>էլեկտրոնային փաստաթղթի (տեղեկությունների) կազմում պետք է փոխանցվի «Ապրանքների դասակարգման վերաբերյալ նախնական որոշումների ժողովածուի տեղեկությունները» (cacdo:RegistryClassificationDecisionDetails) վավերապայմանը, որը «Կարգավիճակը» (cacdo:CAStatusDetails) բարդ վավերապայմանի կազմում պարունակում է «Կարգավիճակի ծածկագիրը» (csdo:StatusCode) վավերապայմանը, որի արժեքը համապատասխանում է «03»՝ «</w:t>
            </w:r>
            <w:r w:rsidR="0051405A" w:rsidRPr="00D15E2D">
              <w:rPr>
                <w:rFonts w:ascii="Sylfaen" w:hAnsi="Sylfaen"/>
                <w:color w:val="auto"/>
                <w:sz w:val="20"/>
                <w:szCs w:val="24"/>
              </w:rPr>
              <w:t xml:space="preserve">փոփոխված </w:t>
            </w:r>
            <w:r w:rsidRPr="00D15E2D">
              <w:rPr>
                <w:rFonts w:ascii="Sylfaen" w:hAnsi="Sylfaen"/>
                <w:color w:val="auto"/>
                <w:sz w:val="20"/>
                <w:szCs w:val="24"/>
              </w:rPr>
              <w:t xml:space="preserve">է փոփոխություններ կատարելու կապակցությամբ (Միության </w:t>
            </w:r>
            <w:r w:rsidR="00470420" w:rsidRPr="00D15E2D">
              <w:rPr>
                <w:rFonts w:ascii="Sylfaen" w:hAnsi="Sylfaen"/>
                <w:color w:val="auto"/>
                <w:sz w:val="20"/>
                <w:szCs w:val="24"/>
              </w:rPr>
              <w:t>մ</w:t>
            </w:r>
            <w:r w:rsidRPr="00D15E2D">
              <w:rPr>
                <w:rFonts w:ascii="Sylfaen" w:hAnsi="Sylfaen"/>
                <w:color w:val="auto"/>
                <w:sz w:val="20"/>
                <w:szCs w:val="24"/>
              </w:rPr>
              <w:t>աքսային օրենսգրքի 26-րդ հոդվածի 2-րդ կետ)» արժեքին (այսուհետ՝ հին</w:t>
            </w:r>
            <w:r w:rsidR="00422A2D" w:rsidRPr="00D15E2D">
              <w:rPr>
                <w:rFonts w:ascii="Sylfaen" w:hAnsi="Sylfaen"/>
                <w:color w:val="auto"/>
                <w:sz w:val="20"/>
                <w:szCs w:val="24"/>
              </w:rPr>
              <w:t xml:space="preserve"> </w:t>
            </w:r>
            <w:r w:rsidRPr="00D15E2D">
              <w:rPr>
                <w:rFonts w:ascii="Sylfaen" w:hAnsi="Sylfaen"/>
                <w:color w:val="auto"/>
                <w:sz w:val="20"/>
                <w:szCs w:val="24"/>
              </w:rPr>
              <w:t>նախնական որոշում)</w:t>
            </w:r>
          </w:p>
        </w:tc>
      </w:tr>
      <w:tr w:rsidR="00DC1D38" w:rsidRPr="00D15E2D" w14:paraId="4F5DE41E"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BF7DE2"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D024C" w14:textId="77777777" w:rsidR="00DC1D38" w:rsidRPr="00D15E2D" w:rsidRDefault="00DC1D38" w:rsidP="004F389E">
            <w:pPr>
              <w:pStyle w:val="a3"/>
              <w:widowControl w:val="0"/>
              <w:spacing w:after="120" w:line="240" w:lineRule="auto"/>
              <w:jc w:val="left"/>
              <w:rPr>
                <w:rFonts w:ascii="Sylfaen" w:hAnsi="Sylfaen" w:cs="Times New Roman"/>
                <w:color w:val="auto"/>
                <w:sz w:val="20"/>
                <w:szCs w:val="24"/>
              </w:rPr>
            </w:pPr>
            <w:r w:rsidRPr="00D15E2D">
              <w:rPr>
                <w:rFonts w:ascii="Sylfaen" w:hAnsi="Sylfaen"/>
                <w:color w:val="auto"/>
                <w:sz w:val="20"/>
                <w:szCs w:val="24"/>
              </w:rPr>
              <w:t>էլեկտրոնային փաստաթղթի (տեղեկությունների) կազմում պետք է փոխանցվի «Ապրանքների դասակարգման վերաբերյալ նախնական որոշումների ժողովածուի տեղեկությունները» (cacdo:RegistryClassificationDecisionDetails) վավերապայմանը, որը «Կարգավիճակը» (cacdo:CAStatusDetails) բարդ վավերապայմանի կազմում պարունակում է «Կարգավիճակի ծածկագիրը» (csdo:StatusCode) վավերապայմանը, որի արժեքը համապատասխանում է «01»՝ «գործում է» արժեքին (այսուհետ՝ նոր նախնական որոշում)</w:t>
            </w:r>
          </w:p>
        </w:tc>
      </w:tr>
      <w:tr w:rsidR="00DC1D38" w:rsidRPr="00D15E2D" w14:paraId="51351488"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529D0"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220560"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«Նախնական որոշման գրանցման համարը» (cacdo:PreDecisionIdDetails) բարդ վավերապայմանը </w:t>
            </w:r>
            <w:r w:rsidR="006F0463" w:rsidRPr="00D15E2D">
              <w:rPr>
                <w:rFonts w:ascii="Sylfaen" w:hAnsi="Sylfaen"/>
                <w:color w:val="auto"/>
                <w:sz w:val="20"/>
                <w:szCs w:val="24"/>
              </w:rPr>
              <w:t>հին</w:t>
            </w:r>
            <w:r w:rsidR="00422A2D" w:rsidRPr="00D15E2D">
              <w:rPr>
                <w:rFonts w:ascii="Sylfaen" w:hAnsi="Sylfaen"/>
                <w:color w:val="auto"/>
                <w:sz w:val="20"/>
                <w:szCs w:val="24"/>
              </w:rPr>
              <w:t xml:space="preserve"> </w:t>
            </w:r>
            <w:r w:rsidRPr="00D15E2D">
              <w:rPr>
                <w:rFonts w:ascii="Sylfaen" w:hAnsi="Sylfaen"/>
                <w:color w:val="auto"/>
                <w:sz w:val="20"/>
                <w:szCs w:val="24"/>
              </w:rPr>
              <w:t>նախնական որոշման կազմում պետք է</w:t>
            </w:r>
            <w:r w:rsidR="00B97983" w:rsidRPr="00D15E2D">
              <w:rPr>
                <w:rFonts w:ascii="Sylfaen" w:hAnsi="Sylfaen"/>
                <w:color w:val="auto"/>
                <w:sz w:val="20"/>
                <w:szCs w:val="24"/>
              </w:rPr>
              <w:t xml:space="preserve"> </w:t>
            </w:r>
            <w:r w:rsidRPr="00D15E2D">
              <w:rPr>
                <w:rFonts w:ascii="Sylfaen" w:hAnsi="Sylfaen"/>
                <w:color w:val="auto"/>
                <w:sz w:val="20"/>
                <w:szCs w:val="24"/>
              </w:rPr>
              <w:t xml:space="preserve">«Երկրի ծածկագիրը» (csdo:UnifiedCountryCode), «Մաքսային մարմնի ծածկագիրը» (csdo:CustomsOfficeCode), «Փաստաթղթի ամսաթիվը» (csdo:DocCreationDate) </w:t>
            </w:r>
            <w:r w:rsidR="00B76772" w:rsidRPr="00D15E2D">
              <w:rPr>
                <w:rFonts w:ascii="Sylfaen" w:hAnsi="Sylfaen"/>
                <w:color w:val="auto"/>
                <w:sz w:val="20"/>
                <w:szCs w:val="24"/>
              </w:rPr>
              <w:t>եւ</w:t>
            </w:r>
            <w:r w:rsidRPr="00D15E2D">
              <w:rPr>
                <w:rFonts w:ascii="Sylfaen" w:hAnsi="Sylfaen"/>
                <w:color w:val="auto"/>
                <w:sz w:val="20"/>
                <w:szCs w:val="24"/>
              </w:rPr>
              <w:t xml:space="preserve"> «Նախնական որոշման հերթական համարը» (casdo:PreDecisionId) վավերապայմանների արժեքներ</w:t>
            </w:r>
            <w:r w:rsidR="00B97983" w:rsidRPr="00D15E2D">
              <w:rPr>
                <w:rFonts w:ascii="Sylfaen" w:hAnsi="Sylfaen"/>
                <w:color w:val="auto"/>
                <w:sz w:val="20"/>
                <w:szCs w:val="24"/>
              </w:rPr>
              <w:t>ով</w:t>
            </w:r>
            <w:r w:rsidR="00BA5AD6" w:rsidRPr="00D15E2D">
              <w:rPr>
                <w:rFonts w:ascii="Sylfaen" w:hAnsi="Sylfaen"/>
                <w:color w:val="auto"/>
                <w:sz w:val="20"/>
                <w:szCs w:val="24"/>
              </w:rPr>
              <w:t xml:space="preserve"> համընկնի այդ վավերապայմանին</w:t>
            </w:r>
            <w:r w:rsidR="00AC10A1" w:rsidRPr="00D15E2D">
              <w:rPr>
                <w:rFonts w:ascii="Sylfaen" w:hAnsi="Sylfaen"/>
                <w:color w:val="auto"/>
                <w:sz w:val="20"/>
                <w:szCs w:val="24"/>
              </w:rPr>
              <w:t xml:space="preserve"> նոր նախնական որոշման կազմում</w:t>
            </w:r>
          </w:p>
        </w:tc>
      </w:tr>
      <w:tr w:rsidR="00DC1D38" w:rsidRPr="00D15E2D" w14:paraId="6CE2FAA0"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18B61"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D109C" w14:textId="77777777" w:rsidR="00DC1D38" w:rsidRPr="00D15E2D" w:rsidRDefault="00422A2D"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հին </w:t>
            </w:r>
            <w:r w:rsidR="009C05A7" w:rsidRPr="00D15E2D">
              <w:rPr>
                <w:rFonts w:ascii="Sylfaen" w:hAnsi="Sylfaen"/>
                <w:color w:val="auto"/>
                <w:sz w:val="20"/>
                <w:szCs w:val="24"/>
              </w:rPr>
              <w:t xml:space="preserve">նախնական որոշման կազմում </w:t>
            </w:r>
            <w:r w:rsidR="00BA5AD6" w:rsidRPr="00D15E2D">
              <w:rPr>
                <w:rFonts w:ascii="Sylfaen" w:hAnsi="Sylfaen"/>
                <w:color w:val="auto"/>
                <w:sz w:val="20"/>
                <w:szCs w:val="24"/>
              </w:rPr>
              <w:t xml:space="preserve">«Նախնական որոշման գրանցման համարը» (cacdo:PreDecisionIdDetails) բարդ վավերապայմանի կազմում </w:t>
            </w:r>
            <w:r w:rsidR="00DC1D38" w:rsidRPr="00D15E2D">
              <w:rPr>
                <w:rFonts w:ascii="Sylfaen" w:hAnsi="Sylfaen"/>
                <w:color w:val="auto"/>
                <w:sz w:val="20"/>
                <w:szCs w:val="24"/>
              </w:rPr>
              <w:t>«Հերթական համարը» (casdo:CustomsDocumentOrdinalId) վավերապայմանի արժեքը չպետք է համընկնի այդ վավերապայմանի արժեքի</w:t>
            </w:r>
            <w:r w:rsidR="009C05A7" w:rsidRPr="00D15E2D">
              <w:rPr>
                <w:rFonts w:ascii="Sylfaen" w:hAnsi="Sylfaen"/>
                <w:color w:val="auto"/>
                <w:sz w:val="20"/>
                <w:szCs w:val="24"/>
              </w:rPr>
              <w:t>ն</w:t>
            </w:r>
            <w:r w:rsidR="00DC1D38" w:rsidRPr="00D15E2D">
              <w:rPr>
                <w:rFonts w:ascii="Sylfaen" w:hAnsi="Sylfaen"/>
                <w:color w:val="auto"/>
                <w:sz w:val="20"/>
                <w:szCs w:val="24"/>
              </w:rPr>
              <w:t xml:space="preserve"> նոր նախնական որոշման կազմում</w:t>
            </w:r>
          </w:p>
        </w:tc>
      </w:tr>
      <w:tr w:rsidR="00DC1D38" w:rsidRPr="00D15E2D" w14:paraId="699F1CE9"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5B0AD"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7D410"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նախնական որոշումների ժողովածուն պետք է պարունակի բոլոր վավերապայմանների նույն այն արժեքներով գրառում, որոնք նշված են հին նախնական որոշման կազմում (բացառությամբ՝ «</w:t>
            </w:r>
            <w:r w:rsidR="009C05A7" w:rsidRPr="00D15E2D">
              <w:rPr>
                <w:rFonts w:ascii="Sylfaen" w:hAnsi="Sylfaen"/>
                <w:color w:val="auto"/>
                <w:sz w:val="20"/>
                <w:szCs w:val="24"/>
              </w:rPr>
              <w:t>Կ</w:t>
            </w:r>
            <w:r w:rsidRPr="00D15E2D">
              <w:rPr>
                <w:rFonts w:ascii="Sylfaen" w:hAnsi="Sylfaen"/>
                <w:color w:val="auto"/>
                <w:sz w:val="20"/>
                <w:szCs w:val="24"/>
              </w:rPr>
              <w:t xml:space="preserve">արգավիճակը» (cacdo:CAStatusDetails) </w:t>
            </w:r>
            <w:r w:rsidR="00B76772" w:rsidRPr="00D15E2D">
              <w:rPr>
                <w:rFonts w:ascii="Sylfaen" w:hAnsi="Sylfaen"/>
                <w:color w:val="auto"/>
                <w:sz w:val="20"/>
                <w:szCs w:val="24"/>
              </w:rPr>
              <w:t>եւ</w:t>
            </w:r>
            <w:r w:rsidRPr="00D15E2D">
              <w:rPr>
                <w:rFonts w:ascii="Sylfaen" w:hAnsi="Sylfaen"/>
                <w:color w:val="auto"/>
                <w:sz w:val="20"/>
                <w:szCs w:val="24"/>
              </w:rPr>
              <w:t xml:space="preserve"> «Ընդհանուր ռեսուրսի գրառման տեխնոլոգիական բնութագրերը» (ccdo:ResourceItemStatusDetails) վավերապայմանների), որի մեջ </w:t>
            </w:r>
            <w:r w:rsidR="009C05A7" w:rsidRPr="00D15E2D">
              <w:rPr>
                <w:rFonts w:ascii="Sylfaen" w:hAnsi="Sylfaen"/>
                <w:color w:val="auto"/>
                <w:sz w:val="20"/>
                <w:szCs w:val="24"/>
              </w:rPr>
              <w:t xml:space="preserve">«Կարգավիճակը» (cacdo:CAStatusDetails) բարդ վավերապայմանի կազմում </w:t>
            </w:r>
            <w:r w:rsidRPr="00D15E2D">
              <w:rPr>
                <w:rFonts w:ascii="Sylfaen" w:hAnsi="Sylfaen"/>
                <w:color w:val="auto"/>
                <w:sz w:val="20"/>
                <w:szCs w:val="24"/>
              </w:rPr>
              <w:t>«Կարգավիճակի ծածկագիրը» (csdo:StatusCode) վավերապայմանի արժեքը համապատասխանում է «01»՝ «գործում է» արժեքին, ընդ որում</w:t>
            </w:r>
            <w:r w:rsidR="00C84190" w:rsidRPr="00D15E2D">
              <w:rPr>
                <w:rFonts w:ascii="Sylfaen" w:hAnsi="Sylfaen"/>
                <w:color w:val="auto"/>
                <w:sz w:val="20"/>
                <w:szCs w:val="24"/>
              </w:rPr>
              <w:t>,</w:t>
            </w:r>
            <w:r w:rsidRPr="00D15E2D">
              <w:rPr>
                <w:rFonts w:ascii="Sylfaen" w:hAnsi="Sylfaen"/>
                <w:color w:val="auto"/>
                <w:sz w:val="20"/>
                <w:szCs w:val="24"/>
              </w:rPr>
              <w:t xml:space="preserve"> </w:t>
            </w:r>
            <w:r w:rsidR="009C05A7" w:rsidRPr="00D15E2D">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Pr="00D15E2D">
              <w:rPr>
                <w:rFonts w:ascii="Sylfaen" w:hAnsi="Sylfaen"/>
                <w:color w:val="auto"/>
                <w:sz w:val="20"/>
                <w:szCs w:val="24"/>
              </w:rPr>
              <w:t xml:space="preserve">«Ավարտի ամսաթիվը </w:t>
            </w:r>
            <w:r w:rsidR="00B76772" w:rsidRPr="00D15E2D">
              <w:rPr>
                <w:rFonts w:ascii="Sylfaen" w:hAnsi="Sylfaen"/>
                <w:color w:val="auto"/>
                <w:sz w:val="20"/>
                <w:szCs w:val="24"/>
              </w:rPr>
              <w:t>եւ</w:t>
            </w:r>
            <w:r w:rsidRPr="00D15E2D">
              <w:rPr>
                <w:rFonts w:ascii="Sylfaen" w:hAnsi="Sylfaen"/>
                <w:color w:val="auto"/>
                <w:sz w:val="20"/>
                <w:szCs w:val="24"/>
              </w:rPr>
              <w:t xml:space="preserve"> ժամը» (csdo:EndDateTime) վավերապայմանը պարունակում է «Փաստաթղթի գործողության ժամկետը լրանալու ամսաթիվը» (csdo:DocValidityDate) վավերապայմանի արժեքի</w:t>
            </w:r>
            <w:r w:rsidR="009C05A7" w:rsidRPr="00D15E2D">
              <w:rPr>
                <w:rFonts w:ascii="Sylfaen" w:hAnsi="Sylfaen"/>
                <w:color w:val="auto"/>
                <w:sz w:val="20"/>
                <w:szCs w:val="24"/>
              </w:rPr>
              <w:t>ն</w:t>
            </w:r>
            <w:r w:rsidRPr="00D15E2D">
              <w:rPr>
                <w:rFonts w:ascii="Sylfaen" w:hAnsi="Sylfaen"/>
                <w:color w:val="auto"/>
                <w:sz w:val="20"/>
                <w:szCs w:val="24"/>
              </w:rPr>
              <w:t xml:space="preserve"> համընկնող ամսաթիվ</w:t>
            </w:r>
          </w:p>
        </w:tc>
      </w:tr>
      <w:tr w:rsidR="00DC1D38" w:rsidRPr="00D15E2D" w14:paraId="40AB0D08"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251234"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381C85"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նոր նախնական որոշման կազմում նշված «Նախնական որոշման գրանցման համարը» (cacdo:PreDecisionIdDetails) վավերապայմանը չպետք է </w:t>
            </w:r>
            <w:r w:rsidR="009C05A7" w:rsidRPr="00D15E2D">
              <w:rPr>
                <w:rFonts w:ascii="Sylfaen" w:hAnsi="Sylfaen"/>
                <w:color w:val="auto"/>
                <w:sz w:val="20"/>
                <w:szCs w:val="24"/>
              </w:rPr>
              <w:t xml:space="preserve">ներդրված վավերապայմանների արժեքներով </w:t>
            </w:r>
            <w:r w:rsidRPr="00D15E2D">
              <w:rPr>
                <w:rFonts w:ascii="Sylfaen" w:hAnsi="Sylfaen"/>
                <w:color w:val="auto"/>
                <w:sz w:val="20"/>
                <w:szCs w:val="24"/>
              </w:rPr>
              <w:t>համընկնի նախնական որոշումների ժողովածուի առկա գրառումներում համապատասխան վավերապայմանի</w:t>
            </w:r>
            <w:r w:rsidR="009C05A7" w:rsidRPr="00D15E2D">
              <w:rPr>
                <w:rFonts w:ascii="Sylfaen" w:hAnsi="Sylfaen"/>
                <w:color w:val="auto"/>
                <w:sz w:val="20"/>
                <w:szCs w:val="24"/>
              </w:rPr>
              <w:t>ն</w:t>
            </w:r>
          </w:p>
        </w:tc>
      </w:tr>
      <w:tr w:rsidR="00DC1D38" w:rsidRPr="00D15E2D" w14:paraId="0C3343C7"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1FC943"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791BFB"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նոր նախնական որոշման կազմում «Երկրի ծածկագիրը» (csdo:UnifiedCountryCode) վավերապայմանի արժեքը պետք է համընկնի </w:t>
            </w:r>
            <w:r w:rsidR="009C05A7" w:rsidRPr="00D15E2D">
              <w:rPr>
                <w:rFonts w:ascii="Sylfaen" w:hAnsi="Sylfaen"/>
                <w:color w:val="auto"/>
                <w:sz w:val="20"/>
                <w:szCs w:val="24"/>
              </w:rPr>
              <w:t xml:space="preserve">«Նախնական որոշման գրանցման համարը» (cacdo:PreDecisionIdDetails) բարդ վավերապայմանի կազմում </w:t>
            </w:r>
            <w:r w:rsidRPr="00D15E2D">
              <w:rPr>
                <w:rFonts w:ascii="Sylfaen" w:hAnsi="Sylfaen"/>
                <w:color w:val="auto"/>
                <w:sz w:val="20"/>
                <w:szCs w:val="24"/>
              </w:rPr>
              <w:t>«Երկրի ծածկագիրը» (csdo:UnifiedCountryCode) վավերապայմանի արժեքի</w:t>
            </w:r>
            <w:r w:rsidR="009C05A7" w:rsidRPr="00D15E2D">
              <w:rPr>
                <w:rFonts w:ascii="Sylfaen" w:hAnsi="Sylfaen"/>
                <w:color w:val="auto"/>
                <w:sz w:val="20"/>
                <w:szCs w:val="24"/>
              </w:rPr>
              <w:t>ն</w:t>
            </w:r>
          </w:p>
        </w:tc>
      </w:tr>
      <w:tr w:rsidR="00DC1D38" w:rsidRPr="00D15E2D" w14:paraId="3DE2E3A3"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BE9BC"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028CDE" w14:textId="77777777" w:rsidR="00DC1D38" w:rsidRPr="00D15E2D" w:rsidRDefault="005846F5" w:rsidP="004F389E">
            <w:pPr>
              <w:pStyle w:val="a3"/>
              <w:widowControl w:val="0"/>
              <w:spacing w:after="120" w:line="240" w:lineRule="auto"/>
              <w:jc w:val="left"/>
              <w:rPr>
                <w:rFonts w:ascii="Sylfaen" w:hAnsi="Sylfaen"/>
                <w:noProof/>
                <w:color w:val="auto"/>
                <w:sz w:val="20"/>
                <w:szCs w:val="24"/>
              </w:rPr>
            </w:pPr>
            <w:r w:rsidRPr="00D15E2D">
              <w:rPr>
                <w:rFonts w:ascii="Sylfaen" w:hAnsi="Sylfaen"/>
                <w:noProof/>
                <w:color w:val="auto"/>
                <w:sz w:val="20"/>
                <w:szCs w:val="24"/>
              </w:rPr>
              <w:t>հին</w:t>
            </w:r>
            <w:r w:rsidR="00422A2D" w:rsidRPr="00D15E2D">
              <w:rPr>
                <w:rFonts w:ascii="Sylfaen" w:hAnsi="Sylfaen"/>
                <w:noProof/>
                <w:color w:val="auto"/>
                <w:sz w:val="20"/>
                <w:szCs w:val="24"/>
              </w:rPr>
              <w:t xml:space="preserve"> </w:t>
            </w:r>
            <w:r w:rsidR="00B76772" w:rsidRPr="00D15E2D">
              <w:rPr>
                <w:rFonts w:ascii="Sylfaen" w:hAnsi="Sylfaen"/>
                <w:noProof/>
                <w:color w:val="auto"/>
                <w:sz w:val="20"/>
                <w:szCs w:val="24"/>
              </w:rPr>
              <w:t>եւ</w:t>
            </w:r>
            <w:r w:rsidR="00DC1D38" w:rsidRPr="00D15E2D">
              <w:rPr>
                <w:rFonts w:ascii="Sylfaen" w:hAnsi="Sylfaen"/>
                <w:noProof/>
                <w:color w:val="auto"/>
                <w:sz w:val="20"/>
                <w:szCs w:val="24"/>
              </w:rPr>
              <w:t xml:space="preserve"> նոր նախնական որոշումների կազմում </w:t>
            </w:r>
            <w:r w:rsidR="009C05A7" w:rsidRPr="00D15E2D">
              <w:rPr>
                <w:rFonts w:ascii="Sylfaen" w:hAnsi="Sylfaen"/>
                <w:noProof/>
                <w:color w:val="auto"/>
                <w:sz w:val="20"/>
                <w:szCs w:val="24"/>
              </w:rPr>
              <w:t xml:space="preserve">«Կարգավիճակը» (cacdo:CAStatusDetails) բարդ վավերապայմանի կազմում </w:t>
            </w:r>
            <w:r w:rsidR="00DC1D38" w:rsidRPr="00D15E2D">
              <w:rPr>
                <w:rFonts w:ascii="Sylfaen" w:hAnsi="Sylfaen"/>
                <w:noProof/>
                <w:color w:val="auto"/>
                <w:sz w:val="20"/>
                <w:szCs w:val="24"/>
              </w:rPr>
              <w:t>«Ամսաթիվը» (csdo:EventDate) վավերապայմանը լրացվում է նախնական որոշման մեջ փոփոխություններ կատարելու մասին որոշում ընդունվելու ամսաթվով, ընդ որում</w:t>
            </w:r>
            <w:r w:rsidR="00C84190" w:rsidRPr="00D15E2D">
              <w:rPr>
                <w:rFonts w:ascii="Sylfaen" w:hAnsi="Sylfaen"/>
                <w:noProof/>
                <w:color w:val="auto"/>
                <w:sz w:val="20"/>
                <w:szCs w:val="24"/>
              </w:rPr>
              <w:t>,</w:t>
            </w:r>
            <w:r w:rsidR="00DC1D38" w:rsidRPr="00D15E2D">
              <w:rPr>
                <w:rFonts w:ascii="Sylfaen" w:hAnsi="Sylfaen"/>
                <w:noProof/>
                <w:color w:val="auto"/>
                <w:sz w:val="20"/>
                <w:szCs w:val="24"/>
              </w:rPr>
              <w:t xml:space="preserve"> նշված վավերապայմանի արժեքը պետք է լինի ավելի, քան </w:t>
            </w:r>
            <w:r w:rsidR="009C05A7" w:rsidRPr="00D15E2D">
              <w:rPr>
                <w:rFonts w:ascii="Sylfaen" w:hAnsi="Sylfaen"/>
                <w:noProof/>
                <w:color w:val="auto"/>
                <w:sz w:val="20"/>
                <w:szCs w:val="24"/>
              </w:rPr>
              <w:t xml:space="preserve">«Նախնական որոշման գրանցման համարը» (cacdo:PreDecisionIdDetails) բարդ վավերապայմանի կազմում </w:t>
            </w:r>
            <w:r w:rsidR="00DC1D38" w:rsidRPr="00D15E2D">
              <w:rPr>
                <w:rFonts w:ascii="Sylfaen" w:hAnsi="Sylfaen"/>
                <w:noProof/>
                <w:color w:val="auto"/>
                <w:sz w:val="20"/>
                <w:szCs w:val="24"/>
              </w:rPr>
              <w:t>«Փաստաթղթի ամսաթիվը» (csdo:DocCreationDate) վավերապայմանի արժեքը</w:t>
            </w:r>
          </w:p>
        </w:tc>
      </w:tr>
      <w:tr w:rsidR="00DC1D38" w:rsidRPr="00D15E2D" w14:paraId="42693A33"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43A687"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8595D" w14:textId="77777777" w:rsidR="00DC1D38" w:rsidRPr="00D15E2D" w:rsidRDefault="00DC1D38" w:rsidP="004F389E">
            <w:pPr>
              <w:pStyle w:val="a3"/>
              <w:widowControl w:val="0"/>
              <w:spacing w:after="120" w:line="240" w:lineRule="auto"/>
              <w:jc w:val="left"/>
              <w:rPr>
                <w:rFonts w:ascii="Sylfaen" w:hAnsi="Sylfaen"/>
                <w:noProof/>
                <w:color w:val="auto"/>
                <w:sz w:val="20"/>
                <w:szCs w:val="24"/>
              </w:rPr>
            </w:pPr>
            <w:r w:rsidRPr="00D15E2D">
              <w:rPr>
                <w:rFonts w:ascii="Sylfaen" w:hAnsi="Sylfaen"/>
                <w:noProof/>
                <w:color w:val="auto"/>
                <w:sz w:val="20"/>
                <w:szCs w:val="24"/>
              </w:rPr>
              <w:t xml:space="preserve">հին </w:t>
            </w:r>
            <w:r w:rsidR="00B76772" w:rsidRPr="00D15E2D">
              <w:rPr>
                <w:rFonts w:ascii="Sylfaen" w:hAnsi="Sylfaen"/>
                <w:noProof/>
                <w:color w:val="auto"/>
                <w:sz w:val="20"/>
                <w:szCs w:val="24"/>
              </w:rPr>
              <w:t>եւ</w:t>
            </w:r>
            <w:r w:rsidRPr="00D15E2D">
              <w:rPr>
                <w:rFonts w:ascii="Sylfaen" w:hAnsi="Sylfaen"/>
                <w:noProof/>
                <w:color w:val="auto"/>
                <w:sz w:val="20"/>
                <w:szCs w:val="24"/>
              </w:rPr>
              <w:t xml:space="preserve"> նոր նախնական որոշումների կազմում </w:t>
            </w:r>
            <w:r w:rsidR="00422A2D" w:rsidRPr="00D15E2D">
              <w:rPr>
                <w:rFonts w:ascii="Sylfaen" w:hAnsi="Sylfaen"/>
                <w:noProof/>
                <w:color w:val="auto"/>
                <w:sz w:val="20"/>
                <w:szCs w:val="24"/>
              </w:rPr>
              <w:t xml:space="preserve">«Կարգավիճակը» (cacdo:CAStatusDetails) բարդ վավերապայմանի կազմում </w:t>
            </w:r>
            <w:r w:rsidRPr="00D15E2D">
              <w:rPr>
                <w:rFonts w:ascii="Sylfaen" w:hAnsi="Sylfaen"/>
                <w:noProof/>
                <w:color w:val="auto"/>
                <w:sz w:val="20"/>
                <w:szCs w:val="24"/>
              </w:rPr>
              <w:t xml:space="preserve">«Կարգավիճակի գործողության ժամկետի մեկնարկի ամսաթիվը» (csdo:StatusStartDate) վավերապայմանի արժեքը պետք է համընկնի </w:t>
            </w:r>
            <w:r w:rsidR="00422A2D" w:rsidRPr="00D15E2D">
              <w:rPr>
                <w:rFonts w:ascii="Sylfaen" w:hAnsi="Sylfaen"/>
                <w:noProof/>
                <w:color w:val="auto"/>
                <w:sz w:val="20"/>
                <w:szCs w:val="24"/>
              </w:rPr>
              <w:t xml:space="preserve">«Նախնական որոշման գրանցման համարը» (cacdo:PreDecisionIdDetails) բարդ վավերապայմանի կազմում </w:t>
            </w:r>
            <w:r w:rsidRPr="00D15E2D">
              <w:rPr>
                <w:rFonts w:ascii="Sylfaen" w:hAnsi="Sylfaen"/>
                <w:noProof/>
                <w:color w:val="auto"/>
                <w:sz w:val="20"/>
                <w:szCs w:val="24"/>
              </w:rPr>
              <w:t>«Փաստաթղթի ամսաթիվը» (csdo:DocCreationDate) վավերապայմանի արժեքի</w:t>
            </w:r>
            <w:r w:rsidR="00422A2D" w:rsidRPr="00D15E2D">
              <w:rPr>
                <w:rFonts w:ascii="Sylfaen" w:hAnsi="Sylfaen"/>
                <w:noProof/>
                <w:color w:val="auto"/>
                <w:sz w:val="20"/>
                <w:szCs w:val="24"/>
              </w:rPr>
              <w:t>ն</w:t>
            </w:r>
          </w:p>
        </w:tc>
      </w:tr>
      <w:tr w:rsidR="00DC1D38" w:rsidRPr="00D15E2D" w14:paraId="2C01893C"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EA8247"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94D023"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 xml:space="preserve">հին </w:t>
            </w:r>
            <w:r w:rsidR="00B76772" w:rsidRPr="00D15E2D">
              <w:rPr>
                <w:rFonts w:ascii="Sylfaen" w:hAnsi="Sylfaen"/>
                <w:color w:val="auto"/>
                <w:sz w:val="20"/>
                <w:szCs w:val="24"/>
              </w:rPr>
              <w:t>եւ</w:t>
            </w:r>
            <w:r w:rsidRPr="00D15E2D">
              <w:rPr>
                <w:rFonts w:ascii="Sylfaen" w:hAnsi="Sylfaen"/>
                <w:color w:val="auto"/>
                <w:sz w:val="20"/>
                <w:szCs w:val="24"/>
              </w:rPr>
              <w:t xml:space="preserve"> նոր նախնական որոշումների կազմում </w:t>
            </w:r>
            <w:r w:rsidR="00422A2D" w:rsidRPr="00D15E2D">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Pr="00D15E2D">
              <w:rPr>
                <w:rFonts w:ascii="Sylfaen" w:hAnsi="Sylfaen"/>
                <w:color w:val="auto"/>
                <w:sz w:val="20"/>
                <w:szCs w:val="24"/>
              </w:rPr>
              <w:t>«</w:t>
            </w:r>
            <w:r w:rsidR="003661B6" w:rsidRPr="00D15E2D">
              <w:rPr>
                <w:rFonts w:ascii="Sylfaen" w:hAnsi="Sylfaen"/>
                <w:color w:val="auto"/>
                <w:sz w:val="20"/>
                <w:szCs w:val="24"/>
              </w:rPr>
              <w:t xml:space="preserve">Մեկնարկի </w:t>
            </w:r>
            <w:r w:rsidRPr="00D15E2D">
              <w:rPr>
                <w:rFonts w:ascii="Sylfaen" w:hAnsi="Sylfaen"/>
                <w:color w:val="auto"/>
                <w:sz w:val="20"/>
                <w:szCs w:val="24"/>
              </w:rPr>
              <w:t xml:space="preserve">ամսաթիվը </w:t>
            </w:r>
            <w:r w:rsidR="00B76772" w:rsidRPr="00D15E2D">
              <w:rPr>
                <w:rFonts w:ascii="Sylfaen" w:hAnsi="Sylfaen"/>
                <w:color w:val="auto"/>
                <w:sz w:val="20"/>
                <w:szCs w:val="24"/>
              </w:rPr>
              <w:t>եւ</w:t>
            </w:r>
            <w:r w:rsidRPr="00D15E2D">
              <w:rPr>
                <w:rFonts w:ascii="Sylfaen" w:hAnsi="Sylfaen"/>
                <w:color w:val="auto"/>
                <w:sz w:val="20"/>
                <w:szCs w:val="24"/>
              </w:rPr>
              <w:t xml:space="preserve"> ժամը» (csdo:StartDateTime) վավերապայմանը պետք է բերվի YYYY-MM-DDT00:00:00.000Z ձ</w:t>
            </w:r>
            <w:r w:rsidR="00B76772" w:rsidRPr="00D15E2D">
              <w:rPr>
                <w:rFonts w:ascii="Sylfaen" w:hAnsi="Sylfaen"/>
                <w:color w:val="auto"/>
                <w:sz w:val="20"/>
                <w:szCs w:val="24"/>
              </w:rPr>
              <w:t>եւ</w:t>
            </w:r>
            <w:r w:rsidRPr="00D15E2D">
              <w:rPr>
                <w:rFonts w:ascii="Sylfaen" w:hAnsi="Sylfaen"/>
                <w:color w:val="auto"/>
                <w:sz w:val="20"/>
                <w:szCs w:val="24"/>
              </w:rPr>
              <w:t xml:space="preserve">անմուշին համապատասխան, որտեղ YYYY-MM-DD-ը համընկնում է </w:t>
            </w:r>
            <w:r w:rsidR="00422A2D" w:rsidRPr="00D15E2D">
              <w:rPr>
                <w:rFonts w:ascii="Sylfaen" w:hAnsi="Sylfaen"/>
                <w:color w:val="auto"/>
                <w:sz w:val="20"/>
                <w:szCs w:val="24"/>
              </w:rPr>
              <w:t xml:space="preserve">«Նախնական որոշման գրանցման համարը» (cacdo:PreDecisionIdDetails) բարդ վավերապայմանի կազմում </w:t>
            </w:r>
            <w:r w:rsidRPr="00D15E2D">
              <w:rPr>
                <w:rFonts w:ascii="Sylfaen" w:hAnsi="Sylfaen"/>
                <w:color w:val="auto"/>
                <w:sz w:val="20"/>
                <w:szCs w:val="24"/>
              </w:rPr>
              <w:t>«Փաստաթղթի ամսաթիվը» (csdo:DocCreationDate) վավերապայմանի արժեքի</w:t>
            </w:r>
            <w:r w:rsidR="006A7C0E" w:rsidRPr="00D15E2D">
              <w:rPr>
                <w:rFonts w:ascii="Sylfaen" w:hAnsi="Sylfaen"/>
                <w:color w:val="auto"/>
                <w:sz w:val="20"/>
                <w:szCs w:val="24"/>
              </w:rPr>
              <w:t>ն</w:t>
            </w:r>
          </w:p>
        </w:tc>
      </w:tr>
      <w:tr w:rsidR="00DC1D38" w:rsidRPr="00D15E2D" w14:paraId="3053819E"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A9751"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8BD412" w14:textId="77777777" w:rsidR="00DC1D38" w:rsidRPr="00D15E2D" w:rsidRDefault="005846F5"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հին</w:t>
            </w:r>
            <w:r w:rsidR="00422A2D" w:rsidRPr="00D15E2D">
              <w:rPr>
                <w:rFonts w:ascii="Sylfaen" w:hAnsi="Sylfaen"/>
                <w:color w:val="auto"/>
                <w:sz w:val="20"/>
                <w:szCs w:val="24"/>
              </w:rPr>
              <w:t xml:space="preserve"> </w:t>
            </w:r>
            <w:r w:rsidR="00B76772" w:rsidRPr="00D15E2D">
              <w:rPr>
                <w:rFonts w:ascii="Sylfaen" w:hAnsi="Sylfaen"/>
                <w:color w:val="auto"/>
                <w:sz w:val="20"/>
                <w:szCs w:val="24"/>
              </w:rPr>
              <w:t>եւ</w:t>
            </w:r>
            <w:r w:rsidR="00DC1D38" w:rsidRPr="00D15E2D">
              <w:rPr>
                <w:rFonts w:ascii="Sylfaen" w:hAnsi="Sylfaen"/>
                <w:color w:val="auto"/>
                <w:sz w:val="20"/>
                <w:szCs w:val="24"/>
              </w:rPr>
              <w:t xml:space="preserve"> նոր նախնական որոշումների կազմում </w:t>
            </w:r>
            <w:r w:rsidR="00422A2D" w:rsidRPr="00D15E2D">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D15E2D">
              <w:rPr>
                <w:rFonts w:ascii="Sylfaen" w:hAnsi="Sylfaen"/>
                <w:color w:val="auto"/>
                <w:sz w:val="20"/>
                <w:szCs w:val="24"/>
              </w:rPr>
              <w:t>«Ավարտի ամսաթիվը եւ ժամը» (csdo:EndDateTime) վավերապայմանը պետք է լրացվի</w:t>
            </w:r>
          </w:p>
        </w:tc>
      </w:tr>
      <w:tr w:rsidR="00DC1D38" w:rsidRPr="00D15E2D" w14:paraId="12D41D8E"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A06464"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80993"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հին նախնական որոշման կազմում</w:t>
            </w:r>
            <w:r w:rsidR="003206FD" w:rsidRPr="00D15E2D">
              <w:rPr>
                <w:rFonts w:ascii="Sylfaen" w:hAnsi="Sylfaen"/>
                <w:color w:val="auto"/>
                <w:sz w:val="20"/>
                <w:szCs w:val="24"/>
              </w:rPr>
              <w:t>՝</w:t>
            </w:r>
            <w:r w:rsidRPr="00D15E2D">
              <w:rPr>
                <w:rFonts w:ascii="Sylfaen" w:hAnsi="Sylfaen"/>
                <w:color w:val="auto"/>
                <w:sz w:val="20"/>
                <w:szCs w:val="24"/>
              </w:rPr>
              <w:t xml:space="preserve"> </w:t>
            </w:r>
            <w:r w:rsidR="00422A2D" w:rsidRPr="00D15E2D">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Pr="00D15E2D">
              <w:rPr>
                <w:rFonts w:ascii="Sylfaen" w:hAnsi="Sylfaen"/>
                <w:color w:val="auto"/>
                <w:sz w:val="20"/>
                <w:szCs w:val="24"/>
              </w:rPr>
              <w:t xml:space="preserve">«Ավարտի ամսաթիվը </w:t>
            </w:r>
            <w:r w:rsidR="00B76772" w:rsidRPr="00D15E2D">
              <w:rPr>
                <w:rFonts w:ascii="Sylfaen" w:hAnsi="Sylfaen"/>
                <w:color w:val="auto"/>
                <w:sz w:val="20"/>
                <w:szCs w:val="24"/>
              </w:rPr>
              <w:t>եւ</w:t>
            </w:r>
            <w:r w:rsidRPr="00D15E2D">
              <w:rPr>
                <w:rFonts w:ascii="Sylfaen" w:hAnsi="Sylfaen"/>
                <w:color w:val="auto"/>
                <w:sz w:val="20"/>
                <w:szCs w:val="24"/>
              </w:rPr>
              <w:t xml:space="preserve"> ժամը» (csdo:EndDateTime) վավերապայմանը պետք է բերվի YYYY-MM-DDT23:59:59.999Z ձ</w:t>
            </w:r>
            <w:r w:rsidR="00B76772" w:rsidRPr="00D15E2D">
              <w:rPr>
                <w:rFonts w:ascii="Sylfaen" w:hAnsi="Sylfaen"/>
                <w:color w:val="auto"/>
                <w:sz w:val="20"/>
                <w:szCs w:val="24"/>
              </w:rPr>
              <w:t>եւ</w:t>
            </w:r>
            <w:r w:rsidRPr="00D15E2D">
              <w:rPr>
                <w:rFonts w:ascii="Sylfaen" w:hAnsi="Sylfaen"/>
                <w:color w:val="auto"/>
                <w:sz w:val="20"/>
                <w:szCs w:val="24"/>
              </w:rPr>
              <w:t xml:space="preserve">անմուշին համապատասխան, որտեղ YYYY-MM-DD-ը համապատասխանում է «Կարգավիճակը» (cacdo:CAStatusDetails) բարդ վավերապայմանի կազմում «Ամսաթիվը» (csdo:EventDate) վավերապայմանում նշված ամսաթվին </w:t>
            </w:r>
            <w:r w:rsidR="00422A2D" w:rsidRPr="00D15E2D">
              <w:rPr>
                <w:rFonts w:ascii="Sylfaen" w:hAnsi="Sylfaen"/>
                <w:color w:val="auto"/>
                <w:sz w:val="20"/>
                <w:szCs w:val="24"/>
              </w:rPr>
              <w:t>նախորդ</w:t>
            </w:r>
            <w:r w:rsidRPr="00D15E2D">
              <w:rPr>
                <w:rFonts w:ascii="Sylfaen" w:hAnsi="Sylfaen"/>
                <w:color w:val="auto"/>
                <w:sz w:val="20"/>
                <w:szCs w:val="24"/>
              </w:rPr>
              <w:t>ող ամսաթվին</w:t>
            </w:r>
          </w:p>
        </w:tc>
      </w:tr>
      <w:tr w:rsidR="00DC1D38" w:rsidRPr="00D15E2D" w14:paraId="60B8135D" w14:textId="77777777" w:rsidTr="004F389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7E7932" w14:textId="77777777" w:rsidR="00DC1D38" w:rsidRPr="00D15E2D" w:rsidRDefault="00DC1D38" w:rsidP="004F389E">
            <w:pPr>
              <w:pStyle w:val="af9"/>
              <w:widowControl w:val="0"/>
              <w:spacing w:after="120" w:line="240" w:lineRule="auto"/>
              <w:rPr>
                <w:rFonts w:ascii="Sylfaen" w:hAnsi="Sylfaen"/>
                <w:noProof w:val="0"/>
                <w:sz w:val="20"/>
                <w:szCs w:val="24"/>
              </w:rPr>
            </w:pPr>
            <w:r w:rsidRPr="00D15E2D">
              <w:rPr>
                <w:rFonts w:ascii="Sylfaen" w:hAnsi="Sylfaen"/>
                <w:noProof w:val="0"/>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FC5E3E" w14:textId="77777777" w:rsidR="00DC1D38" w:rsidRPr="00D15E2D" w:rsidRDefault="00DC1D38" w:rsidP="004F389E">
            <w:pPr>
              <w:pStyle w:val="a3"/>
              <w:widowControl w:val="0"/>
              <w:spacing w:after="120" w:line="240" w:lineRule="auto"/>
              <w:jc w:val="left"/>
              <w:rPr>
                <w:rFonts w:ascii="Sylfaen" w:hAnsi="Sylfaen"/>
                <w:color w:val="auto"/>
                <w:sz w:val="20"/>
                <w:szCs w:val="24"/>
              </w:rPr>
            </w:pPr>
            <w:r w:rsidRPr="00D15E2D">
              <w:rPr>
                <w:rFonts w:ascii="Sylfaen" w:hAnsi="Sylfaen"/>
                <w:color w:val="auto"/>
                <w:sz w:val="20"/>
                <w:szCs w:val="24"/>
              </w:rPr>
              <w:t>նոր նախնական որոշման կազմում</w:t>
            </w:r>
            <w:r w:rsidR="003206FD" w:rsidRPr="00D15E2D">
              <w:rPr>
                <w:rFonts w:ascii="Sylfaen" w:hAnsi="Sylfaen"/>
                <w:color w:val="auto"/>
                <w:sz w:val="20"/>
                <w:szCs w:val="24"/>
              </w:rPr>
              <w:t>՝</w:t>
            </w:r>
            <w:r w:rsidRPr="00D15E2D">
              <w:rPr>
                <w:rFonts w:ascii="Sylfaen" w:hAnsi="Sylfaen"/>
                <w:color w:val="auto"/>
                <w:sz w:val="20"/>
                <w:szCs w:val="24"/>
              </w:rPr>
              <w:t xml:space="preserve"> </w:t>
            </w:r>
            <w:r w:rsidR="003206FD" w:rsidRPr="00D15E2D">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Pr="00D15E2D">
              <w:rPr>
                <w:rFonts w:ascii="Sylfaen" w:hAnsi="Sylfaen"/>
                <w:color w:val="auto"/>
                <w:sz w:val="20"/>
                <w:szCs w:val="24"/>
              </w:rPr>
              <w:t xml:space="preserve">«Ավարտի ամսաթիվը </w:t>
            </w:r>
            <w:r w:rsidR="00B76772" w:rsidRPr="00D15E2D">
              <w:rPr>
                <w:rFonts w:ascii="Sylfaen" w:hAnsi="Sylfaen"/>
                <w:color w:val="auto"/>
                <w:sz w:val="20"/>
                <w:szCs w:val="24"/>
              </w:rPr>
              <w:t>եւ</w:t>
            </w:r>
            <w:r w:rsidRPr="00D15E2D">
              <w:rPr>
                <w:rFonts w:ascii="Sylfaen" w:hAnsi="Sylfaen"/>
                <w:color w:val="auto"/>
                <w:sz w:val="20"/>
                <w:szCs w:val="24"/>
              </w:rPr>
              <w:t xml:space="preserve"> ժամը» (csdo:EndDateTime) վավերապայմանը պետք է բերվի YYYY-MM-DDT23:59:59.999Z ձ</w:t>
            </w:r>
            <w:r w:rsidR="00B76772" w:rsidRPr="00D15E2D">
              <w:rPr>
                <w:rFonts w:ascii="Sylfaen" w:hAnsi="Sylfaen"/>
                <w:color w:val="auto"/>
                <w:sz w:val="20"/>
                <w:szCs w:val="24"/>
              </w:rPr>
              <w:t>եւ</w:t>
            </w:r>
            <w:r w:rsidRPr="00D15E2D">
              <w:rPr>
                <w:rFonts w:ascii="Sylfaen" w:hAnsi="Sylfaen"/>
                <w:color w:val="auto"/>
                <w:sz w:val="20"/>
                <w:szCs w:val="24"/>
              </w:rPr>
              <w:t>անմուշին համապատասխան, որտեղ YYYY-MM-DD-ը համընկնում է «Փաստաթղթի գործողության ժամկետը լրանալու ամսաթիվը» (csdo:DocValidityDate) վավերապայմանի արժեքի</w:t>
            </w:r>
            <w:r w:rsidR="006A7C0E" w:rsidRPr="00D15E2D">
              <w:rPr>
                <w:rFonts w:ascii="Sylfaen" w:hAnsi="Sylfaen"/>
                <w:color w:val="auto"/>
                <w:sz w:val="20"/>
                <w:szCs w:val="24"/>
              </w:rPr>
              <w:t>ն</w:t>
            </w:r>
          </w:p>
        </w:tc>
      </w:tr>
    </w:tbl>
    <w:p w14:paraId="10CBC263" w14:textId="77777777" w:rsidR="00DC1D38" w:rsidRPr="00E84CC2" w:rsidRDefault="00DC1D38" w:rsidP="00B76772">
      <w:pPr>
        <w:pStyle w:val="af0"/>
        <w:widowControl w:val="0"/>
        <w:spacing w:after="160"/>
        <w:outlineLvl w:val="9"/>
        <w:rPr>
          <w:rStyle w:val="af1"/>
          <w:rFonts w:ascii="Sylfaen" w:hAnsi="Sylfaen"/>
          <w:color w:val="auto"/>
          <w:sz w:val="24"/>
        </w:rPr>
      </w:pPr>
    </w:p>
    <w:p w14:paraId="73ECFD25" w14:textId="77777777" w:rsidR="00DC1D38" w:rsidRPr="00E84CC2" w:rsidRDefault="00DC1D38" w:rsidP="005361BB">
      <w:pPr>
        <w:pStyle w:val="af0"/>
        <w:widowControl w:val="0"/>
        <w:tabs>
          <w:tab w:val="left" w:pos="1134"/>
        </w:tabs>
        <w:spacing w:after="160"/>
        <w:ind w:firstLine="567"/>
        <w:outlineLvl w:val="9"/>
        <w:rPr>
          <w:rStyle w:val="af1"/>
          <w:rFonts w:ascii="Sylfaen" w:hAnsi="Sylfaen"/>
          <w:color w:val="auto"/>
          <w:sz w:val="24"/>
        </w:rPr>
      </w:pPr>
      <w:r w:rsidRPr="00E84CC2">
        <w:rPr>
          <w:rStyle w:val="af1"/>
          <w:rFonts w:ascii="Sylfaen" w:hAnsi="Sylfaen"/>
          <w:color w:val="auto"/>
          <w:sz w:val="24"/>
        </w:rPr>
        <w:t>22.</w:t>
      </w:r>
      <w:r w:rsidR="005361BB">
        <w:rPr>
          <w:rStyle w:val="af1"/>
          <w:rFonts w:ascii="Sylfaen" w:hAnsi="Sylfaen"/>
          <w:color w:val="auto"/>
          <w:sz w:val="24"/>
        </w:rPr>
        <w:tab/>
      </w:r>
      <w:r w:rsidRPr="00E84CC2">
        <w:rPr>
          <w:rStyle w:val="af1"/>
          <w:rFonts w:ascii="Sylfaen" w:hAnsi="Sylfaen"/>
          <w:color w:val="auto"/>
          <w:sz w:val="24"/>
        </w:rPr>
        <w:t>«Նախնական որոշումների ժողովածուից հանելու համար տեղեկություններ» (P.GC.02.MSG.004) հաղորդագրությամբ փոխանցվող «Ապրանքների դասակարգման վերաբերյալ նախնական որոշումների ժողովածու» (R.CA.GC.02.001) էլեկտրոնային փաստաթղթերի (տեղեկությունների) վավերապայմանների լրացմանը ներկայացվող պահանջները բերված են 11-րդ աղյուսակում:</w:t>
      </w:r>
    </w:p>
    <w:p w14:paraId="65B86296" w14:textId="77777777" w:rsidR="00DC1D38" w:rsidRPr="00E84CC2" w:rsidRDefault="00DC1D38" w:rsidP="005361BB">
      <w:pPr>
        <w:pStyle w:val="af3"/>
        <w:keepNext w:val="0"/>
        <w:keepLines w:val="0"/>
        <w:widowControl w:val="0"/>
        <w:spacing w:before="0" w:after="160" w:line="360" w:lineRule="auto"/>
        <w:rPr>
          <w:rStyle w:val="ac"/>
          <w:rFonts w:ascii="Sylfaen" w:hAnsi="Sylfaen"/>
          <w:bCs/>
          <w:color w:val="auto"/>
          <w:sz w:val="24"/>
        </w:rPr>
      </w:pPr>
      <w:r w:rsidRPr="00E84CC2">
        <w:rPr>
          <w:rFonts w:ascii="Sylfaen" w:hAnsi="Sylfaen"/>
          <w:color w:val="auto"/>
          <w:sz w:val="24"/>
        </w:rPr>
        <w:lastRenderedPageBreak/>
        <w:t>Աղյուսակ 11</w:t>
      </w:r>
    </w:p>
    <w:p w14:paraId="6DAAEEEE" w14:textId="77777777" w:rsidR="00DC1D38" w:rsidRPr="005361BB" w:rsidRDefault="00DC1D38" w:rsidP="005361BB">
      <w:pPr>
        <w:spacing w:after="160" w:line="360" w:lineRule="auto"/>
        <w:jc w:val="center"/>
        <w:rPr>
          <w:rFonts w:ascii="Sylfaen" w:hAnsi="Sylfaen"/>
          <w:sz w:val="24"/>
        </w:rPr>
      </w:pPr>
      <w:r w:rsidRPr="005361BB">
        <w:rPr>
          <w:rFonts w:ascii="Sylfaen" w:hAnsi="Sylfaen"/>
          <w:sz w:val="24"/>
        </w:rPr>
        <w:t>«Նախնական որոշումների ժողովածուից հանելու համար տեղեկություններ» (P.GC.02.MSG.004) հաղորդագրությամբ փոխանցվող «Ապրանքների դասակարգման վերաբերյալ նախնական որոշումների ժողովածու» (R.CA.GC.02.001) էլեկտրոնային փաստաթղթերի (տեղեկությունների) վավերապայմանների լրացմանը ներկայացվող պահանջները</w:t>
      </w:r>
    </w:p>
    <w:tbl>
      <w:tblPr>
        <w:tblW w:w="9517" w:type="dxa"/>
        <w:jc w:val="center"/>
        <w:tblLook w:val="0400" w:firstRow="0" w:lastRow="0" w:firstColumn="0" w:lastColumn="0" w:noHBand="0" w:noVBand="1"/>
      </w:tblPr>
      <w:tblGrid>
        <w:gridCol w:w="1561"/>
        <w:gridCol w:w="7956"/>
      </w:tblGrid>
      <w:tr w:rsidR="00DC1D38" w:rsidRPr="005361BB" w14:paraId="0B2D8CA1" w14:textId="77777777" w:rsidTr="005361BB">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9D0384" w14:textId="77777777" w:rsidR="00DC1D38" w:rsidRPr="005361BB" w:rsidRDefault="00DC1D38" w:rsidP="005361BB">
            <w:pPr>
              <w:pStyle w:val="a5"/>
              <w:keepNext w:val="0"/>
              <w:keepLines w:val="0"/>
              <w:widowControl w:val="0"/>
              <w:spacing w:after="120"/>
              <w:rPr>
                <w:rFonts w:ascii="Sylfaen" w:hAnsi="Sylfaen"/>
                <w:color w:val="auto"/>
                <w:sz w:val="20"/>
              </w:rPr>
            </w:pPr>
            <w:r w:rsidRPr="005361BB">
              <w:rPr>
                <w:rFonts w:ascii="Sylfaen" w:hAnsi="Sylfaen"/>
                <w:color w:val="auto"/>
                <w:sz w:val="20"/>
              </w:rPr>
              <w:t>Պահանջի ծածկագիրը</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9CBDE4" w14:textId="77777777" w:rsidR="00DC1D38" w:rsidRPr="005361BB" w:rsidRDefault="00DC1D38" w:rsidP="005361BB">
            <w:pPr>
              <w:pStyle w:val="a5"/>
              <w:keepNext w:val="0"/>
              <w:keepLines w:val="0"/>
              <w:widowControl w:val="0"/>
              <w:spacing w:after="120"/>
              <w:rPr>
                <w:rFonts w:ascii="Sylfaen" w:hAnsi="Sylfaen"/>
                <w:color w:val="auto"/>
                <w:sz w:val="20"/>
              </w:rPr>
            </w:pPr>
            <w:r w:rsidRPr="005361BB">
              <w:rPr>
                <w:rFonts w:ascii="Sylfaen" w:hAnsi="Sylfaen"/>
                <w:color w:val="auto"/>
                <w:sz w:val="20"/>
              </w:rPr>
              <w:t>Պահանջի ձ</w:t>
            </w:r>
            <w:r w:rsidR="00B76772" w:rsidRPr="005361BB">
              <w:rPr>
                <w:rFonts w:ascii="Sylfaen" w:hAnsi="Sylfaen"/>
                <w:color w:val="auto"/>
                <w:sz w:val="20"/>
              </w:rPr>
              <w:t>եւ</w:t>
            </w:r>
            <w:r w:rsidRPr="005361BB">
              <w:rPr>
                <w:rFonts w:ascii="Sylfaen" w:hAnsi="Sylfaen"/>
                <w:color w:val="auto"/>
                <w:sz w:val="20"/>
              </w:rPr>
              <w:t>ակերպումը</w:t>
            </w:r>
          </w:p>
        </w:tc>
      </w:tr>
      <w:tr w:rsidR="00DC1D38" w:rsidRPr="005361BB" w14:paraId="373A0E85"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8A3D3"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1-11</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4831BD5A" w14:textId="77777777" w:rsidR="00DC1D38" w:rsidRPr="005361BB" w:rsidRDefault="00DC1D38" w:rsidP="005361BB">
            <w:pPr>
              <w:pStyle w:val="a3"/>
              <w:widowControl w:val="0"/>
              <w:spacing w:after="120" w:line="240" w:lineRule="auto"/>
              <w:jc w:val="left"/>
              <w:rPr>
                <w:rFonts w:ascii="Sylfaen" w:hAnsi="Sylfaen"/>
                <w:color w:val="auto"/>
                <w:sz w:val="20"/>
                <w:szCs w:val="24"/>
              </w:rPr>
            </w:pPr>
            <w:r w:rsidRPr="005361BB">
              <w:rPr>
                <w:rFonts w:ascii="Sylfaen" w:hAnsi="Sylfaen"/>
                <w:color w:val="auto"/>
                <w:sz w:val="20"/>
                <w:szCs w:val="24"/>
              </w:rPr>
              <w:t xml:space="preserve">համապատասխանում են սույն կանոնակարգի 8-րդ աղյուսակի 1-11 պահանջներին (8-րդ աղյուսակի </w:t>
            </w:r>
            <w:r w:rsidR="00B76772" w:rsidRPr="005361BB">
              <w:rPr>
                <w:rFonts w:ascii="Sylfaen" w:hAnsi="Sylfaen"/>
                <w:color w:val="auto"/>
                <w:sz w:val="20"/>
                <w:szCs w:val="24"/>
              </w:rPr>
              <w:t>եւ</w:t>
            </w:r>
            <w:r w:rsidRPr="005361BB">
              <w:rPr>
                <w:rFonts w:ascii="Sylfaen" w:hAnsi="Sylfaen"/>
                <w:color w:val="auto"/>
                <w:sz w:val="20"/>
                <w:szCs w:val="24"/>
              </w:rPr>
              <w:t xml:space="preserve"> 11-րդ աղյուսակի պահանջների ծածկագրերի արժեքները համընկնում են)</w:t>
            </w:r>
          </w:p>
        </w:tc>
      </w:tr>
      <w:tr w:rsidR="00DC1D38" w:rsidRPr="005361BB" w14:paraId="577BE9D4"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BE293"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12</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7F400E92" w14:textId="77777777" w:rsidR="00DC1D38" w:rsidRPr="005361BB" w:rsidRDefault="00DC1D38" w:rsidP="005361BB">
            <w:pPr>
              <w:pStyle w:val="a3"/>
              <w:widowControl w:val="0"/>
              <w:spacing w:after="120" w:line="240" w:lineRule="auto"/>
              <w:jc w:val="left"/>
              <w:rPr>
                <w:rFonts w:ascii="Sylfaen" w:hAnsi="Sylfaen"/>
                <w:color w:val="auto"/>
                <w:sz w:val="20"/>
                <w:szCs w:val="24"/>
              </w:rPr>
            </w:pPr>
            <w:r w:rsidRPr="005361BB">
              <w:rPr>
                <w:rFonts w:ascii="Sylfaen" w:hAnsi="Sylfaen"/>
                <w:color w:val="auto"/>
                <w:sz w:val="20"/>
                <w:szCs w:val="24"/>
              </w:rPr>
              <w:t>էլեկտրոնային փաստաթղթում (տեղեկություններում) պետք է առկա լինի «Ապրանքների դասակարգման վերաբերյալ նախնական որոշումների ժողովածուի տեղեկությունները» (cacdo:RegistryClassificationDecisionDetails) վավերապայմանի միայն 1 օրինակ (այսուհետ՝ հանվող գրառում)</w:t>
            </w:r>
          </w:p>
        </w:tc>
      </w:tr>
      <w:tr w:rsidR="00DC1D38" w:rsidRPr="005361BB" w14:paraId="467F6B84"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C64E58"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13</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1DB86821" w14:textId="77777777" w:rsidR="00DC1D38" w:rsidRPr="005361BB" w:rsidRDefault="00DC1D38" w:rsidP="005361BB">
            <w:pPr>
              <w:pStyle w:val="a3"/>
              <w:widowControl w:val="0"/>
              <w:spacing w:after="120" w:line="240" w:lineRule="auto"/>
              <w:jc w:val="left"/>
              <w:rPr>
                <w:rFonts w:ascii="Sylfaen" w:hAnsi="Sylfaen"/>
                <w:color w:val="auto"/>
                <w:sz w:val="20"/>
                <w:szCs w:val="24"/>
              </w:rPr>
            </w:pPr>
            <w:r w:rsidRPr="005361BB">
              <w:rPr>
                <w:rFonts w:ascii="Sylfaen" w:hAnsi="Sylfaen"/>
                <w:color w:val="auto"/>
                <w:sz w:val="20"/>
                <w:szCs w:val="24"/>
              </w:rPr>
              <w:t xml:space="preserve">նախնական որոշումների ժողովածուն պետք է պարունակի բոլոր վավերապայմանների նույն այն արժեքներով գրառում, որոնք նշված են հանվող գրառման կազմում (բացառությամբ՝ «Կարգավիճակը» (cacdo:CAStatusDetails) </w:t>
            </w:r>
            <w:r w:rsidR="00B76772" w:rsidRPr="005361BB">
              <w:rPr>
                <w:rFonts w:ascii="Sylfaen" w:hAnsi="Sylfaen"/>
                <w:color w:val="auto"/>
                <w:sz w:val="20"/>
                <w:szCs w:val="24"/>
              </w:rPr>
              <w:t>եւ</w:t>
            </w:r>
            <w:r w:rsidRPr="005361BB">
              <w:rPr>
                <w:rFonts w:ascii="Sylfaen" w:hAnsi="Sylfaen"/>
                <w:color w:val="auto"/>
                <w:sz w:val="20"/>
                <w:szCs w:val="24"/>
              </w:rPr>
              <w:t xml:space="preserve"> «Ընդհանուր ռեսուրսի գրառման տեխնոլոգիական բնութագրերը» (ccdo:ResourceItemStatusDetails) վավերապայմանների), որի մեջ </w:t>
            </w:r>
            <w:r w:rsidR="003206FD" w:rsidRPr="005361BB">
              <w:rPr>
                <w:rFonts w:ascii="Sylfaen" w:hAnsi="Sylfaen"/>
                <w:color w:val="auto"/>
                <w:sz w:val="20"/>
                <w:szCs w:val="24"/>
              </w:rPr>
              <w:t xml:space="preserve">«Կարգավիճակը» (cacdo:CAStatusDetails) բարդ վավերապայմանի կազմում </w:t>
            </w:r>
            <w:r w:rsidRPr="005361BB">
              <w:rPr>
                <w:rFonts w:ascii="Sylfaen" w:hAnsi="Sylfaen"/>
                <w:color w:val="auto"/>
                <w:sz w:val="20"/>
                <w:szCs w:val="24"/>
              </w:rPr>
              <w:t>«Կարգավիճակի ծածկագիրը» (csdo:StatusCode) վավերապայմանի արժեքը համապատասխանում է «01»՝ «գործում է» արժեքին, ընդ որում</w:t>
            </w:r>
            <w:r w:rsidR="00C84190" w:rsidRPr="005361BB">
              <w:rPr>
                <w:rFonts w:ascii="Sylfaen" w:hAnsi="Sylfaen"/>
                <w:color w:val="auto"/>
                <w:sz w:val="20"/>
                <w:szCs w:val="24"/>
              </w:rPr>
              <w:t>,</w:t>
            </w:r>
            <w:r w:rsidRPr="005361BB">
              <w:rPr>
                <w:rFonts w:ascii="Sylfaen" w:hAnsi="Sylfaen"/>
                <w:color w:val="auto"/>
                <w:sz w:val="20"/>
                <w:szCs w:val="24"/>
              </w:rPr>
              <w:t xml:space="preserve"> </w:t>
            </w:r>
            <w:r w:rsidR="003206FD" w:rsidRPr="005361BB">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Pr="005361BB">
              <w:rPr>
                <w:rFonts w:ascii="Sylfaen" w:hAnsi="Sylfaen"/>
                <w:color w:val="auto"/>
                <w:sz w:val="20"/>
                <w:szCs w:val="24"/>
              </w:rPr>
              <w:t xml:space="preserve">«Ավարտի ամսաթիվը </w:t>
            </w:r>
            <w:r w:rsidR="00B76772" w:rsidRPr="005361BB">
              <w:rPr>
                <w:rFonts w:ascii="Sylfaen" w:hAnsi="Sylfaen"/>
                <w:color w:val="auto"/>
                <w:sz w:val="20"/>
                <w:szCs w:val="24"/>
              </w:rPr>
              <w:t>եւ</w:t>
            </w:r>
            <w:r w:rsidRPr="005361BB">
              <w:rPr>
                <w:rFonts w:ascii="Sylfaen" w:hAnsi="Sylfaen"/>
                <w:color w:val="auto"/>
                <w:sz w:val="20"/>
                <w:szCs w:val="24"/>
              </w:rPr>
              <w:t xml:space="preserve"> ժամը» (csdo:EndDateTime) վավերապայմանը պարունակում է «Փաստաթղթի գործողության ժամկետը լրանալու ամսաթիվը» (csdo:DocValidityDate) վավերապայմանի արժեքի</w:t>
            </w:r>
            <w:r w:rsidR="003206FD" w:rsidRPr="005361BB">
              <w:rPr>
                <w:rFonts w:ascii="Sylfaen" w:hAnsi="Sylfaen"/>
                <w:color w:val="auto"/>
                <w:sz w:val="20"/>
                <w:szCs w:val="24"/>
              </w:rPr>
              <w:t>ն</w:t>
            </w:r>
            <w:r w:rsidRPr="005361BB">
              <w:rPr>
                <w:rFonts w:ascii="Sylfaen" w:hAnsi="Sylfaen"/>
                <w:color w:val="auto"/>
                <w:sz w:val="20"/>
                <w:szCs w:val="24"/>
              </w:rPr>
              <w:t xml:space="preserve"> համընկնող ամսաթիվ</w:t>
            </w:r>
          </w:p>
        </w:tc>
      </w:tr>
      <w:tr w:rsidR="00DC1D38" w:rsidRPr="005361BB" w14:paraId="49ECE4DA"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4C8344"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14</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0F549927" w14:textId="77777777" w:rsidR="00DC1D38" w:rsidRPr="005361BB" w:rsidRDefault="003206FD"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color w:val="auto"/>
                <w:sz w:val="20"/>
                <w:szCs w:val="24"/>
              </w:rPr>
              <w:t xml:space="preserve">«Կարգավիճակը» (cacdo:CAStatusDetails) բարդ վավերապայմանի կազմում </w:t>
            </w:r>
            <w:r w:rsidR="00DC1D38" w:rsidRPr="005361BB">
              <w:rPr>
                <w:rFonts w:ascii="Sylfaen" w:hAnsi="Sylfaen"/>
                <w:color w:val="auto"/>
                <w:sz w:val="20"/>
                <w:szCs w:val="24"/>
              </w:rPr>
              <w:t>«Կարգավիճակի ծածկագիրը» (csdo:StatusCode) վավերապայմանը պետք է պարունակի հետ</w:t>
            </w:r>
            <w:r w:rsidR="00B76772" w:rsidRPr="005361BB">
              <w:rPr>
                <w:rFonts w:ascii="Sylfaen" w:hAnsi="Sylfaen"/>
                <w:color w:val="auto"/>
                <w:sz w:val="20"/>
                <w:szCs w:val="24"/>
              </w:rPr>
              <w:t>եւ</w:t>
            </w:r>
            <w:r w:rsidR="00DC1D38" w:rsidRPr="005361BB">
              <w:rPr>
                <w:rFonts w:ascii="Sylfaen" w:hAnsi="Sylfaen"/>
                <w:color w:val="auto"/>
                <w:sz w:val="20"/>
                <w:szCs w:val="24"/>
              </w:rPr>
              <w:t>յալ արժեքներից մեկը՝</w:t>
            </w:r>
          </w:p>
          <w:p w14:paraId="3B8431A7" w14:textId="77777777" w:rsidR="006F0463" w:rsidRPr="005361BB" w:rsidRDefault="00DC1D38"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color w:val="auto"/>
                <w:sz w:val="20"/>
                <w:szCs w:val="24"/>
              </w:rPr>
              <w:t>«02»</w:t>
            </w:r>
            <w:r w:rsidR="003206FD" w:rsidRPr="005361BB">
              <w:rPr>
                <w:rFonts w:ascii="Sylfaen" w:hAnsi="Sylfaen"/>
                <w:color w:val="auto"/>
                <w:sz w:val="20"/>
                <w:szCs w:val="24"/>
              </w:rPr>
              <w:t>՝</w:t>
            </w:r>
            <w:r w:rsidRPr="005361BB">
              <w:rPr>
                <w:rFonts w:ascii="Sylfaen" w:hAnsi="Sylfaen"/>
                <w:color w:val="auto"/>
                <w:sz w:val="20"/>
                <w:szCs w:val="24"/>
              </w:rPr>
              <w:t xml:space="preserve"> «հետ է կանչվել»</w:t>
            </w:r>
            <w:r w:rsidRPr="005361BB">
              <w:rPr>
                <w:rFonts w:cs="Times New Roman"/>
                <w:color w:val="auto"/>
                <w:sz w:val="20"/>
                <w:szCs w:val="24"/>
              </w:rPr>
              <w:t>․</w:t>
            </w:r>
          </w:p>
          <w:p w14:paraId="5971AE41" w14:textId="77777777" w:rsidR="00DC1D38" w:rsidRPr="005361BB" w:rsidRDefault="00DC1D38"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color w:val="auto"/>
                <w:sz w:val="20"/>
                <w:szCs w:val="24"/>
              </w:rPr>
              <w:t xml:space="preserve">«04»՝ «դադարեցվել է Միության </w:t>
            </w:r>
            <w:r w:rsidR="003206FD" w:rsidRPr="005361BB">
              <w:rPr>
                <w:rFonts w:ascii="Sylfaen" w:hAnsi="Sylfaen"/>
                <w:color w:val="auto"/>
                <w:sz w:val="20"/>
                <w:szCs w:val="24"/>
              </w:rPr>
              <w:t>մ</w:t>
            </w:r>
            <w:r w:rsidRPr="005361BB">
              <w:rPr>
                <w:rFonts w:ascii="Sylfaen" w:hAnsi="Sylfaen"/>
                <w:color w:val="auto"/>
                <w:sz w:val="20"/>
                <w:szCs w:val="24"/>
              </w:rPr>
              <w:t>աքսային օրենսգրքի 26-րդ հոդվածի 3-րդ կետի 1-ին ենթակետի հիման վրա»</w:t>
            </w:r>
            <w:r w:rsidRPr="005361BB">
              <w:rPr>
                <w:rFonts w:cs="Times New Roman"/>
                <w:color w:val="auto"/>
                <w:sz w:val="20"/>
                <w:szCs w:val="24"/>
              </w:rPr>
              <w:t>․</w:t>
            </w:r>
          </w:p>
          <w:p w14:paraId="7936E49A" w14:textId="77777777" w:rsidR="00DC1D38" w:rsidRPr="005361BB" w:rsidRDefault="00DC1D38" w:rsidP="005361BB">
            <w:pPr>
              <w:pStyle w:val="a3"/>
              <w:widowControl w:val="0"/>
              <w:spacing w:after="120" w:line="240" w:lineRule="auto"/>
              <w:jc w:val="left"/>
              <w:rPr>
                <w:rFonts w:ascii="Sylfaen" w:hAnsi="Sylfaen" w:cs="Times New Roman"/>
                <w:noProof/>
                <w:color w:val="auto"/>
                <w:sz w:val="20"/>
                <w:szCs w:val="24"/>
              </w:rPr>
            </w:pPr>
            <w:r w:rsidRPr="005361BB">
              <w:rPr>
                <w:rFonts w:ascii="Sylfaen" w:hAnsi="Sylfaen"/>
                <w:color w:val="auto"/>
                <w:sz w:val="20"/>
                <w:szCs w:val="24"/>
              </w:rPr>
              <w:t xml:space="preserve">«05»՝ «դադարեցվել է Միության </w:t>
            </w:r>
            <w:r w:rsidR="003206FD" w:rsidRPr="005361BB">
              <w:rPr>
                <w:rFonts w:ascii="Sylfaen" w:hAnsi="Sylfaen"/>
                <w:color w:val="auto"/>
                <w:sz w:val="20"/>
                <w:szCs w:val="24"/>
              </w:rPr>
              <w:t>մ</w:t>
            </w:r>
            <w:r w:rsidRPr="005361BB">
              <w:rPr>
                <w:rFonts w:ascii="Sylfaen" w:hAnsi="Sylfaen"/>
                <w:color w:val="auto"/>
                <w:sz w:val="20"/>
                <w:szCs w:val="24"/>
              </w:rPr>
              <w:t>աքսային օրենսգրքի 26-րդ հոդվածի 3-րդ կետի 2-րդ ենթակետի հիման վրա»</w:t>
            </w:r>
          </w:p>
        </w:tc>
      </w:tr>
      <w:tr w:rsidR="00DC1D38" w:rsidRPr="005361BB" w14:paraId="59A6154F"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14513E"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lastRenderedPageBreak/>
              <w:t>15</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467D8D64" w14:textId="77777777" w:rsidR="00DC1D38" w:rsidRPr="005361BB" w:rsidRDefault="003206FD"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color w:val="auto"/>
                <w:sz w:val="20"/>
                <w:szCs w:val="24"/>
              </w:rPr>
              <w:t xml:space="preserve">«Կարգավիճակը» (cacdo:CAStatusDetails) բարդ վավերապայմանի կազմում </w:t>
            </w:r>
            <w:r w:rsidR="00DC1D38" w:rsidRPr="005361BB">
              <w:rPr>
                <w:rFonts w:ascii="Sylfaen" w:hAnsi="Sylfaen"/>
                <w:color w:val="auto"/>
                <w:sz w:val="20"/>
                <w:szCs w:val="24"/>
              </w:rPr>
              <w:t xml:space="preserve">«Ամսաթիվը» (csdo:EventDate) վավերապայմանը լրացվում է համապատասխան որոշում </w:t>
            </w:r>
            <w:r w:rsidRPr="005361BB">
              <w:rPr>
                <w:rFonts w:ascii="Sylfaen" w:hAnsi="Sylfaen"/>
                <w:color w:val="auto"/>
                <w:sz w:val="20"/>
                <w:szCs w:val="24"/>
              </w:rPr>
              <w:t xml:space="preserve">(ապրանքների դասակարգման վերաբերյալ նախնական որոշումը հետ կանչելու մասին որոշում կամ դրա գործողության դադարեցման մասին որոշում) </w:t>
            </w:r>
            <w:r w:rsidR="00DC1D38" w:rsidRPr="005361BB">
              <w:rPr>
                <w:rFonts w:ascii="Sylfaen" w:hAnsi="Sylfaen"/>
                <w:color w:val="auto"/>
                <w:sz w:val="20"/>
                <w:szCs w:val="24"/>
              </w:rPr>
              <w:t>ընդունվելու ամսաթվով</w:t>
            </w:r>
            <w:r w:rsidRPr="005361BB">
              <w:rPr>
                <w:rFonts w:ascii="Sylfaen" w:hAnsi="Sylfaen"/>
                <w:color w:val="auto"/>
                <w:sz w:val="20"/>
                <w:szCs w:val="24"/>
              </w:rPr>
              <w:t>,</w:t>
            </w:r>
            <w:r w:rsidR="00DC1D38" w:rsidRPr="005361BB">
              <w:rPr>
                <w:rFonts w:ascii="Sylfaen" w:hAnsi="Sylfaen"/>
                <w:color w:val="auto"/>
                <w:sz w:val="20"/>
                <w:szCs w:val="24"/>
              </w:rPr>
              <w:t xml:space="preserve"> ընդ որում</w:t>
            </w:r>
            <w:r w:rsidR="00C84190" w:rsidRPr="005361BB">
              <w:rPr>
                <w:rFonts w:ascii="Sylfaen" w:hAnsi="Sylfaen"/>
                <w:color w:val="auto"/>
                <w:sz w:val="20"/>
                <w:szCs w:val="24"/>
              </w:rPr>
              <w:t>,</w:t>
            </w:r>
            <w:r w:rsidR="00DC1D38" w:rsidRPr="005361BB">
              <w:rPr>
                <w:rFonts w:ascii="Sylfaen" w:hAnsi="Sylfaen"/>
                <w:color w:val="auto"/>
                <w:sz w:val="20"/>
                <w:szCs w:val="24"/>
              </w:rPr>
              <w:t xml:space="preserve"> նշված վավերապայմանի արժեքը պետք է լինի ավելի, քան </w:t>
            </w:r>
            <w:r w:rsidRPr="005361BB">
              <w:rPr>
                <w:rFonts w:ascii="Sylfaen" w:hAnsi="Sylfaen"/>
                <w:color w:val="auto"/>
                <w:sz w:val="20"/>
                <w:szCs w:val="24"/>
              </w:rPr>
              <w:t xml:space="preserve">«Նախնական որոշման գրանցման համարը» (cacdo:PreDecisionIdDetails) բարդ վավերապայմանի կազմում </w:t>
            </w:r>
            <w:r w:rsidR="00DC1D38" w:rsidRPr="005361BB">
              <w:rPr>
                <w:rFonts w:ascii="Sylfaen" w:hAnsi="Sylfaen"/>
                <w:color w:val="auto"/>
                <w:sz w:val="20"/>
                <w:szCs w:val="24"/>
              </w:rPr>
              <w:t xml:space="preserve">«Փաստաթղթի ամսաթիվը» (csdo:DocCreationDate) վավերապայմանի արժեքը </w:t>
            </w:r>
          </w:p>
        </w:tc>
      </w:tr>
      <w:tr w:rsidR="00DC1D38" w:rsidRPr="005361BB" w14:paraId="6527D011"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8C6BB0"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16</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4D0C1FAB" w14:textId="77777777" w:rsidR="00DC1D38" w:rsidRPr="005361BB" w:rsidRDefault="00DC1D38" w:rsidP="005361BB">
            <w:pPr>
              <w:pStyle w:val="a3"/>
              <w:widowControl w:val="0"/>
              <w:spacing w:after="120" w:line="240" w:lineRule="auto"/>
              <w:jc w:val="left"/>
              <w:rPr>
                <w:rFonts w:ascii="Sylfaen" w:hAnsi="Sylfaen" w:cs="Times New Roman"/>
                <w:noProof/>
                <w:color w:val="auto"/>
                <w:sz w:val="20"/>
                <w:szCs w:val="24"/>
              </w:rPr>
            </w:pPr>
            <w:r w:rsidRPr="005361BB">
              <w:rPr>
                <w:rFonts w:ascii="Sylfaen" w:hAnsi="Sylfaen"/>
                <w:color w:val="auto"/>
                <w:sz w:val="20"/>
                <w:szCs w:val="24"/>
              </w:rPr>
              <w:t xml:space="preserve">եթե </w:t>
            </w:r>
            <w:r w:rsidR="003206FD" w:rsidRPr="005361BB">
              <w:rPr>
                <w:rFonts w:ascii="Sylfaen" w:hAnsi="Sylfaen"/>
                <w:color w:val="auto"/>
                <w:sz w:val="20"/>
                <w:szCs w:val="24"/>
              </w:rPr>
              <w:t xml:space="preserve">«Կարգավիճակը» (cacdo:CAStatusDetails) բարդ վավերապայմանի կազմում </w:t>
            </w:r>
            <w:r w:rsidRPr="005361BB">
              <w:rPr>
                <w:rFonts w:ascii="Sylfaen" w:hAnsi="Sylfaen"/>
                <w:color w:val="auto"/>
                <w:sz w:val="20"/>
                <w:szCs w:val="24"/>
              </w:rPr>
              <w:t xml:space="preserve">«Կարգավիճակի ծածկագիրը» (csdo:StatusCode) վավերապայմանը պարունակում է «02»՝ «հետ է կանչվել» արժեքը, </w:t>
            </w:r>
            <w:r w:rsidR="003206FD" w:rsidRPr="005361BB">
              <w:rPr>
                <w:rFonts w:ascii="Sylfaen" w:hAnsi="Sylfaen"/>
                <w:color w:val="auto"/>
                <w:sz w:val="20"/>
                <w:szCs w:val="24"/>
              </w:rPr>
              <w:t xml:space="preserve">ապա «Կարգավիճակը» (cacdo:CAStatusDetails) բարդ վավերապայմանի կազմում </w:t>
            </w:r>
            <w:r w:rsidRPr="005361BB">
              <w:rPr>
                <w:rFonts w:ascii="Sylfaen" w:hAnsi="Sylfaen"/>
                <w:color w:val="auto"/>
                <w:sz w:val="20"/>
                <w:szCs w:val="24"/>
              </w:rPr>
              <w:t xml:space="preserve">«Կարգավիճակի գործողության ժամկետի </w:t>
            </w:r>
            <w:r w:rsidR="007A1DA9" w:rsidRPr="005361BB">
              <w:rPr>
                <w:rFonts w:ascii="Sylfaen" w:hAnsi="Sylfaen"/>
                <w:color w:val="auto"/>
                <w:sz w:val="20"/>
                <w:szCs w:val="24"/>
              </w:rPr>
              <w:t>մեկնարկի</w:t>
            </w:r>
            <w:r w:rsidRPr="005361BB">
              <w:rPr>
                <w:rFonts w:ascii="Sylfaen" w:hAnsi="Sylfaen"/>
                <w:color w:val="auto"/>
                <w:sz w:val="20"/>
                <w:szCs w:val="24"/>
              </w:rPr>
              <w:t xml:space="preserve"> ամսաթիվը» (csdo:StatusStartDate) վավերապայմանը լրացվում է ապրանքների դասակարգման վերաբերյալ նախնական որոշումը հետ կանչելու մասին որոշումն ուժի մեջ մտնելու ամսաթվով, որը սահմանվում է Միության </w:t>
            </w:r>
            <w:r w:rsidR="00041F17" w:rsidRPr="005361BB">
              <w:rPr>
                <w:rFonts w:ascii="Sylfaen" w:hAnsi="Sylfaen"/>
                <w:color w:val="auto"/>
                <w:sz w:val="20"/>
                <w:szCs w:val="24"/>
              </w:rPr>
              <w:t>մ</w:t>
            </w:r>
            <w:r w:rsidRPr="005361BB">
              <w:rPr>
                <w:rFonts w:ascii="Sylfaen" w:hAnsi="Sylfaen"/>
                <w:color w:val="auto"/>
                <w:sz w:val="20"/>
                <w:szCs w:val="24"/>
              </w:rPr>
              <w:t>աքսային օրենսգրքի 26-րդ հոդվածի 7-րդ կետի համաձայն, ընդ որում</w:t>
            </w:r>
            <w:r w:rsidR="00C84190" w:rsidRPr="005361BB">
              <w:rPr>
                <w:rFonts w:ascii="Sylfaen" w:hAnsi="Sylfaen"/>
                <w:color w:val="auto"/>
                <w:sz w:val="20"/>
                <w:szCs w:val="24"/>
              </w:rPr>
              <w:t>,</w:t>
            </w:r>
            <w:r w:rsidRPr="005361BB">
              <w:rPr>
                <w:rFonts w:ascii="Sylfaen" w:hAnsi="Sylfaen"/>
                <w:color w:val="auto"/>
                <w:sz w:val="20"/>
                <w:szCs w:val="24"/>
              </w:rPr>
              <w:t xml:space="preserve"> նշված վավերապայմանի արժեքը պետք է լինի ավելի, քան </w:t>
            </w:r>
            <w:r w:rsidR="00041F17" w:rsidRPr="005361BB">
              <w:rPr>
                <w:rFonts w:ascii="Sylfaen" w:hAnsi="Sylfaen"/>
                <w:color w:val="auto"/>
                <w:sz w:val="20"/>
                <w:szCs w:val="24"/>
              </w:rPr>
              <w:t xml:space="preserve">«Նախնական որոշման գրանցման համարը» (cacdo:PreDecisionIdDetails) բարդ վավերապայմանի կազմում </w:t>
            </w:r>
            <w:r w:rsidRPr="005361BB">
              <w:rPr>
                <w:rFonts w:ascii="Sylfaen" w:hAnsi="Sylfaen"/>
                <w:color w:val="auto"/>
                <w:sz w:val="20"/>
                <w:szCs w:val="24"/>
              </w:rPr>
              <w:t xml:space="preserve">«Փաստաթղթի ամսաթիվը» (csdo:DocCreationDate) վավերապայմանի արժեքը </w:t>
            </w:r>
          </w:p>
        </w:tc>
      </w:tr>
      <w:tr w:rsidR="00DC1D38" w:rsidRPr="005361BB" w14:paraId="6B5A001C"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65FA10"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17</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3A370224" w14:textId="77777777" w:rsidR="00DC1D38" w:rsidRPr="005361BB" w:rsidRDefault="00DC1D38"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noProof/>
                <w:color w:val="auto"/>
                <w:sz w:val="20"/>
                <w:szCs w:val="24"/>
              </w:rPr>
              <w:t xml:space="preserve">եթե </w:t>
            </w:r>
            <w:r w:rsidR="00041F17" w:rsidRPr="005361BB">
              <w:rPr>
                <w:rFonts w:ascii="Sylfaen" w:hAnsi="Sylfaen"/>
                <w:noProof/>
                <w:color w:val="auto"/>
                <w:sz w:val="20"/>
                <w:szCs w:val="24"/>
              </w:rPr>
              <w:t xml:space="preserve">«Կարգավիճակը» (cacdo:CAStatusDetails) բարդ վավերապայմանի կազմում </w:t>
            </w:r>
            <w:r w:rsidRPr="005361BB">
              <w:rPr>
                <w:rFonts w:ascii="Sylfaen" w:hAnsi="Sylfaen"/>
                <w:noProof/>
                <w:color w:val="auto"/>
                <w:sz w:val="20"/>
                <w:szCs w:val="24"/>
              </w:rPr>
              <w:t xml:space="preserve">«Կարգավիճակի ծածկագիրը» (csdo:StatusCode) վավերապայմանը պարունակում է «04»՝ «դադարեցվել է Միության </w:t>
            </w:r>
            <w:r w:rsidR="00041F17" w:rsidRPr="005361BB">
              <w:rPr>
                <w:rFonts w:ascii="Sylfaen" w:hAnsi="Sylfaen"/>
                <w:noProof/>
                <w:color w:val="auto"/>
                <w:sz w:val="20"/>
                <w:szCs w:val="24"/>
              </w:rPr>
              <w:t>մ</w:t>
            </w:r>
            <w:r w:rsidRPr="005361BB">
              <w:rPr>
                <w:rFonts w:ascii="Sylfaen" w:hAnsi="Sylfaen"/>
                <w:noProof/>
                <w:color w:val="auto"/>
                <w:sz w:val="20"/>
                <w:szCs w:val="24"/>
              </w:rPr>
              <w:t xml:space="preserve">աքսային օրենսգրքի 26-րդ հոդվածի 3-րդ կետի 1-ին ենթակետի հիման վրա» արժեքը, </w:t>
            </w:r>
            <w:r w:rsidR="00041F17" w:rsidRPr="005361BB">
              <w:rPr>
                <w:rFonts w:ascii="Sylfaen" w:hAnsi="Sylfaen"/>
                <w:noProof/>
                <w:color w:val="auto"/>
                <w:sz w:val="20"/>
                <w:szCs w:val="24"/>
              </w:rPr>
              <w:t xml:space="preserve">ապա «Կարգավիճակը» (cacdo:CAStatusDetails) բարդ վավերապայմանի կազմում </w:t>
            </w:r>
            <w:r w:rsidRPr="005361BB">
              <w:rPr>
                <w:rFonts w:ascii="Sylfaen" w:hAnsi="Sylfaen"/>
                <w:noProof/>
                <w:color w:val="auto"/>
                <w:sz w:val="20"/>
                <w:szCs w:val="24"/>
              </w:rPr>
              <w:t xml:space="preserve">«Կարգավիճակի գործողության ժամկետի </w:t>
            </w:r>
            <w:r w:rsidR="007A1DA9" w:rsidRPr="005361BB">
              <w:rPr>
                <w:rFonts w:ascii="Sylfaen" w:hAnsi="Sylfaen"/>
                <w:noProof/>
                <w:color w:val="auto"/>
                <w:sz w:val="20"/>
                <w:szCs w:val="24"/>
              </w:rPr>
              <w:t>մեկնարկի</w:t>
            </w:r>
            <w:r w:rsidRPr="005361BB">
              <w:rPr>
                <w:rFonts w:ascii="Sylfaen" w:hAnsi="Sylfaen"/>
                <w:noProof/>
                <w:color w:val="auto"/>
                <w:sz w:val="20"/>
                <w:szCs w:val="24"/>
              </w:rPr>
              <w:t xml:space="preserve"> ամսաթիվը» (csdo:StatusStartDate) վավերապայմանի արժեքը </w:t>
            </w:r>
            <w:r w:rsidR="00041F17" w:rsidRPr="005361BB">
              <w:rPr>
                <w:rFonts w:ascii="Sylfaen" w:hAnsi="Sylfaen"/>
                <w:noProof/>
                <w:color w:val="auto"/>
                <w:sz w:val="20"/>
                <w:szCs w:val="24"/>
              </w:rPr>
              <w:t xml:space="preserve">պետք է </w:t>
            </w:r>
            <w:r w:rsidRPr="005361BB">
              <w:rPr>
                <w:rFonts w:ascii="Sylfaen" w:hAnsi="Sylfaen"/>
                <w:noProof/>
                <w:color w:val="auto"/>
                <w:sz w:val="20"/>
                <w:szCs w:val="24"/>
              </w:rPr>
              <w:t>համընկնի</w:t>
            </w:r>
            <w:r w:rsidR="00041F17" w:rsidRPr="005361BB">
              <w:rPr>
                <w:rFonts w:ascii="Sylfaen" w:hAnsi="Sylfaen"/>
                <w:noProof/>
                <w:color w:val="auto"/>
                <w:sz w:val="20"/>
                <w:szCs w:val="24"/>
              </w:rPr>
              <w:t>«Նախնական որոշման գրանցման համարը» (cacdo:PreDecisionIdDetails) բարդ վավերապայմանի կազմում</w:t>
            </w:r>
            <w:r w:rsidR="00041F17" w:rsidRPr="005361BB" w:rsidDel="00041F17">
              <w:rPr>
                <w:rFonts w:ascii="Sylfaen" w:hAnsi="Sylfaen"/>
                <w:noProof/>
                <w:color w:val="auto"/>
                <w:sz w:val="20"/>
                <w:szCs w:val="24"/>
              </w:rPr>
              <w:t xml:space="preserve"> </w:t>
            </w:r>
            <w:r w:rsidRPr="005361BB">
              <w:rPr>
                <w:rFonts w:ascii="Sylfaen" w:hAnsi="Sylfaen"/>
                <w:noProof/>
                <w:color w:val="auto"/>
                <w:sz w:val="20"/>
                <w:szCs w:val="24"/>
              </w:rPr>
              <w:t>«Փաստաթղթի ամսաթիվը» (csdo:DocCreationDate) վավերապայմանի արժեքի</w:t>
            </w:r>
            <w:r w:rsidR="00041F17" w:rsidRPr="005361BB">
              <w:rPr>
                <w:rFonts w:ascii="Sylfaen" w:hAnsi="Sylfaen"/>
                <w:noProof/>
                <w:color w:val="auto"/>
                <w:sz w:val="20"/>
                <w:szCs w:val="24"/>
              </w:rPr>
              <w:t>ն</w:t>
            </w:r>
          </w:p>
        </w:tc>
      </w:tr>
      <w:tr w:rsidR="00DC1D38" w:rsidRPr="005361BB" w14:paraId="23BB8379"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C314A0"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18</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34FB320A" w14:textId="77777777" w:rsidR="00DC1D38" w:rsidRPr="005361BB" w:rsidRDefault="00DC1D38" w:rsidP="005361BB">
            <w:pPr>
              <w:pStyle w:val="a3"/>
              <w:widowControl w:val="0"/>
              <w:spacing w:after="120" w:line="240" w:lineRule="auto"/>
              <w:jc w:val="left"/>
              <w:rPr>
                <w:rFonts w:ascii="Sylfaen" w:hAnsi="Sylfaen" w:cs="Times New Roman"/>
                <w:color w:val="auto"/>
                <w:sz w:val="20"/>
                <w:szCs w:val="24"/>
              </w:rPr>
            </w:pPr>
            <w:r w:rsidRPr="005361BB">
              <w:rPr>
                <w:rFonts w:ascii="Sylfaen" w:hAnsi="Sylfaen"/>
                <w:color w:val="auto"/>
                <w:sz w:val="20"/>
                <w:szCs w:val="24"/>
              </w:rPr>
              <w:t>«Կարգավիճակը» (cacdo:CAStatusDetails) բարդ վավերապայմանի կազմում</w:t>
            </w:r>
            <w:r w:rsidR="00C84190" w:rsidRPr="005361BB">
              <w:rPr>
                <w:rFonts w:ascii="Sylfaen" w:hAnsi="Sylfaen"/>
                <w:color w:val="auto"/>
                <w:sz w:val="20"/>
                <w:szCs w:val="24"/>
              </w:rPr>
              <w:t>,</w:t>
            </w:r>
            <w:r w:rsidRPr="005361BB">
              <w:rPr>
                <w:rFonts w:ascii="Sylfaen" w:hAnsi="Sylfaen"/>
                <w:color w:val="auto"/>
                <w:sz w:val="20"/>
                <w:szCs w:val="24"/>
              </w:rPr>
              <w:t xml:space="preserve"> եթե «Կարգավիճակի ծածկագիրը» (csdo:StatusCode) վավերապայմանը պարունակում է «05»՝ «դադարեցվել է Միության </w:t>
            </w:r>
            <w:r w:rsidR="00041F17" w:rsidRPr="005361BB">
              <w:rPr>
                <w:rFonts w:ascii="Sylfaen" w:hAnsi="Sylfaen"/>
                <w:color w:val="auto"/>
                <w:sz w:val="20"/>
                <w:szCs w:val="24"/>
              </w:rPr>
              <w:t>մ</w:t>
            </w:r>
            <w:r w:rsidRPr="005361BB">
              <w:rPr>
                <w:rFonts w:ascii="Sylfaen" w:hAnsi="Sylfaen"/>
                <w:color w:val="auto"/>
                <w:sz w:val="20"/>
                <w:szCs w:val="24"/>
              </w:rPr>
              <w:t xml:space="preserve">աքսային օրենսգրքի 26-րդ հոդվածի 3-րդ կետի 2-րդ ենթակետի հիման վրա» արժեքը, «Կարգավիճակի գործողության ժամկետի </w:t>
            </w:r>
            <w:r w:rsidR="007A1DA9" w:rsidRPr="005361BB">
              <w:rPr>
                <w:rFonts w:ascii="Sylfaen" w:hAnsi="Sylfaen"/>
                <w:color w:val="auto"/>
                <w:sz w:val="20"/>
                <w:szCs w:val="24"/>
              </w:rPr>
              <w:t>մեկնարկի</w:t>
            </w:r>
            <w:r w:rsidRPr="005361BB">
              <w:rPr>
                <w:rFonts w:ascii="Sylfaen" w:hAnsi="Sylfaen"/>
                <w:color w:val="auto"/>
                <w:sz w:val="20"/>
                <w:szCs w:val="24"/>
              </w:rPr>
              <w:t xml:space="preserve"> ամսաթիվը» (csdo:StatusStartDate) </w:t>
            </w:r>
            <w:r w:rsidR="00B76772" w:rsidRPr="005361BB">
              <w:rPr>
                <w:rFonts w:ascii="Sylfaen" w:hAnsi="Sylfaen"/>
                <w:color w:val="auto"/>
                <w:sz w:val="20"/>
                <w:szCs w:val="24"/>
              </w:rPr>
              <w:t>եւ</w:t>
            </w:r>
            <w:r w:rsidRPr="005361BB">
              <w:rPr>
                <w:rFonts w:ascii="Sylfaen" w:hAnsi="Sylfaen"/>
                <w:color w:val="auto"/>
                <w:sz w:val="20"/>
                <w:szCs w:val="24"/>
              </w:rPr>
              <w:t xml:space="preserve"> «Ամսաթիվը» (csdo:EventDate) վավերապայմանների արժեքները պետք է համընկնեն</w:t>
            </w:r>
          </w:p>
        </w:tc>
      </w:tr>
      <w:tr w:rsidR="00DC1D38" w:rsidRPr="005361BB" w14:paraId="1048550B"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F8AA0"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t>19</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48661BE1" w14:textId="77777777" w:rsidR="00DC1D38" w:rsidRPr="005361BB" w:rsidRDefault="00041F17" w:rsidP="005361BB">
            <w:pPr>
              <w:pStyle w:val="a3"/>
              <w:widowControl w:val="0"/>
              <w:spacing w:after="120" w:line="240" w:lineRule="auto"/>
              <w:jc w:val="left"/>
              <w:rPr>
                <w:rFonts w:ascii="Sylfaen" w:hAnsi="Sylfaen"/>
                <w:color w:val="auto"/>
                <w:sz w:val="20"/>
                <w:szCs w:val="24"/>
              </w:rPr>
            </w:pPr>
            <w:r w:rsidRPr="005361BB">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5361BB">
              <w:rPr>
                <w:rFonts w:ascii="Sylfaen" w:hAnsi="Sylfaen"/>
                <w:color w:val="auto"/>
                <w:sz w:val="20"/>
                <w:szCs w:val="24"/>
              </w:rPr>
              <w:t>«</w:t>
            </w:r>
            <w:r w:rsidR="003661B6" w:rsidRPr="005361BB">
              <w:rPr>
                <w:rFonts w:ascii="Sylfaen" w:hAnsi="Sylfaen"/>
                <w:color w:val="auto"/>
                <w:sz w:val="20"/>
                <w:szCs w:val="24"/>
              </w:rPr>
              <w:t>Մեկնարկի</w:t>
            </w:r>
            <w:r w:rsidR="00DC1D38" w:rsidRPr="005361BB">
              <w:rPr>
                <w:rFonts w:ascii="Sylfaen" w:hAnsi="Sylfaen"/>
                <w:color w:val="auto"/>
                <w:sz w:val="20"/>
                <w:szCs w:val="24"/>
              </w:rPr>
              <w:t xml:space="preserve"> ամսաթիվը </w:t>
            </w:r>
            <w:r w:rsidR="00B76772" w:rsidRPr="005361BB">
              <w:rPr>
                <w:rFonts w:ascii="Sylfaen" w:hAnsi="Sylfaen"/>
                <w:color w:val="auto"/>
                <w:sz w:val="20"/>
                <w:szCs w:val="24"/>
              </w:rPr>
              <w:t>եւ</w:t>
            </w:r>
            <w:r w:rsidR="00DC1D38" w:rsidRPr="005361BB">
              <w:rPr>
                <w:rFonts w:ascii="Sylfaen" w:hAnsi="Sylfaen"/>
                <w:color w:val="auto"/>
                <w:sz w:val="20"/>
                <w:szCs w:val="24"/>
              </w:rPr>
              <w:t xml:space="preserve"> ժամը» (csdo:StartDateTime) վավերապայմանը պետք է բերվի YYYY-MM-DDT00:00:00.000Z ձ</w:t>
            </w:r>
            <w:r w:rsidR="00B76772" w:rsidRPr="005361BB">
              <w:rPr>
                <w:rFonts w:ascii="Sylfaen" w:hAnsi="Sylfaen"/>
                <w:color w:val="auto"/>
                <w:sz w:val="20"/>
                <w:szCs w:val="24"/>
              </w:rPr>
              <w:t>եւ</w:t>
            </w:r>
            <w:r w:rsidR="00DC1D38" w:rsidRPr="005361BB">
              <w:rPr>
                <w:rFonts w:ascii="Sylfaen" w:hAnsi="Sylfaen"/>
                <w:color w:val="auto"/>
                <w:sz w:val="20"/>
                <w:szCs w:val="24"/>
              </w:rPr>
              <w:t xml:space="preserve">անմուշին համապատասխան, որտեղ YYYY-MM-DD-ը համընկնում է </w:t>
            </w:r>
            <w:r w:rsidRPr="005361BB">
              <w:rPr>
                <w:rFonts w:ascii="Sylfaen" w:hAnsi="Sylfaen"/>
                <w:color w:val="auto"/>
                <w:sz w:val="20"/>
                <w:szCs w:val="24"/>
              </w:rPr>
              <w:t xml:space="preserve">«Կարգավիճակը» (cacdo:CAStatusDetails) բարդ վավերապայմանի կազմում </w:t>
            </w:r>
            <w:r w:rsidR="00DC1D38" w:rsidRPr="005361BB">
              <w:rPr>
                <w:rFonts w:ascii="Sylfaen" w:hAnsi="Sylfaen"/>
                <w:color w:val="auto"/>
                <w:sz w:val="20"/>
                <w:szCs w:val="24"/>
              </w:rPr>
              <w:t>«Կարգավիճակի գործողության ժամկետի մեկնարկի ամսաթիվը» (csdo:StatusStartDate) վավերապայմանի արժեքի</w:t>
            </w:r>
            <w:r w:rsidR="006A7C0E" w:rsidRPr="005361BB">
              <w:rPr>
                <w:rFonts w:ascii="Sylfaen" w:hAnsi="Sylfaen"/>
                <w:color w:val="auto"/>
                <w:sz w:val="20"/>
                <w:szCs w:val="24"/>
              </w:rPr>
              <w:t>ն</w:t>
            </w:r>
          </w:p>
        </w:tc>
      </w:tr>
      <w:tr w:rsidR="00DC1D38" w:rsidRPr="005361BB" w14:paraId="411E7F44" w14:textId="77777777" w:rsidTr="005361BB">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F3335B" w14:textId="77777777" w:rsidR="00DC1D38" w:rsidRPr="005361BB" w:rsidRDefault="00DC1D38" w:rsidP="005361BB">
            <w:pPr>
              <w:pStyle w:val="af9"/>
              <w:widowControl w:val="0"/>
              <w:spacing w:after="120" w:line="240" w:lineRule="auto"/>
              <w:rPr>
                <w:rFonts w:ascii="Sylfaen" w:hAnsi="Sylfaen"/>
                <w:noProof w:val="0"/>
                <w:sz w:val="20"/>
                <w:szCs w:val="24"/>
              </w:rPr>
            </w:pPr>
            <w:r w:rsidRPr="005361BB">
              <w:rPr>
                <w:rFonts w:ascii="Sylfaen" w:hAnsi="Sylfaen"/>
                <w:noProof w:val="0"/>
                <w:sz w:val="20"/>
                <w:szCs w:val="24"/>
              </w:rPr>
              <w:lastRenderedPageBreak/>
              <w:t>20</w:t>
            </w:r>
          </w:p>
        </w:tc>
        <w:tc>
          <w:tcPr>
            <w:tcW w:w="7956" w:type="dxa"/>
            <w:tcBorders>
              <w:top w:val="single" w:sz="4" w:space="0" w:color="auto"/>
              <w:left w:val="single" w:sz="4" w:space="0" w:color="auto"/>
              <w:bottom w:val="single" w:sz="4" w:space="0" w:color="auto"/>
              <w:right w:val="single" w:sz="4" w:space="0" w:color="auto"/>
            </w:tcBorders>
            <w:tcMar>
              <w:top w:w="85" w:type="dxa"/>
              <w:bottom w:w="85" w:type="dxa"/>
            </w:tcMar>
          </w:tcPr>
          <w:p w14:paraId="2A05F1EB" w14:textId="77777777" w:rsidR="00DC1D38" w:rsidRPr="005361BB" w:rsidRDefault="00041F17" w:rsidP="005361BB">
            <w:pPr>
              <w:pStyle w:val="a3"/>
              <w:widowControl w:val="0"/>
              <w:spacing w:after="120" w:line="240" w:lineRule="auto"/>
              <w:jc w:val="left"/>
              <w:rPr>
                <w:rFonts w:ascii="Sylfaen" w:hAnsi="Sylfaen" w:cs="Times New Roman"/>
                <w:noProof/>
                <w:color w:val="auto"/>
                <w:sz w:val="20"/>
                <w:szCs w:val="24"/>
              </w:rPr>
            </w:pPr>
            <w:r w:rsidRPr="005361BB">
              <w:rPr>
                <w:rFonts w:ascii="Sylfaen" w:hAnsi="Sylfaen"/>
                <w:color w:val="auto"/>
                <w:sz w:val="20"/>
                <w:szCs w:val="24"/>
              </w:rPr>
              <w:t xml:space="preserve">«Ընդհանուր ռեսուրսի գրառման տեխնոլոգիական բնութագրերը» (ccdo:ResourceItemStatusDetails) բարդ վավերապայմանի կազմում «Գործողության ժամանակահատվածը» (ccdo:ValidityPeriodDetails) բարդ վավերապայմանի կազմում </w:t>
            </w:r>
            <w:r w:rsidR="00DC1D38" w:rsidRPr="005361BB">
              <w:rPr>
                <w:rFonts w:ascii="Sylfaen" w:hAnsi="Sylfaen"/>
                <w:color w:val="auto"/>
                <w:sz w:val="20"/>
                <w:szCs w:val="24"/>
              </w:rPr>
              <w:t xml:space="preserve">«Ավարտի ամսաթիվը </w:t>
            </w:r>
            <w:r w:rsidR="00B76772" w:rsidRPr="005361BB">
              <w:rPr>
                <w:rFonts w:ascii="Sylfaen" w:hAnsi="Sylfaen"/>
                <w:color w:val="auto"/>
                <w:sz w:val="20"/>
                <w:szCs w:val="24"/>
              </w:rPr>
              <w:t>եւ</w:t>
            </w:r>
            <w:r w:rsidR="00DC1D38" w:rsidRPr="005361BB">
              <w:rPr>
                <w:rFonts w:ascii="Sylfaen" w:hAnsi="Sylfaen"/>
                <w:color w:val="auto"/>
                <w:sz w:val="20"/>
                <w:szCs w:val="24"/>
              </w:rPr>
              <w:t xml:space="preserve"> ժամը» (csdo:EndDateTime) վավերապայմանը չի լրացվում</w:t>
            </w:r>
          </w:p>
        </w:tc>
      </w:tr>
    </w:tbl>
    <w:p w14:paraId="4A0524B3" w14:textId="77777777" w:rsidR="00FD0343" w:rsidRDefault="00FD0343" w:rsidP="00B76772">
      <w:pPr>
        <w:widowControl w:val="0"/>
        <w:spacing w:after="160" w:line="360" w:lineRule="auto"/>
        <w:jc w:val="both"/>
        <w:rPr>
          <w:rFonts w:ascii="Sylfaen" w:hAnsi="Sylfaen"/>
          <w:sz w:val="24"/>
          <w:szCs w:val="24"/>
        </w:rPr>
      </w:pPr>
    </w:p>
    <w:p w14:paraId="425DCE6E" w14:textId="77777777" w:rsidR="00FD0343" w:rsidRDefault="00FD0343" w:rsidP="00B76772">
      <w:pPr>
        <w:widowControl w:val="0"/>
        <w:spacing w:after="160" w:line="360" w:lineRule="auto"/>
        <w:jc w:val="both"/>
        <w:rPr>
          <w:rFonts w:ascii="Sylfaen" w:hAnsi="Sylfaen"/>
          <w:sz w:val="24"/>
          <w:szCs w:val="24"/>
        </w:rPr>
      </w:pPr>
    </w:p>
    <w:p w14:paraId="23C51EEA" w14:textId="77777777" w:rsidR="00FD0343" w:rsidRDefault="00FD0343" w:rsidP="00B76772">
      <w:pPr>
        <w:widowControl w:val="0"/>
        <w:spacing w:after="160" w:line="360" w:lineRule="auto"/>
        <w:jc w:val="both"/>
        <w:rPr>
          <w:rFonts w:ascii="Sylfaen" w:hAnsi="Sylfaen"/>
          <w:sz w:val="24"/>
          <w:szCs w:val="24"/>
        </w:rPr>
        <w:sectPr w:rsidR="00FD0343" w:rsidSect="00231B44">
          <w:headerReference w:type="default" r:id="rId34"/>
          <w:type w:val="continuous"/>
          <w:pgSz w:w="11906" w:h="16838" w:code="9"/>
          <w:pgMar w:top="1418" w:right="1418" w:bottom="1418" w:left="1418" w:header="709" w:footer="648" w:gutter="0"/>
          <w:cols w:space="708"/>
          <w:docGrid w:linePitch="408"/>
        </w:sectPr>
      </w:pPr>
    </w:p>
    <w:p w14:paraId="5C3FBF63" w14:textId="77777777" w:rsidR="00DC1D38" w:rsidRPr="00E84CC2" w:rsidRDefault="001E5AA9" w:rsidP="00FD0343">
      <w:pPr>
        <w:pStyle w:val="ad"/>
        <w:keepNext w:val="0"/>
        <w:keepLines w:val="0"/>
        <w:widowControl w:val="0"/>
        <w:spacing w:after="160" w:line="360" w:lineRule="auto"/>
        <w:ind w:left="5103"/>
        <w:rPr>
          <w:rFonts w:ascii="Sylfaen" w:hAnsi="Sylfaen"/>
          <w:b w:val="0"/>
          <w:color w:val="auto"/>
          <w:sz w:val="24"/>
          <w:szCs w:val="24"/>
        </w:rPr>
      </w:pPr>
      <w:r w:rsidRPr="00E84CC2">
        <w:rPr>
          <w:rFonts w:ascii="Sylfaen" w:hAnsi="Sylfaen"/>
          <w:b w:val="0"/>
          <w:color w:val="auto"/>
          <w:sz w:val="24"/>
          <w:szCs w:val="24"/>
        </w:rPr>
        <w:lastRenderedPageBreak/>
        <w:t>ՀԱՍՏԱՏՎԱԾ Է</w:t>
      </w:r>
    </w:p>
    <w:p w14:paraId="149E24A4" w14:textId="77777777" w:rsidR="001E5AA9" w:rsidRPr="00E84CC2" w:rsidRDefault="001E5AA9" w:rsidP="00FD0343">
      <w:pPr>
        <w:widowControl w:val="0"/>
        <w:spacing w:after="160" w:line="360" w:lineRule="auto"/>
        <w:ind w:left="5103"/>
        <w:jc w:val="center"/>
        <w:rPr>
          <w:rFonts w:ascii="Sylfaen" w:hAnsi="Sylfaen"/>
          <w:sz w:val="24"/>
          <w:szCs w:val="24"/>
        </w:rPr>
      </w:pPr>
      <w:r w:rsidRPr="00E84CC2">
        <w:rPr>
          <w:rFonts w:ascii="Sylfaen" w:hAnsi="Sylfaen"/>
          <w:sz w:val="24"/>
          <w:szCs w:val="24"/>
        </w:rPr>
        <w:t xml:space="preserve">Եվրասիական տնտեսական հանձնաժողովի կոլեգիայի </w:t>
      </w:r>
      <w:r w:rsidR="00FD0343">
        <w:rPr>
          <w:rFonts w:ascii="Sylfaen" w:hAnsi="Sylfaen"/>
          <w:sz w:val="24"/>
          <w:szCs w:val="24"/>
        </w:rPr>
        <w:br/>
      </w:r>
      <w:r w:rsidRPr="00E84CC2">
        <w:rPr>
          <w:rFonts w:ascii="Sylfaen" w:hAnsi="Sylfaen"/>
          <w:sz w:val="24"/>
          <w:szCs w:val="24"/>
        </w:rPr>
        <w:t xml:space="preserve">2026 </w:t>
      </w:r>
      <w:r w:rsidR="00041F17" w:rsidRPr="00E84CC2">
        <w:rPr>
          <w:rFonts w:ascii="Sylfaen" w:hAnsi="Sylfaen"/>
          <w:sz w:val="24"/>
          <w:szCs w:val="24"/>
        </w:rPr>
        <w:t xml:space="preserve">թվականի </w:t>
      </w:r>
      <w:r w:rsidRPr="00E84CC2">
        <w:rPr>
          <w:rFonts w:ascii="Sylfaen" w:hAnsi="Sylfaen"/>
          <w:sz w:val="24"/>
          <w:szCs w:val="24"/>
        </w:rPr>
        <w:t xml:space="preserve">մարտի 10-ի </w:t>
      </w:r>
      <w:r w:rsidR="00FD0343">
        <w:rPr>
          <w:rFonts w:ascii="Sylfaen" w:hAnsi="Sylfaen"/>
          <w:sz w:val="24"/>
          <w:szCs w:val="24"/>
        </w:rPr>
        <w:br/>
      </w:r>
      <w:r w:rsidRPr="00E84CC2">
        <w:rPr>
          <w:rFonts w:ascii="Sylfaen" w:hAnsi="Sylfaen"/>
          <w:sz w:val="24"/>
          <w:szCs w:val="24"/>
        </w:rPr>
        <w:t>թիվ 30 որոշմամբ</w:t>
      </w:r>
    </w:p>
    <w:p w14:paraId="11F05BBB" w14:textId="77777777" w:rsidR="001E5AA9" w:rsidRPr="00E84CC2" w:rsidRDefault="001E5AA9" w:rsidP="00B76772">
      <w:pPr>
        <w:pStyle w:val="ad"/>
        <w:keepNext w:val="0"/>
        <w:keepLines w:val="0"/>
        <w:widowControl w:val="0"/>
        <w:spacing w:after="160" w:line="360" w:lineRule="auto"/>
        <w:ind w:left="5103"/>
        <w:jc w:val="both"/>
        <w:rPr>
          <w:rFonts w:ascii="Sylfaen" w:hAnsi="Sylfaen"/>
          <w:color w:val="auto"/>
          <w:sz w:val="24"/>
          <w:szCs w:val="24"/>
        </w:rPr>
      </w:pPr>
    </w:p>
    <w:p w14:paraId="4CFBD898" w14:textId="77777777" w:rsidR="00DC1D38" w:rsidRPr="00E84CC2" w:rsidRDefault="00DC1D38" w:rsidP="00FD0343">
      <w:pPr>
        <w:pStyle w:val="ad"/>
        <w:keepNext w:val="0"/>
        <w:keepLines w:val="0"/>
        <w:widowControl w:val="0"/>
        <w:spacing w:after="160" w:line="360" w:lineRule="auto"/>
        <w:rPr>
          <w:rFonts w:ascii="Sylfaen" w:hAnsi="Sylfaen"/>
          <w:bCs/>
          <w:caps w:val="0"/>
          <w:color w:val="auto"/>
          <w:sz w:val="24"/>
          <w:szCs w:val="24"/>
        </w:rPr>
      </w:pPr>
      <w:r w:rsidRPr="00E84CC2">
        <w:rPr>
          <w:rFonts w:ascii="Sylfaen" w:hAnsi="Sylfaen"/>
          <w:color w:val="auto"/>
          <w:sz w:val="24"/>
          <w:szCs w:val="24"/>
        </w:rPr>
        <w:t>նկարագրություն</w:t>
      </w:r>
    </w:p>
    <w:p w14:paraId="74B119E1" w14:textId="77777777" w:rsidR="00DC1D38" w:rsidRPr="00E84CC2" w:rsidRDefault="00DC1D38" w:rsidP="00FD0343">
      <w:pPr>
        <w:pStyle w:val="a6"/>
        <w:widowControl w:val="0"/>
        <w:spacing w:after="160" w:line="360" w:lineRule="auto"/>
        <w:contextualSpacing w:val="0"/>
        <w:rPr>
          <w:rFonts w:ascii="Sylfaen" w:hAnsi="Sylfaen"/>
          <w:color w:val="auto"/>
          <w:sz w:val="24"/>
          <w:szCs w:val="24"/>
        </w:rPr>
      </w:pPr>
      <w:r w:rsidRPr="00E84CC2">
        <w:rPr>
          <w:rFonts w:ascii="Sylfaen" w:hAnsi="Sylfaen"/>
          <w:color w:val="auto"/>
          <w:sz w:val="24"/>
          <w:szCs w:val="24"/>
        </w:rPr>
        <w:t>«Եվրասիական տնտեսական միության անդամ պետությունների մաքսային մարմինների կողմից</w:t>
      </w:r>
      <w:r w:rsidR="00041F17" w:rsidRPr="00E84CC2">
        <w:rPr>
          <w:rFonts w:ascii="Sylfaen" w:hAnsi="Sylfaen"/>
          <w:color w:val="auto"/>
          <w:sz w:val="24"/>
          <w:szCs w:val="24"/>
        </w:rPr>
        <w:t>՝</w:t>
      </w:r>
      <w:r w:rsidRPr="00E84CC2">
        <w:rPr>
          <w:rFonts w:ascii="Sylfaen" w:hAnsi="Sylfaen"/>
          <w:color w:val="auto"/>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szCs w:val="24"/>
        </w:rPr>
        <w:t>եւ</w:t>
      </w:r>
      <w:r w:rsidRPr="00E84CC2">
        <w:rPr>
          <w:rFonts w:ascii="Sylfaen" w:hAnsi="Sylfaen"/>
          <w:color w:val="auto"/>
          <w:sz w:val="24"/>
          <w:szCs w:val="24"/>
        </w:rPr>
        <w:t>ավորում»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493AC4B3" w14:textId="77777777" w:rsidR="00DC1D38" w:rsidRPr="00E84CC2" w:rsidRDefault="00DC1D38" w:rsidP="00B76772">
      <w:pPr>
        <w:pStyle w:val="a6"/>
        <w:widowControl w:val="0"/>
        <w:spacing w:after="160" w:line="360" w:lineRule="auto"/>
        <w:contextualSpacing w:val="0"/>
        <w:jc w:val="both"/>
        <w:rPr>
          <w:rFonts w:ascii="Sylfaen" w:hAnsi="Sylfaen"/>
          <w:color w:val="auto"/>
          <w:sz w:val="24"/>
          <w:szCs w:val="24"/>
        </w:rPr>
      </w:pPr>
    </w:p>
    <w:p w14:paraId="6E98D985" w14:textId="77777777" w:rsidR="00FB1291" w:rsidRPr="00FD0343" w:rsidRDefault="00DC1D38" w:rsidP="00FD0343">
      <w:pPr>
        <w:spacing w:after="160" w:line="360" w:lineRule="auto"/>
        <w:jc w:val="center"/>
        <w:rPr>
          <w:rFonts w:ascii="Sylfaen" w:hAnsi="Sylfaen"/>
          <w:sz w:val="24"/>
        </w:rPr>
      </w:pPr>
      <w:r w:rsidRPr="00FD0343">
        <w:rPr>
          <w:rFonts w:ascii="Sylfaen" w:hAnsi="Sylfaen"/>
          <w:sz w:val="24"/>
        </w:rPr>
        <w:t>I. Ընդհանուր դրույթներ</w:t>
      </w:r>
    </w:p>
    <w:p w14:paraId="78DDC2FE" w14:textId="77777777" w:rsidR="00DC1D38" w:rsidRPr="00E84CC2" w:rsidRDefault="00DC1D38" w:rsidP="00FD0343">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w:t>
      </w:r>
      <w:r w:rsidR="00FD0343">
        <w:rPr>
          <w:rFonts w:ascii="Sylfaen" w:hAnsi="Sylfaen"/>
          <w:color w:val="auto"/>
          <w:sz w:val="24"/>
        </w:rPr>
        <w:tab/>
      </w:r>
      <w:r w:rsidRPr="00E84CC2">
        <w:rPr>
          <w:rFonts w:ascii="Sylfaen" w:hAnsi="Sylfaen"/>
          <w:color w:val="auto"/>
          <w:sz w:val="24"/>
        </w:rPr>
        <w:t>Սույն նկարագրությունը մշակվել է Եվրասիական տնտեսական միության (այսուհետ՝ Միություն) իրավունքը կազմող հետ</w:t>
      </w:r>
      <w:r w:rsidR="00B76772" w:rsidRPr="00E84CC2">
        <w:rPr>
          <w:rFonts w:ascii="Sylfaen" w:hAnsi="Sylfaen"/>
          <w:color w:val="auto"/>
          <w:sz w:val="24"/>
        </w:rPr>
        <w:t>եւ</w:t>
      </w:r>
      <w:r w:rsidRPr="00E84CC2">
        <w:rPr>
          <w:rFonts w:ascii="Sylfaen" w:hAnsi="Sylfaen"/>
          <w:color w:val="auto"/>
          <w:sz w:val="24"/>
        </w:rPr>
        <w:t>յալ միջազգային պայմանագրերին եւ ակտերին համապատասխան</w:t>
      </w:r>
      <w:r w:rsidR="00C84190" w:rsidRPr="00E84CC2">
        <w:rPr>
          <w:color w:val="auto"/>
          <w:sz w:val="24"/>
        </w:rPr>
        <w:t>․</w:t>
      </w:r>
    </w:p>
    <w:p w14:paraId="6E8E77E4" w14:textId="77777777" w:rsidR="00DC1D38" w:rsidRPr="00E84CC2" w:rsidRDefault="00DC1D38" w:rsidP="00FD0343">
      <w:pPr>
        <w:widowControl w:val="0"/>
        <w:spacing w:after="160" w:line="360" w:lineRule="auto"/>
        <w:ind w:firstLine="567"/>
        <w:jc w:val="both"/>
        <w:rPr>
          <w:rFonts w:ascii="Sylfaen" w:eastAsia="Times New Roman" w:hAnsi="Sylfaen"/>
          <w:sz w:val="24"/>
          <w:szCs w:val="24"/>
        </w:rPr>
      </w:pPr>
      <w:bookmarkStart w:id="54" w:name="_Toc369513671"/>
      <w:r w:rsidRPr="00E84CC2">
        <w:rPr>
          <w:rFonts w:ascii="Sylfaen" w:hAnsi="Sylfaen"/>
          <w:sz w:val="24"/>
          <w:szCs w:val="24"/>
        </w:rPr>
        <w:t>«Եվրասիական տնտեսական միության մասին» 2014 թվականի մայիսի 29-ի պայմանագիր.</w:t>
      </w:r>
    </w:p>
    <w:p w14:paraId="6A9A5C23"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մաքսային օրենսգրքի մասին» 2017 թվականի ապրիլի 11-ի պայմանագիր.</w:t>
      </w:r>
    </w:p>
    <w:p w14:paraId="3ECDA3B9"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2018 թվականի ապրիլի 17-ի «Ապրանքի դասակարգման </w:t>
      </w:r>
      <w:r w:rsidR="00A40EFC" w:rsidRPr="00E84CC2">
        <w:rPr>
          <w:rFonts w:ascii="Sylfaen" w:hAnsi="Sylfaen"/>
          <w:color w:val="auto"/>
          <w:sz w:val="24"/>
        </w:rPr>
        <w:t>մասին</w:t>
      </w:r>
      <w:r w:rsidRPr="00E84CC2">
        <w:rPr>
          <w:rFonts w:ascii="Sylfaen" w:hAnsi="Sylfaen"/>
          <w:color w:val="auto"/>
          <w:sz w:val="24"/>
        </w:rPr>
        <w:t xml:space="preserve"> նախնական որոշման ձեւ</w:t>
      </w:r>
      <w:r w:rsidR="00713FF5" w:rsidRPr="00E84CC2">
        <w:rPr>
          <w:rFonts w:ascii="Sylfaen" w:hAnsi="Sylfaen"/>
          <w:color w:val="auto"/>
          <w:sz w:val="24"/>
        </w:rPr>
        <w:t>ի</w:t>
      </w:r>
      <w:r w:rsidRPr="00E84CC2">
        <w:rPr>
          <w:rFonts w:ascii="Sylfaen" w:hAnsi="Sylfaen"/>
          <w:color w:val="auto"/>
          <w:sz w:val="24"/>
        </w:rPr>
        <w:t xml:space="preserve">, դրա լրացման </w:t>
      </w:r>
      <w:r w:rsidR="00B76772" w:rsidRPr="00E84CC2">
        <w:rPr>
          <w:rFonts w:ascii="Sylfaen" w:hAnsi="Sylfaen"/>
          <w:color w:val="auto"/>
          <w:sz w:val="24"/>
        </w:rPr>
        <w:t>եւ</w:t>
      </w:r>
      <w:r w:rsidRPr="00E84CC2">
        <w:rPr>
          <w:rFonts w:ascii="Sylfaen" w:hAnsi="Sylfaen"/>
          <w:color w:val="auto"/>
          <w:sz w:val="24"/>
        </w:rPr>
        <w:t xml:space="preserve"> այդպիսի նախնական որոշման մեջ փոփոխությունների (լրացումների) կատարման կարգ</w:t>
      </w:r>
      <w:r w:rsidR="00713FF5" w:rsidRPr="00E84CC2">
        <w:rPr>
          <w:rFonts w:ascii="Sylfaen" w:hAnsi="Sylfaen"/>
          <w:color w:val="auto"/>
          <w:sz w:val="24"/>
        </w:rPr>
        <w:t>ի</w:t>
      </w:r>
      <w:r w:rsidRPr="00E84CC2">
        <w:rPr>
          <w:rFonts w:ascii="Sylfaen" w:hAnsi="Sylfaen"/>
          <w:color w:val="auto"/>
          <w:sz w:val="24"/>
        </w:rPr>
        <w:t xml:space="preserve"> հաստատ</w:t>
      </w:r>
      <w:r w:rsidR="00713FF5" w:rsidRPr="00E84CC2">
        <w:rPr>
          <w:rFonts w:ascii="Sylfaen" w:hAnsi="Sylfaen"/>
          <w:color w:val="auto"/>
          <w:sz w:val="24"/>
        </w:rPr>
        <w:t>ման</w:t>
      </w:r>
      <w:r w:rsidRPr="00E84CC2">
        <w:rPr>
          <w:rFonts w:ascii="Sylfaen" w:hAnsi="Sylfaen"/>
          <w:color w:val="auto"/>
          <w:sz w:val="24"/>
        </w:rPr>
        <w:t xml:space="preserve"> մասին» թիվ 58 որոշում</w:t>
      </w:r>
      <w:r w:rsidRPr="00E84CC2">
        <w:rPr>
          <w:color w:val="auto"/>
          <w:sz w:val="24"/>
        </w:rPr>
        <w:t>․</w:t>
      </w:r>
    </w:p>
    <w:p w14:paraId="720ED775"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lastRenderedPageBreak/>
        <w:t xml:space="preserve">Եվրասիական տնտեսական հանձնաժողովի կոլեգիայի 2014 թվականի նոյեմբերի 6-ի «Ընդհանուր գործընթացներն արտաքին </w:t>
      </w:r>
      <w:r w:rsidR="00B76772" w:rsidRPr="00E84CC2">
        <w:rPr>
          <w:rFonts w:ascii="Sylfaen" w:hAnsi="Sylfaen"/>
          <w:color w:val="auto"/>
          <w:sz w:val="24"/>
        </w:rPr>
        <w:t>եւ</w:t>
      </w:r>
      <w:r w:rsidRPr="00E84CC2">
        <w:rPr>
          <w:rFonts w:ascii="Sylfaen" w:hAnsi="Sylfaen"/>
          <w:color w:val="auto"/>
          <w:sz w:val="24"/>
        </w:rPr>
        <w:t xml:space="preserve"> փոխադարձ առ</w:t>
      </w:r>
      <w:r w:rsidR="00B76772" w:rsidRPr="00E84CC2">
        <w:rPr>
          <w:rFonts w:ascii="Sylfaen" w:hAnsi="Sylfaen"/>
          <w:color w:val="auto"/>
          <w:sz w:val="24"/>
        </w:rPr>
        <w:t>եւ</w:t>
      </w:r>
      <w:r w:rsidRPr="00E84CC2">
        <w:rPr>
          <w:rFonts w:ascii="Sylfaen" w:hAnsi="Sylfaen"/>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E6C88E2"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w:t>
      </w:r>
      <w:r w:rsidR="00713FF5" w:rsidRPr="00E84CC2">
        <w:rPr>
          <w:rFonts w:ascii="Sylfaen" w:hAnsi="Sylfaen"/>
          <w:color w:val="auto"/>
          <w:sz w:val="24"/>
        </w:rPr>
        <w:t>ի</w:t>
      </w:r>
      <w:r w:rsidRPr="00E84CC2">
        <w:rPr>
          <w:rFonts w:ascii="Sylfaen" w:hAnsi="Sylfaen"/>
          <w:color w:val="auto"/>
          <w:sz w:val="24"/>
        </w:rPr>
        <w:t xml:space="preserve"> հաստատ</w:t>
      </w:r>
      <w:r w:rsidR="00713FF5" w:rsidRPr="00E84CC2">
        <w:rPr>
          <w:rFonts w:ascii="Sylfaen" w:hAnsi="Sylfaen"/>
          <w:color w:val="auto"/>
          <w:sz w:val="24"/>
        </w:rPr>
        <w:t>ման</w:t>
      </w:r>
      <w:r w:rsidRPr="00E84CC2">
        <w:rPr>
          <w:rFonts w:ascii="Sylfaen" w:hAnsi="Sylfaen"/>
          <w:color w:val="auto"/>
          <w:sz w:val="24"/>
        </w:rPr>
        <w:t xml:space="preserve"> մասին» թիվ 5 որոշում.</w:t>
      </w:r>
    </w:p>
    <w:p w14:paraId="64CC16CC"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4938201" w14:textId="77777777" w:rsidR="00DC1D38" w:rsidRPr="00E84CC2" w:rsidRDefault="00DC1D38" w:rsidP="00FD0343">
      <w:pPr>
        <w:pStyle w:val="af7"/>
        <w:widowControl w:val="0"/>
        <w:spacing w:after="160"/>
        <w:ind w:firstLine="567"/>
        <w:rPr>
          <w:rFonts w:ascii="Sylfaen" w:hAnsi="Sylfaen"/>
          <w:sz w:val="24"/>
        </w:rPr>
      </w:pPr>
      <w:r w:rsidRPr="00E84CC2">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sz w:val="24"/>
        </w:rPr>
        <w:t>եւ</w:t>
      </w:r>
      <w:r w:rsidRPr="00E84CC2">
        <w:rPr>
          <w:rFonts w:ascii="Sylfaen" w:hAnsi="Sylfaen"/>
          <w:sz w:val="24"/>
        </w:rPr>
        <w:t xml:space="preserve"> նկարագրության մեթոդիկայի մասին» թիվ 63 որոշում.</w:t>
      </w:r>
    </w:p>
    <w:p w14:paraId="29EF1770"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2022 թվականի նոյեմբերի 15-ի «Եվրասիական տնտեսական միության անդամ պետությունների մաքսային մարմինների կողմից ընդունված՝ ապրանքների դասակարգման վերաբերյալ նախնական որոշումներից տեղեկատվությունը Եվրասիական տնտեսական հանձնաժողով ուղարկելու կարգի մասին» թիվ 172 որոշում</w:t>
      </w:r>
      <w:r w:rsidRPr="00E84CC2">
        <w:rPr>
          <w:color w:val="auto"/>
          <w:sz w:val="24"/>
        </w:rPr>
        <w:t>․</w:t>
      </w:r>
    </w:p>
    <w:p w14:paraId="5462EA92"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2025 թվականի հունվարի 14-ի ««Եվրասիական տնտեսական միության անդամ պետությունների մաքսային մարմինների կողմից</w:t>
      </w:r>
      <w:r w:rsidR="00713FF5"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գործընթացի իրագործման կանոններ</w:t>
      </w:r>
      <w:r w:rsidR="00713FF5" w:rsidRPr="00E84CC2">
        <w:rPr>
          <w:rFonts w:ascii="Sylfaen" w:hAnsi="Sylfaen"/>
          <w:color w:val="auto"/>
          <w:sz w:val="24"/>
        </w:rPr>
        <w:t>ը</w:t>
      </w:r>
      <w:r w:rsidRPr="00E84CC2">
        <w:rPr>
          <w:rFonts w:ascii="Sylfaen" w:hAnsi="Sylfaen"/>
          <w:color w:val="auto"/>
          <w:sz w:val="24"/>
        </w:rPr>
        <w:t xml:space="preserve"> հաստատ</w:t>
      </w:r>
      <w:r w:rsidR="00713FF5" w:rsidRPr="00E84CC2">
        <w:rPr>
          <w:rFonts w:ascii="Sylfaen" w:hAnsi="Sylfaen"/>
          <w:color w:val="auto"/>
          <w:sz w:val="24"/>
        </w:rPr>
        <w:t>ելու</w:t>
      </w:r>
      <w:r w:rsidRPr="00E84CC2">
        <w:rPr>
          <w:rFonts w:ascii="Sylfaen" w:hAnsi="Sylfaen"/>
          <w:color w:val="auto"/>
          <w:sz w:val="24"/>
        </w:rPr>
        <w:t xml:space="preserve"> մասին» թիվ 6 որոշում։</w:t>
      </w:r>
    </w:p>
    <w:p w14:paraId="71CDB66E" w14:textId="77777777" w:rsidR="00FB1291" w:rsidRPr="00FD0343" w:rsidRDefault="00DC1D38" w:rsidP="00FD0343">
      <w:pPr>
        <w:spacing w:after="160" w:line="360" w:lineRule="auto"/>
        <w:jc w:val="center"/>
        <w:rPr>
          <w:rFonts w:ascii="Sylfaen" w:hAnsi="Sylfaen"/>
          <w:sz w:val="24"/>
        </w:rPr>
      </w:pPr>
      <w:r w:rsidRPr="00FD0343">
        <w:rPr>
          <w:rFonts w:ascii="Sylfaen" w:hAnsi="Sylfaen"/>
          <w:sz w:val="24"/>
        </w:rPr>
        <w:lastRenderedPageBreak/>
        <w:t>II. Կիրառ</w:t>
      </w:r>
      <w:r w:rsidR="00AE59BE" w:rsidRPr="00FD0343">
        <w:rPr>
          <w:rFonts w:ascii="Sylfaen" w:hAnsi="Sylfaen"/>
          <w:sz w:val="24"/>
        </w:rPr>
        <w:t>ության</w:t>
      </w:r>
      <w:r w:rsidRPr="00FD0343">
        <w:rPr>
          <w:rFonts w:ascii="Sylfaen" w:hAnsi="Sylfaen"/>
          <w:sz w:val="24"/>
        </w:rPr>
        <w:t xml:space="preserve"> ոլորտը</w:t>
      </w:r>
      <w:bookmarkEnd w:id="54"/>
    </w:p>
    <w:p w14:paraId="7BDCA087" w14:textId="77777777" w:rsidR="00DC1D38" w:rsidRPr="00E84CC2" w:rsidRDefault="00DC1D38" w:rsidP="00FD0343">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w:t>
      </w:r>
      <w:r w:rsidR="00FD0343">
        <w:rPr>
          <w:rFonts w:ascii="Sylfaen" w:hAnsi="Sylfaen"/>
          <w:color w:val="auto"/>
          <w:sz w:val="24"/>
        </w:rPr>
        <w:tab/>
      </w:r>
      <w:r w:rsidRPr="00E84CC2">
        <w:rPr>
          <w:rFonts w:ascii="Sylfaen" w:hAnsi="Sylfaen"/>
          <w:color w:val="auto"/>
          <w:sz w:val="24"/>
        </w:rPr>
        <w:t>Սույն նկարագրությամբ սահմանվում են «Եվրասիական տնտեսական միության անդամ պետությունների մաքսային մարմինների կողմից</w:t>
      </w:r>
      <w:r w:rsidR="00713FF5"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ձ</w:t>
      </w:r>
      <w:r w:rsidR="00B76772" w:rsidRPr="00E84CC2">
        <w:rPr>
          <w:rFonts w:ascii="Sylfaen" w:hAnsi="Sylfaen"/>
          <w:color w:val="auto"/>
          <w:sz w:val="24"/>
        </w:rPr>
        <w:t>եւ</w:t>
      </w:r>
      <w:r w:rsidRPr="00E84CC2">
        <w:rPr>
          <w:rFonts w:ascii="Sylfaen" w:hAnsi="Sylfaen"/>
          <w:color w:val="auto"/>
          <w:sz w:val="24"/>
        </w:rPr>
        <w:t>աչափերին ու կառուցվածքներին ներկայացվող պահանջները:</w:t>
      </w:r>
    </w:p>
    <w:p w14:paraId="5A0763F0" w14:textId="77777777" w:rsidR="00DC1D38" w:rsidRPr="00E84CC2" w:rsidRDefault="00DC1D38" w:rsidP="00FD0343">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w:t>
      </w:r>
      <w:r w:rsidR="00FD0343">
        <w:rPr>
          <w:rFonts w:ascii="Sylfaen" w:hAnsi="Sylfaen"/>
          <w:color w:val="auto"/>
          <w:sz w:val="24"/>
        </w:rPr>
        <w:tab/>
      </w:r>
      <w:r w:rsidRPr="00E84CC2">
        <w:rPr>
          <w:rFonts w:ascii="Sylfaen" w:hAnsi="Sylfaen"/>
          <w:color w:val="auto"/>
          <w:sz w:val="24"/>
        </w:rPr>
        <w:t>Սույն նկարագրությունը կիրառվում է Եվրասիական տնտեսական միության ինտեգրված տեղեկատվական համակարգի (այսուհետ՝ ինտեգրված համակարգ) միջոցներով ընդհանուր գործընթացի ընթացակարգեր</w:t>
      </w:r>
      <w:r w:rsidR="00713FF5" w:rsidRPr="00E84CC2">
        <w:rPr>
          <w:rFonts w:ascii="Sylfaen" w:hAnsi="Sylfaen"/>
          <w:color w:val="auto"/>
          <w:sz w:val="24"/>
        </w:rPr>
        <w:t>ն</w:t>
      </w:r>
      <w:r w:rsidRPr="00E84CC2">
        <w:rPr>
          <w:rFonts w:ascii="Sylfaen" w:hAnsi="Sylfaen"/>
          <w:color w:val="auto"/>
          <w:sz w:val="24"/>
        </w:rPr>
        <w:t xml:space="preserve"> իրագործելիս տեղեկատվական համակարգերի բաղադրիչների նախագծման, մշակման </w:t>
      </w:r>
      <w:r w:rsidR="00B76772" w:rsidRPr="00E84CC2">
        <w:rPr>
          <w:rFonts w:ascii="Sylfaen" w:hAnsi="Sylfaen"/>
          <w:color w:val="auto"/>
          <w:sz w:val="24"/>
        </w:rPr>
        <w:t>եւ</w:t>
      </w:r>
      <w:r w:rsidRPr="00E84CC2">
        <w:rPr>
          <w:rFonts w:ascii="Sylfaen" w:hAnsi="Sylfaen"/>
          <w:color w:val="auto"/>
          <w:sz w:val="24"/>
        </w:rPr>
        <w:t xml:space="preserve"> լրամշակման ժամանակ։</w:t>
      </w:r>
    </w:p>
    <w:p w14:paraId="6891C2A1" w14:textId="77777777" w:rsidR="00DC1D38" w:rsidRPr="00E84CC2" w:rsidRDefault="00DC1D38" w:rsidP="00FD0343">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w:t>
      </w:r>
      <w:r w:rsidR="00FD0343">
        <w:rPr>
          <w:rFonts w:ascii="Sylfaen" w:hAnsi="Sylfaen"/>
          <w:color w:val="auto"/>
          <w:sz w:val="24"/>
        </w:rPr>
        <w:tab/>
      </w:r>
      <w:r w:rsidRPr="00E84CC2">
        <w:rPr>
          <w:rFonts w:ascii="Sylfaen" w:hAnsi="Sylfaen"/>
          <w:color w:val="auto"/>
          <w:sz w:val="24"/>
        </w:rPr>
        <w:t>Էլեկտրոնային փաստաթղթերի եւ տեղեկությունների ձեւաչափերի ու կառուցվածքների նկարագրությունը բերվում է աղյուսակի ձ</w:t>
      </w:r>
      <w:r w:rsidR="00B76772" w:rsidRPr="00E84CC2">
        <w:rPr>
          <w:rFonts w:ascii="Sylfaen" w:hAnsi="Sylfaen"/>
          <w:color w:val="auto"/>
          <w:sz w:val="24"/>
        </w:rPr>
        <w:t>եւ</w:t>
      </w:r>
      <w:r w:rsidRPr="00E84CC2">
        <w:rPr>
          <w:rFonts w:ascii="Sylfaen" w:hAnsi="Sylfaen"/>
          <w:color w:val="auto"/>
          <w:sz w:val="24"/>
        </w:rPr>
        <w:t>ով՝ վավերապայմանների ամբողջական կազմի նշմամբ՝ հաշվի առնելով ստորակարգության մակարդակները՝ ընդհուպ մինչեւ պարզ (անտրոհելի) վավերապայմանները:</w:t>
      </w:r>
    </w:p>
    <w:p w14:paraId="3AE48F87" w14:textId="77777777" w:rsidR="00DC1D38" w:rsidRPr="00E84CC2" w:rsidRDefault="00DC1D38" w:rsidP="00FD0343">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5.</w:t>
      </w:r>
      <w:r w:rsidR="00FD0343">
        <w:rPr>
          <w:rFonts w:ascii="Sylfaen" w:hAnsi="Sylfaen"/>
          <w:color w:val="auto"/>
          <w:sz w:val="24"/>
        </w:rPr>
        <w:tab/>
      </w:r>
      <w:r w:rsidRPr="00E84CC2">
        <w:rPr>
          <w:rFonts w:ascii="Sylfaen" w:hAnsi="Sylfaen"/>
          <w:color w:val="auto"/>
          <w:sz w:val="24"/>
        </w:rPr>
        <w:t>Աղյուսակում նկարագրվում է էլեկտրոնային փաստաթղթերի (տեղեկությունների) վավերապայմանների (այսուհետ</w:t>
      </w:r>
      <w:r w:rsidR="003C2C2F" w:rsidRPr="00E84CC2">
        <w:rPr>
          <w:rFonts w:ascii="Sylfaen" w:hAnsi="Sylfaen"/>
          <w:color w:val="auto"/>
          <w:sz w:val="24"/>
        </w:rPr>
        <w:t>՝</w:t>
      </w:r>
      <w:r w:rsidRPr="00E84CC2">
        <w:rPr>
          <w:rFonts w:ascii="Sylfaen" w:hAnsi="Sylfaen"/>
          <w:color w:val="auto"/>
          <w:sz w:val="24"/>
        </w:rPr>
        <w:t xml:space="preserve"> վավերապայմաններ) եւ տվյալների մոդելի տարրերի միանշանակ համապատասխանությունը:</w:t>
      </w:r>
    </w:p>
    <w:p w14:paraId="6D62FD3D" w14:textId="77777777" w:rsidR="00DC1D38" w:rsidRPr="00E84CC2" w:rsidRDefault="00DC1D38" w:rsidP="00FD0343">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6.</w:t>
      </w:r>
      <w:r w:rsidR="00FD0343">
        <w:rPr>
          <w:rFonts w:ascii="Sylfaen" w:hAnsi="Sylfaen"/>
          <w:color w:val="auto"/>
          <w:sz w:val="24"/>
        </w:rPr>
        <w:tab/>
      </w:r>
      <w:r w:rsidRPr="00E84CC2">
        <w:rPr>
          <w:rFonts w:ascii="Sylfaen" w:hAnsi="Sylfaen"/>
          <w:color w:val="auto"/>
          <w:sz w:val="24"/>
        </w:rPr>
        <w:t>Աղյուսակում ձ</w:t>
      </w:r>
      <w:r w:rsidR="00B76772" w:rsidRPr="00E84CC2">
        <w:rPr>
          <w:rFonts w:ascii="Sylfaen" w:hAnsi="Sylfaen"/>
          <w:color w:val="auto"/>
          <w:sz w:val="24"/>
        </w:rPr>
        <w:t>եւ</w:t>
      </w:r>
      <w:r w:rsidRPr="00E84CC2">
        <w:rPr>
          <w:rFonts w:ascii="Sylfaen" w:hAnsi="Sylfaen"/>
          <w:color w:val="auto"/>
          <w:sz w:val="24"/>
        </w:rPr>
        <w:t>ավորվում են հետ</w:t>
      </w:r>
      <w:r w:rsidR="00B76772" w:rsidRPr="00E84CC2">
        <w:rPr>
          <w:rFonts w:ascii="Sylfaen" w:hAnsi="Sylfaen"/>
          <w:color w:val="auto"/>
          <w:sz w:val="24"/>
        </w:rPr>
        <w:t>եւ</w:t>
      </w:r>
      <w:r w:rsidRPr="00E84CC2">
        <w:rPr>
          <w:rFonts w:ascii="Sylfaen" w:hAnsi="Sylfaen"/>
          <w:color w:val="auto"/>
          <w:sz w:val="24"/>
        </w:rPr>
        <w:t>յալ դաշտերը (սյունակները)</w:t>
      </w:r>
      <w:r w:rsidRPr="00E84CC2">
        <w:rPr>
          <w:color w:val="auto"/>
          <w:sz w:val="24"/>
        </w:rPr>
        <w:t>․</w:t>
      </w:r>
    </w:p>
    <w:p w14:paraId="099A0D24" w14:textId="77777777" w:rsidR="00DC1D38" w:rsidRPr="00E84CC2" w:rsidRDefault="00DC1D38" w:rsidP="00FD0343">
      <w:pPr>
        <w:pStyle w:val="a1"/>
        <w:widowControl w:val="0"/>
        <w:tabs>
          <w:tab w:val="left" w:pos="1134"/>
        </w:tabs>
        <w:spacing w:after="160"/>
        <w:ind w:firstLine="567"/>
        <w:rPr>
          <w:rFonts w:ascii="Sylfaen" w:hAnsi="Sylfaen"/>
          <w:color w:val="auto"/>
          <w:sz w:val="24"/>
        </w:rPr>
      </w:pPr>
      <w:r w:rsidRPr="00FD0343">
        <w:rPr>
          <w:rFonts w:ascii="Sylfaen" w:hAnsi="Sylfaen"/>
          <w:b/>
          <w:color w:val="auto"/>
          <w:sz w:val="24"/>
        </w:rPr>
        <w:t>ստորակարգային համար</w:t>
      </w:r>
      <w:r w:rsidR="00A05E12" w:rsidRPr="00FD0343">
        <w:rPr>
          <w:rFonts w:ascii="Sylfaen" w:hAnsi="Sylfaen"/>
          <w:b/>
          <w:color w:val="auto"/>
          <w:sz w:val="24"/>
        </w:rPr>
        <w:t>ը</w:t>
      </w:r>
      <w:r w:rsidRPr="00E84CC2">
        <w:rPr>
          <w:rFonts w:ascii="Sylfaen" w:hAnsi="Sylfaen"/>
          <w:color w:val="auto"/>
          <w:sz w:val="24"/>
        </w:rPr>
        <w:t>՝ վավերապայմանի հերթական համարը.</w:t>
      </w:r>
    </w:p>
    <w:p w14:paraId="75F6DAD8" w14:textId="77777777" w:rsidR="00DC1D38" w:rsidRPr="00E84CC2" w:rsidRDefault="00DC1D38" w:rsidP="00FD0343">
      <w:pPr>
        <w:pStyle w:val="a1"/>
        <w:widowControl w:val="0"/>
        <w:spacing w:after="160"/>
        <w:ind w:firstLine="567"/>
        <w:rPr>
          <w:rFonts w:ascii="Sylfaen" w:hAnsi="Sylfaen"/>
          <w:color w:val="auto"/>
          <w:sz w:val="24"/>
        </w:rPr>
      </w:pPr>
      <w:r w:rsidRPr="00FD0343">
        <w:rPr>
          <w:rFonts w:ascii="Sylfaen" w:hAnsi="Sylfaen"/>
          <w:b/>
          <w:color w:val="auto"/>
          <w:sz w:val="24"/>
        </w:rPr>
        <w:t>վավերապայմանի անվանում</w:t>
      </w:r>
      <w:r w:rsidR="00A05E12" w:rsidRPr="00FD0343">
        <w:rPr>
          <w:rFonts w:ascii="Sylfaen" w:hAnsi="Sylfaen"/>
          <w:b/>
          <w:color w:val="auto"/>
          <w:sz w:val="24"/>
        </w:rPr>
        <w:t>ը</w:t>
      </w:r>
      <w:r w:rsidRPr="00E84CC2">
        <w:rPr>
          <w:rFonts w:ascii="Sylfaen" w:hAnsi="Sylfaen"/>
          <w:color w:val="auto"/>
          <w:sz w:val="24"/>
        </w:rPr>
        <w:t>՝ վավերապայմանի հաստատունացած կամ պաշտոնական բառային նշագիրը.</w:t>
      </w:r>
    </w:p>
    <w:p w14:paraId="1A367639" w14:textId="77777777" w:rsidR="00DC1D38" w:rsidRPr="00E84CC2" w:rsidRDefault="00DC1D38" w:rsidP="00FD0343">
      <w:pPr>
        <w:pStyle w:val="a1"/>
        <w:widowControl w:val="0"/>
        <w:spacing w:after="160"/>
        <w:ind w:firstLine="567"/>
        <w:rPr>
          <w:rFonts w:ascii="Sylfaen" w:hAnsi="Sylfaen"/>
          <w:color w:val="auto"/>
          <w:sz w:val="24"/>
        </w:rPr>
      </w:pPr>
      <w:r w:rsidRPr="00FD0343">
        <w:rPr>
          <w:rFonts w:ascii="Sylfaen" w:hAnsi="Sylfaen"/>
          <w:b/>
          <w:color w:val="auto"/>
          <w:sz w:val="24"/>
        </w:rPr>
        <w:t>վավերապայմանի նկարագրություն</w:t>
      </w:r>
      <w:r w:rsidR="00A05E12" w:rsidRPr="00FD0343">
        <w:rPr>
          <w:rFonts w:ascii="Sylfaen" w:hAnsi="Sylfaen"/>
          <w:b/>
          <w:color w:val="auto"/>
          <w:sz w:val="24"/>
        </w:rPr>
        <w:t>ը</w:t>
      </w:r>
      <w:r w:rsidRPr="00E84CC2">
        <w:rPr>
          <w:rFonts w:ascii="Sylfaen" w:hAnsi="Sylfaen"/>
          <w:color w:val="auto"/>
          <w:sz w:val="24"/>
        </w:rPr>
        <w:t>՝ վավերապայմանի իմաստը (իմաստաբանությունը) պարզաբանող տեքստը.</w:t>
      </w:r>
    </w:p>
    <w:p w14:paraId="366235F6" w14:textId="77777777" w:rsidR="00DC1D38" w:rsidRPr="00E84CC2" w:rsidRDefault="00DC1D38" w:rsidP="00FD0343">
      <w:pPr>
        <w:pStyle w:val="a1"/>
        <w:widowControl w:val="0"/>
        <w:spacing w:after="160"/>
        <w:ind w:firstLine="567"/>
        <w:rPr>
          <w:rFonts w:ascii="Sylfaen" w:hAnsi="Sylfaen"/>
          <w:color w:val="auto"/>
          <w:sz w:val="24"/>
        </w:rPr>
      </w:pPr>
      <w:r w:rsidRPr="00FD0343">
        <w:rPr>
          <w:rFonts w:ascii="Sylfaen" w:hAnsi="Sylfaen"/>
          <w:b/>
          <w:color w:val="auto"/>
          <w:sz w:val="24"/>
        </w:rPr>
        <w:lastRenderedPageBreak/>
        <w:t>նույնականացուցիչ</w:t>
      </w:r>
      <w:r w:rsidR="00A05E12" w:rsidRPr="00FD0343">
        <w:rPr>
          <w:rFonts w:ascii="Sylfaen" w:hAnsi="Sylfaen"/>
          <w:b/>
          <w:color w:val="auto"/>
          <w:sz w:val="24"/>
        </w:rPr>
        <w:t>ը</w:t>
      </w:r>
      <w:r w:rsidRPr="00FD0343">
        <w:rPr>
          <w:rFonts w:ascii="Sylfaen" w:hAnsi="Sylfaen"/>
          <w:b/>
          <w:color w:val="auto"/>
          <w:sz w:val="24"/>
        </w:rPr>
        <w:t>՝</w:t>
      </w:r>
      <w:r w:rsidRPr="00E84CC2">
        <w:rPr>
          <w:rFonts w:ascii="Sylfaen" w:hAnsi="Sylfaen"/>
          <w:color w:val="auto"/>
          <w:sz w:val="24"/>
        </w:rPr>
        <w:t xml:space="preserve"> վավերապայմանին համապատասխանող՝ տվյալների մոդելում տվյալների տարրի նույնականացուցիչը.</w:t>
      </w:r>
    </w:p>
    <w:p w14:paraId="70BCDC41" w14:textId="77777777" w:rsidR="00DC1D38" w:rsidRPr="00E84CC2" w:rsidRDefault="00DC1D38" w:rsidP="00FD0343">
      <w:pPr>
        <w:pStyle w:val="a1"/>
        <w:widowControl w:val="0"/>
        <w:spacing w:after="160"/>
        <w:ind w:firstLine="567"/>
        <w:rPr>
          <w:rFonts w:ascii="Sylfaen" w:hAnsi="Sylfaen"/>
          <w:color w:val="auto"/>
          <w:sz w:val="24"/>
        </w:rPr>
      </w:pPr>
      <w:r w:rsidRPr="00FD0343">
        <w:rPr>
          <w:rFonts w:ascii="Sylfaen" w:hAnsi="Sylfaen"/>
          <w:b/>
          <w:color w:val="auto"/>
          <w:sz w:val="24"/>
        </w:rPr>
        <w:t xml:space="preserve">արժեքների </w:t>
      </w:r>
      <w:r w:rsidR="003C2C2F" w:rsidRPr="00FD0343">
        <w:rPr>
          <w:rFonts w:ascii="Sylfaen" w:hAnsi="Sylfaen"/>
          <w:b/>
          <w:color w:val="auto"/>
          <w:sz w:val="24"/>
        </w:rPr>
        <w:t>տիրույթ</w:t>
      </w:r>
      <w:r w:rsidR="00A05E12" w:rsidRPr="00FD0343">
        <w:rPr>
          <w:rFonts w:ascii="Sylfaen" w:hAnsi="Sylfaen"/>
          <w:b/>
          <w:color w:val="auto"/>
          <w:sz w:val="24"/>
        </w:rPr>
        <w:t>ը</w:t>
      </w:r>
      <w:r w:rsidRPr="00E84CC2">
        <w:rPr>
          <w:rFonts w:ascii="Sylfaen" w:hAnsi="Sylfaen"/>
          <w:color w:val="auto"/>
          <w:sz w:val="24"/>
        </w:rPr>
        <w:t>՝ վավերապայմանի հնարավոր արժեքների բառային նկարագրությունը.</w:t>
      </w:r>
    </w:p>
    <w:p w14:paraId="185AAB2B" w14:textId="77777777" w:rsidR="00DC1D38" w:rsidRPr="00E84CC2" w:rsidRDefault="00FD0343" w:rsidP="00FD0343">
      <w:pPr>
        <w:pStyle w:val="a1"/>
        <w:widowControl w:val="0"/>
        <w:spacing w:after="160"/>
        <w:ind w:firstLine="567"/>
        <w:rPr>
          <w:rFonts w:ascii="Sylfaen" w:hAnsi="Sylfaen"/>
          <w:color w:val="auto"/>
          <w:sz w:val="24"/>
        </w:rPr>
      </w:pPr>
      <w:r w:rsidRPr="00FD0343">
        <w:rPr>
          <w:rFonts w:ascii="Sylfaen" w:hAnsi="Sylfaen"/>
          <w:b/>
          <w:color w:val="auto"/>
          <w:sz w:val="24"/>
        </w:rPr>
        <w:t>բազմ.</w:t>
      </w:r>
      <w:r w:rsidR="00DC1D38" w:rsidRPr="00E84CC2">
        <w:rPr>
          <w:rFonts w:ascii="Sylfaen" w:hAnsi="Sylfaen"/>
          <w:color w:val="auto"/>
          <w:sz w:val="24"/>
        </w:rPr>
        <w:t xml:space="preserve">՝ վավերապայմանների բազմաքանակությունը՝ վավերապայմանի պարտադիր (կամընտրական) լինելը </w:t>
      </w:r>
      <w:r w:rsidR="00B76772" w:rsidRPr="00E84CC2">
        <w:rPr>
          <w:rFonts w:ascii="Sylfaen" w:hAnsi="Sylfaen"/>
          <w:color w:val="auto"/>
          <w:sz w:val="24"/>
        </w:rPr>
        <w:t>եւ</w:t>
      </w:r>
      <w:r w:rsidR="00DC1D38" w:rsidRPr="00E84CC2">
        <w:rPr>
          <w:rFonts w:ascii="Sylfaen" w:hAnsi="Sylfaen"/>
          <w:color w:val="auto"/>
          <w:sz w:val="24"/>
        </w:rPr>
        <w:t xml:space="preserve"> հնարավոր կրկնությունների քանակը:</w:t>
      </w:r>
    </w:p>
    <w:p w14:paraId="69654658" w14:textId="77777777" w:rsidR="00DC1D38" w:rsidRPr="00E84CC2" w:rsidRDefault="00DC1D38" w:rsidP="00FD0343">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7.</w:t>
      </w:r>
      <w:r w:rsidR="00FD0343">
        <w:rPr>
          <w:rFonts w:ascii="Sylfaen" w:hAnsi="Sylfaen"/>
          <w:color w:val="auto"/>
          <w:sz w:val="24"/>
        </w:rPr>
        <w:tab/>
      </w:r>
      <w:r w:rsidRPr="00E84CC2">
        <w:rPr>
          <w:rFonts w:ascii="Sylfaen" w:hAnsi="Sylfaen"/>
          <w:color w:val="auto"/>
          <w:sz w:val="24"/>
        </w:rPr>
        <w:t>Վավերապայմանների բազմաքանակությունը նշելու համար օգտագործվում են հետ</w:t>
      </w:r>
      <w:r w:rsidR="00B76772" w:rsidRPr="00E84CC2">
        <w:rPr>
          <w:rFonts w:ascii="Sylfaen" w:hAnsi="Sylfaen"/>
          <w:color w:val="auto"/>
          <w:sz w:val="24"/>
        </w:rPr>
        <w:t>եւ</w:t>
      </w:r>
      <w:r w:rsidRPr="00E84CC2">
        <w:rPr>
          <w:rFonts w:ascii="Sylfaen" w:hAnsi="Sylfaen"/>
          <w:color w:val="auto"/>
          <w:sz w:val="24"/>
        </w:rPr>
        <w:t>յալ նշագրերը</w:t>
      </w:r>
      <w:r w:rsidR="00C84190" w:rsidRPr="00E84CC2">
        <w:rPr>
          <w:color w:val="auto"/>
          <w:sz w:val="24"/>
        </w:rPr>
        <w:t>․</w:t>
      </w:r>
    </w:p>
    <w:p w14:paraId="6D4880DF"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1՝ վավերապայմանը պարտադիր է, կրկնություններ չեն թույլատրվում.</w:t>
      </w:r>
    </w:p>
    <w:p w14:paraId="1184E23A"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n՝ վավերապայմանը պարտադիր է, պետք է կրկնվի n անգամ (n &gt; 1).</w:t>
      </w:r>
    </w:p>
    <w:p w14:paraId="31E77E3F"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1..*</w:t>
      </w:r>
      <w:r w:rsidR="00550FCB" w:rsidRPr="00E84CC2">
        <w:rPr>
          <w:rFonts w:ascii="Sylfaen" w:hAnsi="Sylfaen"/>
          <w:color w:val="auto"/>
          <w:sz w:val="24"/>
        </w:rPr>
        <w:t>՝</w:t>
      </w:r>
      <w:r w:rsidRPr="00E84CC2">
        <w:rPr>
          <w:rFonts w:ascii="Sylfaen" w:hAnsi="Sylfaen"/>
          <w:color w:val="auto"/>
          <w:sz w:val="24"/>
        </w:rPr>
        <w:t xml:space="preserve"> վավերապայմանը պարտադիր է, կարող է կրկնվել առանց սահմանափակումների.</w:t>
      </w:r>
    </w:p>
    <w:p w14:paraId="18E3130D"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n..*՝ վավերապայմանը պարտադիր է, պետք է կրկնվի ոչ պակաս, քան n անգամ (n &gt; 1).</w:t>
      </w:r>
    </w:p>
    <w:p w14:paraId="5A5E9D3B"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 xml:space="preserve">n..m՝ վավերապայմանը պարտադիր է, պետք է կրկնվի ոչ պակաս, քան n անգամ, </w:t>
      </w:r>
      <w:r w:rsidR="00B76772" w:rsidRPr="00E84CC2">
        <w:rPr>
          <w:rFonts w:ascii="Sylfaen" w:hAnsi="Sylfaen"/>
          <w:color w:val="auto"/>
          <w:sz w:val="24"/>
        </w:rPr>
        <w:t>եւ</w:t>
      </w:r>
      <w:r w:rsidRPr="00E84CC2">
        <w:rPr>
          <w:rFonts w:ascii="Sylfaen" w:hAnsi="Sylfaen"/>
          <w:color w:val="auto"/>
          <w:sz w:val="24"/>
        </w:rPr>
        <w:t xml:space="preserve"> ոչ ավելի, քան m անգամ (n &gt; 1, m &gt; n).</w:t>
      </w:r>
    </w:p>
    <w:p w14:paraId="7AC2D385"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0..1՝ վավերապայմանը կամընտրական է, կրկնություններ չեն թույլատրվում.</w:t>
      </w:r>
    </w:p>
    <w:p w14:paraId="1F399585"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0..*՝ վավերապայմանը կամընտրական է, կարող է կրկնվել առանց սահմանափակումների.</w:t>
      </w:r>
    </w:p>
    <w:p w14:paraId="7F29E10F"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0..m՝ վավերապայմանը կամընտրական է, կարող է կրկնվել ոչ ավելի, քան m անգամ (m &gt; 1):</w:t>
      </w:r>
    </w:p>
    <w:p w14:paraId="04AC032D" w14:textId="77777777" w:rsidR="001E5AA9" w:rsidRPr="00E84CC2" w:rsidRDefault="001E5AA9" w:rsidP="00B76772">
      <w:pPr>
        <w:pStyle w:val="a1"/>
        <w:widowControl w:val="0"/>
        <w:spacing w:after="160"/>
        <w:rPr>
          <w:rFonts w:ascii="Sylfaen" w:hAnsi="Sylfaen"/>
          <w:color w:val="auto"/>
          <w:sz w:val="24"/>
        </w:rPr>
      </w:pPr>
    </w:p>
    <w:p w14:paraId="5602793D" w14:textId="77777777" w:rsidR="00FB1291" w:rsidRPr="00FD0343" w:rsidRDefault="00DC1D38" w:rsidP="00FD0343">
      <w:pPr>
        <w:spacing w:after="160" w:line="360" w:lineRule="auto"/>
        <w:jc w:val="center"/>
        <w:rPr>
          <w:rFonts w:ascii="Sylfaen" w:hAnsi="Sylfaen"/>
          <w:sz w:val="24"/>
        </w:rPr>
      </w:pPr>
      <w:bookmarkStart w:id="55" w:name="_Toc363723968"/>
      <w:bookmarkStart w:id="56" w:name="_Toc369513676"/>
      <w:r w:rsidRPr="00FD0343">
        <w:rPr>
          <w:rFonts w:ascii="Sylfaen" w:hAnsi="Sylfaen"/>
          <w:sz w:val="24"/>
        </w:rPr>
        <w:t>III. Հիմնական հասկացությունները</w:t>
      </w:r>
    </w:p>
    <w:p w14:paraId="37F1F33A" w14:textId="77777777" w:rsidR="00DC1D38" w:rsidRPr="00E84CC2" w:rsidRDefault="00DC1D38" w:rsidP="00B3229E">
      <w:pPr>
        <w:pStyle w:val="Heading3"/>
        <w:keepNext w:val="0"/>
        <w:keepLines w:val="0"/>
        <w:widowControl w:val="0"/>
        <w:tabs>
          <w:tab w:val="left" w:pos="1134"/>
        </w:tabs>
        <w:spacing w:before="0" w:after="160" w:line="360" w:lineRule="auto"/>
        <w:ind w:firstLine="567"/>
        <w:jc w:val="both"/>
        <w:rPr>
          <w:rFonts w:ascii="Sylfaen" w:hAnsi="Sylfaen"/>
          <w:color w:val="auto"/>
          <w:sz w:val="24"/>
          <w:szCs w:val="24"/>
        </w:rPr>
      </w:pPr>
      <w:r w:rsidRPr="00E84CC2">
        <w:rPr>
          <w:rFonts w:ascii="Sylfaen" w:hAnsi="Sylfaen"/>
          <w:color w:val="auto"/>
          <w:sz w:val="24"/>
          <w:szCs w:val="24"/>
        </w:rPr>
        <w:t>8.</w:t>
      </w:r>
      <w:r w:rsidR="00B3229E" w:rsidRPr="0016253E">
        <w:rPr>
          <w:rFonts w:ascii="Sylfaen" w:hAnsi="Sylfaen"/>
          <w:color w:val="auto"/>
          <w:sz w:val="24"/>
          <w:szCs w:val="24"/>
        </w:rPr>
        <w:tab/>
      </w:r>
      <w:r w:rsidRPr="00E84CC2">
        <w:rPr>
          <w:rFonts w:ascii="Sylfaen" w:hAnsi="Sylfaen"/>
          <w:color w:val="auto"/>
          <w:sz w:val="24"/>
          <w:szCs w:val="24"/>
        </w:rPr>
        <w:t>Սույն նկարագրության նպատակներով օգտագործվում են հասկացություններ, որոնք ունեն հետ</w:t>
      </w:r>
      <w:r w:rsidR="00B76772" w:rsidRPr="00E84CC2">
        <w:rPr>
          <w:rFonts w:ascii="Sylfaen" w:hAnsi="Sylfaen"/>
          <w:color w:val="auto"/>
          <w:sz w:val="24"/>
          <w:szCs w:val="24"/>
        </w:rPr>
        <w:t>եւ</w:t>
      </w:r>
      <w:r w:rsidRPr="00E84CC2">
        <w:rPr>
          <w:rFonts w:ascii="Sylfaen" w:hAnsi="Sylfaen"/>
          <w:color w:val="auto"/>
          <w:sz w:val="24"/>
          <w:szCs w:val="24"/>
        </w:rPr>
        <w:t>յալ իմաստը</w:t>
      </w:r>
      <w:r w:rsidR="00C84190" w:rsidRPr="00E84CC2">
        <w:rPr>
          <w:rFonts w:cs="Times New Roman"/>
          <w:color w:val="auto"/>
          <w:sz w:val="24"/>
          <w:szCs w:val="24"/>
        </w:rPr>
        <w:t>․</w:t>
      </w:r>
    </w:p>
    <w:p w14:paraId="580CB848" w14:textId="77777777" w:rsidR="00DC1D38" w:rsidRPr="00E84CC2" w:rsidRDefault="00DC1D38" w:rsidP="00FD0343">
      <w:pPr>
        <w:widowControl w:val="0"/>
        <w:spacing w:after="160" w:line="360" w:lineRule="auto"/>
        <w:ind w:firstLine="567"/>
        <w:jc w:val="both"/>
        <w:rPr>
          <w:rFonts w:ascii="Sylfaen" w:hAnsi="Sylfaen"/>
          <w:sz w:val="24"/>
          <w:szCs w:val="24"/>
        </w:rPr>
      </w:pPr>
      <w:r w:rsidRPr="00B3229E">
        <w:rPr>
          <w:rFonts w:ascii="Sylfaen" w:hAnsi="Sylfaen"/>
          <w:b/>
          <w:sz w:val="24"/>
          <w:szCs w:val="24"/>
        </w:rPr>
        <w:lastRenderedPageBreak/>
        <w:t>անդամ պետություն</w:t>
      </w:r>
      <w:r w:rsidRPr="00E84CC2">
        <w:rPr>
          <w:rFonts w:ascii="Sylfaen" w:hAnsi="Sylfaen"/>
          <w:sz w:val="24"/>
          <w:szCs w:val="24"/>
        </w:rPr>
        <w:t>՝ Միության անդամ հանդիսացող պետություն.</w:t>
      </w:r>
    </w:p>
    <w:p w14:paraId="7B06958B" w14:textId="77777777" w:rsidR="00DC1D38" w:rsidRPr="00E84CC2" w:rsidRDefault="00DC1D38" w:rsidP="00FD0343">
      <w:pPr>
        <w:widowControl w:val="0"/>
        <w:spacing w:after="160" w:line="360" w:lineRule="auto"/>
        <w:ind w:firstLine="567"/>
        <w:jc w:val="both"/>
        <w:rPr>
          <w:rFonts w:ascii="Sylfaen" w:hAnsi="Sylfaen"/>
          <w:sz w:val="24"/>
          <w:szCs w:val="24"/>
        </w:rPr>
      </w:pPr>
      <w:r w:rsidRPr="00B3229E">
        <w:rPr>
          <w:rFonts w:ascii="Sylfaen" w:hAnsi="Sylfaen"/>
          <w:b/>
          <w:sz w:val="24"/>
          <w:szCs w:val="24"/>
        </w:rPr>
        <w:t>վավերապայման</w:t>
      </w:r>
      <w:r w:rsidRPr="00E84CC2">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46A3EB35"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 xml:space="preserve">Սույն նկարագրության մեջ «տվյալների բազիսային մոդել», «տվյալների մոդել», «առարկայական ոլորտի տվյալների մոդել», «առարկայական ոլորտ» </w:t>
      </w:r>
      <w:r w:rsidR="00B76772" w:rsidRPr="00E84CC2">
        <w:rPr>
          <w:rFonts w:ascii="Sylfaen" w:hAnsi="Sylfaen"/>
          <w:color w:val="auto"/>
          <w:sz w:val="24"/>
        </w:rPr>
        <w:t>եւ</w:t>
      </w:r>
      <w:r w:rsidRPr="00E84CC2">
        <w:rPr>
          <w:rFonts w:ascii="Sylfaen" w:hAnsi="Sylfaen"/>
          <w:color w:val="auto"/>
          <w:sz w:val="24"/>
        </w:rPr>
        <w:t xml:space="preserve"> «էլեկտրոնային փաստաթղթերի </w:t>
      </w:r>
      <w:r w:rsidR="00B76772" w:rsidRPr="00E84CC2">
        <w:rPr>
          <w:rFonts w:ascii="Sylfaen" w:hAnsi="Sylfaen"/>
          <w:color w:val="auto"/>
          <w:sz w:val="24"/>
        </w:rPr>
        <w:t>եւ</w:t>
      </w:r>
      <w:r w:rsidRPr="00E84CC2">
        <w:rPr>
          <w:rFonts w:ascii="Sylfaen" w:hAnsi="Sylfaen"/>
          <w:color w:val="auto"/>
          <w:sz w:val="24"/>
        </w:rPr>
        <w:t xml:space="preserve"> տեղեկությունների կառուցվածքների ռեեստր» հասկացություններ</w:t>
      </w:r>
      <w:r w:rsidR="00C84190" w:rsidRPr="00E84CC2">
        <w:rPr>
          <w:rFonts w:ascii="Sylfaen" w:hAnsi="Sylfaen"/>
          <w:color w:val="auto"/>
          <w:sz w:val="24"/>
        </w:rPr>
        <w:t>ն</w:t>
      </w:r>
      <w:r w:rsidRPr="00E84CC2">
        <w:rPr>
          <w:rFonts w:ascii="Sylfaen" w:hAnsi="Sylfaen"/>
          <w:color w:val="auto"/>
          <w:sz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color w:val="auto"/>
          <w:sz w:val="24"/>
        </w:rPr>
        <w:t>եւ</w:t>
      </w:r>
      <w:r w:rsidRPr="00E84CC2">
        <w:rPr>
          <w:rFonts w:ascii="Sylfaen" w:hAnsi="Sylfaen"/>
          <w:color w:val="auto"/>
          <w:sz w:val="24"/>
        </w:rPr>
        <w:t xml:space="preserve"> նկարագրության մեթոդիկայով սահմանված իմաստներով։</w:t>
      </w:r>
    </w:p>
    <w:p w14:paraId="198337E2"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Սույն նկարագրության մեջ օգտագործվող մյուս հասկացությունները կիրառվում են Եվրասիական տնտեսական հանձնաժողովի կոլեգիայի 2026</w:t>
      </w:r>
      <w:r w:rsidR="00B3229E" w:rsidRPr="00B3229E">
        <w:rPr>
          <w:rFonts w:ascii="Sylfaen" w:hAnsi="Sylfaen"/>
          <w:color w:val="auto"/>
          <w:sz w:val="24"/>
        </w:rPr>
        <w:t> </w:t>
      </w:r>
      <w:r w:rsidRPr="00E84CC2">
        <w:rPr>
          <w:rFonts w:ascii="Sylfaen" w:hAnsi="Sylfaen"/>
          <w:color w:val="auto"/>
          <w:sz w:val="24"/>
        </w:rPr>
        <w:t>թվականի մարտի 10-ի թիվ 30 որոշմամբ հաստատված՝ «Եվրասիական տնտեսական միության անդամ պետությունների մաքսային մարմինների կողմից</w:t>
      </w:r>
      <w:r w:rsidR="0083379D"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5A039498" w14:textId="77777777" w:rsidR="00DC1D38" w:rsidRPr="00E84CC2" w:rsidRDefault="00DC1D38" w:rsidP="00FD0343">
      <w:pPr>
        <w:pStyle w:val="a1"/>
        <w:widowControl w:val="0"/>
        <w:spacing w:after="160"/>
        <w:ind w:firstLine="567"/>
        <w:rPr>
          <w:rFonts w:ascii="Sylfaen" w:hAnsi="Sylfaen"/>
          <w:color w:val="auto"/>
          <w:sz w:val="24"/>
        </w:rPr>
      </w:pPr>
      <w:r w:rsidRPr="00E84CC2">
        <w:rPr>
          <w:rFonts w:ascii="Sylfaen" w:hAnsi="Sylfaen"/>
          <w:color w:val="auto"/>
          <w:sz w:val="24"/>
        </w:rPr>
        <w:t>Սույն նկարագրության 4-րդ, 7-րդ աղյուսակներում Տեղեկատվական փոխգործակցության կանոնակարգ ասելով հասկանում ենք Եվրասիական տնտեսական հանձնաժողովի կոլեգիայի 2026 թվականի մարտի 10-ի թիվ 30 որոշմամբ հաստատված՝ «Եվրասիական տնտեսական միության անդամ պետությունների մաքսային մարմինների կողմից</w:t>
      </w:r>
      <w:r w:rsidR="006F0463"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ընդհանուր գործընթացը Եվրասիական տնտեսական միության ինտեգրված տեղեկատվական համակարգի միջոցներով իրագործելիս Եվրասիական </w:t>
      </w:r>
      <w:r w:rsidRPr="00E84CC2">
        <w:rPr>
          <w:rFonts w:ascii="Sylfaen" w:hAnsi="Sylfaen"/>
          <w:color w:val="auto"/>
          <w:sz w:val="24"/>
        </w:rPr>
        <w:lastRenderedPageBreak/>
        <w:t xml:space="preserve">տնտեսական միության անդամ պետությունների լիազորված մարմինների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միջ</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կանոնակարգը:</w:t>
      </w:r>
    </w:p>
    <w:p w14:paraId="56686D99" w14:textId="77777777" w:rsidR="001E5AA9" w:rsidRPr="00E84CC2" w:rsidRDefault="001E5AA9" w:rsidP="00B76772">
      <w:pPr>
        <w:pStyle w:val="a1"/>
        <w:widowControl w:val="0"/>
        <w:spacing w:after="160"/>
        <w:rPr>
          <w:rFonts w:ascii="Sylfaen" w:hAnsi="Sylfaen"/>
          <w:color w:val="auto"/>
          <w:sz w:val="24"/>
        </w:rPr>
      </w:pPr>
    </w:p>
    <w:p w14:paraId="7F417360" w14:textId="77777777" w:rsidR="00FB1291" w:rsidRPr="00B3229E" w:rsidRDefault="00DC1D38" w:rsidP="00B3229E">
      <w:pPr>
        <w:spacing w:after="160" w:line="360" w:lineRule="auto"/>
        <w:jc w:val="center"/>
        <w:rPr>
          <w:rFonts w:ascii="Sylfaen" w:hAnsi="Sylfaen"/>
          <w:sz w:val="24"/>
        </w:rPr>
      </w:pPr>
      <w:r w:rsidRPr="00B3229E">
        <w:rPr>
          <w:rFonts w:ascii="Sylfaen" w:hAnsi="Sylfaen"/>
          <w:sz w:val="24"/>
        </w:rPr>
        <w:t xml:space="preserve">IV. Էլեկտրոնային փաստաթղթերի </w:t>
      </w:r>
      <w:r w:rsidR="00B76772" w:rsidRPr="00B3229E">
        <w:rPr>
          <w:rFonts w:ascii="Sylfaen" w:hAnsi="Sylfaen"/>
          <w:sz w:val="24"/>
        </w:rPr>
        <w:t>եւ</w:t>
      </w:r>
      <w:r w:rsidRPr="00B3229E">
        <w:rPr>
          <w:rFonts w:ascii="Sylfaen" w:hAnsi="Sylfaen"/>
          <w:sz w:val="24"/>
        </w:rPr>
        <w:t xml:space="preserve"> տեղեկությունների կառուցվածքները</w:t>
      </w:r>
      <w:bookmarkEnd w:id="55"/>
      <w:bookmarkEnd w:id="56"/>
    </w:p>
    <w:p w14:paraId="0CF42031" w14:textId="77777777" w:rsidR="00DC1D38" w:rsidRPr="00E84CC2" w:rsidRDefault="00DC1D38" w:rsidP="00B3229E">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9.</w:t>
      </w:r>
      <w:r w:rsidR="00B3229E" w:rsidRPr="0016253E">
        <w:rPr>
          <w:rFonts w:ascii="Sylfaen" w:hAnsi="Sylfaen"/>
          <w:color w:val="auto"/>
          <w:sz w:val="24"/>
        </w:rPr>
        <w:tab/>
      </w:r>
      <w:r w:rsidRPr="00E84CC2">
        <w:rPr>
          <w:rFonts w:ascii="Sylfaen" w:hAnsi="Sylfaen"/>
          <w:color w:val="auto"/>
          <w:sz w:val="24"/>
        </w:rPr>
        <w:t>Էլեկտրոնային փաստաթղթերի եւ տեղեկությունների կառուցվածքների ցանկը բերված է 1-ին աղյուսակում։</w:t>
      </w:r>
    </w:p>
    <w:p w14:paraId="0C83A416" w14:textId="77777777" w:rsidR="001E5AA9" w:rsidRPr="00E84CC2" w:rsidRDefault="001E5AA9" w:rsidP="00B76772">
      <w:pPr>
        <w:pStyle w:val="af0"/>
        <w:widowControl w:val="0"/>
        <w:spacing w:after="160"/>
        <w:outlineLvl w:val="9"/>
        <w:rPr>
          <w:rFonts w:ascii="Sylfaen" w:hAnsi="Sylfaen"/>
          <w:color w:val="auto"/>
          <w:sz w:val="24"/>
        </w:rPr>
      </w:pPr>
    </w:p>
    <w:p w14:paraId="313AA0E2" w14:textId="77777777" w:rsidR="00DC1D38" w:rsidRPr="00E84CC2" w:rsidRDefault="00DC1D38" w:rsidP="00B3229E">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1</w:t>
      </w:r>
    </w:p>
    <w:p w14:paraId="313ABD1E" w14:textId="77777777" w:rsidR="00DC1D38" w:rsidRPr="00B3229E" w:rsidRDefault="00DC1D38" w:rsidP="00B3229E">
      <w:pPr>
        <w:spacing w:after="160" w:line="360" w:lineRule="auto"/>
        <w:jc w:val="center"/>
        <w:rPr>
          <w:rFonts w:ascii="Sylfaen" w:hAnsi="Sylfaen"/>
          <w:sz w:val="24"/>
        </w:rPr>
      </w:pPr>
      <w:bookmarkStart w:id="57" w:name="_Toc362892237"/>
      <w:bookmarkStart w:id="58" w:name="_Toc363548687"/>
      <w:bookmarkStart w:id="59" w:name="_Ref363722798"/>
      <w:bookmarkStart w:id="60" w:name="_Toc363724004"/>
      <w:bookmarkStart w:id="61" w:name="_Toc365543237"/>
      <w:bookmarkStart w:id="62" w:name="_Toc369257109"/>
      <w:r w:rsidRPr="00B3229E">
        <w:rPr>
          <w:rFonts w:ascii="Sylfaen" w:hAnsi="Sylfaen"/>
          <w:sz w:val="24"/>
        </w:rPr>
        <w:t>Էլեկտրոնային փաստաթղթերի եւ տեղեկությունների կառուցվածքների</w:t>
      </w:r>
      <w:bookmarkEnd w:id="57"/>
      <w:bookmarkEnd w:id="58"/>
      <w:bookmarkEnd w:id="59"/>
      <w:bookmarkEnd w:id="60"/>
      <w:bookmarkEnd w:id="61"/>
      <w:bookmarkEnd w:id="62"/>
      <w:r w:rsidRPr="00B3229E">
        <w:rPr>
          <w:rFonts w:ascii="Sylfaen" w:hAnsi="Sylfaen"/>
          <w:sz w:val="24"/>
        </w:rPr>
        <w:t xml:space="preserve"> ցանկը</w:t>
      </w:r>
    </w:p>
    <w:tbl>
      <w:tblPr>
        <w:tblStyle w:val="TableGrid"/>
        <w:tblW w:w="9780" w:type="dxa"/>
        <w:jc w:val="center"/>
        <w:tblLayout w:type="fixed"/>
        <w:tblLook w:val="0600" w:firstRow="0" w:lastRow="0" w:firstColumn="0" w:lastColumn="0" w:noHBand="1" w:noVBand="1"/>
      </w:tblPr>
      <w:tblGrid>
        <w:gridCol w:w="1084"/>
        <w:gridCol w:w="2390"/>
        <w:gridCol w:w="2615"/>
        <w:gridCol w:w="3691"/>
      </w:tblGrid>
      <w:tr w:rsidR="00DC1D38" w:rsidRPr="00B3229E" w14:paraId="5F374AAF" w14:textId="77777777" w:rsidTr="00B3229E">
        <w:trPr>
          <w:tblHeader/>
          <w:jc w:val="center"/>
        </w:trPr>
        <w:tc>
          <w:tcPr>
            <w:tcW w:w="554" w:type="pct"/>
            <w:tcBorders>
              <w:bottom w:val="single" w:sz="4" w:space="0" w:color="auto"/>
            </w:tcBorders>
            <w:vAlign w:val="center"/>
          </w:tcPr>
          <w:p w14:paraId="3575F886"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Համարը՝ ը/կ</w:t>
            </w:r>
          </w:p>
        </w:tc>
        <w:tc>
          <w:tcPr>
            <w:tcW w:w="1222" w:type="pct"/>
            <w:tcBorders>
              <w:bottom w:val="single" w:sz="4" w:space="0" w:color="auto"/>
            </w:tcBorders>
            <w:vAlign w:val="center"/>
          </w:tcPr>
          <w:p w14:paraId="09CBF13E"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Նույնականացուցիչը</w:t>
            </w:r>
          </w:p>
        </w:tc>
        <w:tc>
          <w:tcPr>
            <w:tcW w:w="1337" w:type="pct"/>
            <w:tcBorders>
              <w:bottom w:val="single" w:sz="4" w:space="0" w:color="auto"/>
            </w:tcBorders>
            <w:vAlign w:val="center"/>
          </w:tcPr>
          <w:p w14:paraId="6FF292B7"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Անունը</w:t>
            </w:r>
          </w:p>
        </w:tc>
        <w:tc>
          <w:tcPr>
            <w:tcW w:w="1887" w:type="pct"/>
            <w:tcBorders>
              <w:bottom w:val="single" w:sz="4" w:space="0" w:color="auto"/>
            </w:tcBorders>
            <w:vAlign w:val="center"/>
          </w:tcPr>
          <w:p w14:paraId="47F3635A"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Անվանումների տարածությունը</w:t>
            </w:r>
          </w:p>
        </w:tc>
      </w:tr>
      <w:tr w:rsidR="00DC1D38" w:rsidRPr="00B3229E" w14:paraId="5D6F6A64" w14:textId="77777777" w:rsidTr="00B3229E">
        <w:trPr>
          <w:tblHeader/>
          <w:jc w:val="center"/>
        </w:trPr>
        <w:tc>
          <w:tcPr>
            <w:tcW w:w="554" w:type="pct"/>
            <w:tcBorders>
              <w:bottom w:val="single" w:sz="4" w:space="0" w:color="auto"/>
            </w:tcBorders>
            <w:vAlign w:val="center"/>
          </w:tcPr>
          <w:p w14:paraId="6739175B"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1</w:t>
            </w:r>
          </w:p>
        </w:tc>
        <w:tc>
          <w:tcPr>
            <w:tcW w:w="1222" w:type="pct"/>
            <w:tcBorders>
              <w:bottom w:val="single" w:sz="4" w:space="0" w:color="auto"/>
            </w:tcBorders>
            <w:vAlign w:val="center"/>
          </w:tcPr>
          <w:p w14:paraId="1441DA99"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2</w:t>
            </w:r>
          </w:p>
        </w:tc>
        <w:tc>
          <w:tcPr>
            <w:tcW w:w="1337" w:type="pct"/>
            <w:tcBorders>
              <w:bottom w:val="single" w:sz="4" w:space="0" w:color="auto"/>
            </w:tcBorders>
            <w:vAlign w:val="center"/>
          </w:tcPr>
          <w:p w14:paraId="3D6BDF92"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3</w:t>
            </w:r>
          </w:p>
        </w:tc>
        <w:tc>
          <w:tcPr>
            <w:tcW w:w="1887" w:type="pct"/>
            <w:tcBorders>
              <w:bottom w:val="single" w:sz="4" w:space="0" w:color="auto"/>
            </w:tcBorders>
            <w:vAlign w:val="center"/>
          </w:tcPr>
          <w:p w14:paraId="6E6CC285"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4</w:t>
            </w:r>
          </w:p>
        </w:tc>
      </w:tr>
      <w:tr w:rsidR="00DC1D38" w:rsidRPr="00B3229E" w14:paraId="67150344" w14:textId="77777777" w:rsidTr="00B3229E">
        <w:trPr>
          <w:jc w:val="center"/>
        </w:trPr>
        <w:tc>
          <w:tcPr>
            <w:tcW w:w="554" w:type="pct"/>
            <w:tcBorders>
              <w:top w:val="single" w:sz="4" w:space="0" w:color="auto"/>
              <w:bottom w:val="single" w:sz="4" w:space="0" w:color="auto"/>
            </w:tcBorders>
          </w:tcPr>
          <w:p w14:paraId="165164C2"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hAnsi="Sylfaen"/>
                <w:noProof/>
                <w:color w:val="auto"/>
                <w:sz w:val="20"/>
                <w:szCs w:val="24"/>
              </w:rPr>
              <w:t>1</w:t>
            </w:r>
          </w:p>
        </w:tc>
        <w:tc>
          <w:tcPr>
            <w:tcW w:w="4446" w:type="pct"/>
            <w:gridSpan w:val="3"/>
            <w:tcBorders>
              <w:top w:val="single" w:sz="4" w:space="0" w:color="auto"/>
              <w:bottom w:val="single" w:sz="4" w:space="0" w:color="auto"/>
            </w:tcBorders>
          </w:tcPr>
          <w:p w14:paraId="4B932591"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 xml:space="preserve">Էլեկտրոնային փաստաթղթերի </w:t>
            </w:r>
            <w:r w:rsidR="00B76772" w:rsidRPr="00B3229E">
              <w:rPr>
                <w:rFonts w:ascii="Sylfaen" w:hAnsi="Sylfaen"/>
                <w:color w:val="auto"/>
                <w:sz w:val="20"/>
                <w:szCs w:val="24"/>
              </w:rPr>
              <w:t>եւ</w:t>
            </w:r>
            <w:r w:rsidRPr="00B3229E">
              <w:rPr>
                <w:rFonts w:ascii="Sylfaen" w:hAnsi="Sylfaen"/>
                <w:color w:val="auto"/>
                <w:sz w:val="20"/>
                <w:szCs w:val="24"/>
              </w:rPr>
              <w:t xml:space="preserve"> տեղեկությունների կառուցվածքները բազիսային մոդելում</w:t>
            </w:r>
          </w:p>
        </w:tc>
      </w:tr>
      <w:tr w:rsidR="00DC1D38" w:rsidRPr="00B3229E" w14:paraId="039B2905" w14:textId="77777777" w:rsidTr="00B3229E">
        <w:trPr>
          <w:jc w:val="center"/>
        </w:trPr>
        <w:tc>
          <w:tcPr>
            <w:tcW w:w="554" w:type="pct"/>
            <w:tcBorders>
              <w:top w:val="single" w:sz="4" w:space="0" w:color="auto"/>
              <w:bottom w:val="single" w:sz="4" w:space="0" w:color="auto"/>
            </w:tcBorders>
          </w:tcPr>
          <w:p w14:paraId="2C2B2E82"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eastAsiaTheme="minorEastAsia" w:hAnsi="Sylfaen"/>
                <w:noProof/>
                <w:color w:val="auto"/>
                <w:sz w:val="20"/>
                <w:szCs w:val="24"/>
              </w:rPr>
              <w:t>1.1</w:t>
            </w:r>
          </w:p>
        </w:tc>
        <w:tc>
          <w:tcPr>
            <w:tcW w:w="1222" w:type="pct"/>
            <w:tcBorders>
              <w:top w:val="single" w:sz="4" w:space="0" w:color="auto"/>
              <w:bottom w:val="single" w:sz="4" w:space="0" w:color="auto"/>
            </w:tcBorders>
          </w:tcPr>
          <w:p w14:paraId="0FA3ECCC"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R.006</w:t>
            </w:r>
          </w:p>
        </w:tc>
        <w:tc>
          <w:tcPr>
            <w:tcW w:w="1337" w:type="pct"/>
            <w:tcBorders>
              <w:top w:val="single" w:sz="4" w:space="0" w:color="auto"/>
              <w:bottom w:val="single" w:sz="4" w:space="0" w:color="auto"/>
            </w:tcBorders>
          </w:tcPr>
          <w:p w14:paraId="1EC01119"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 xml:space="preserve">մշակման արդյունքի </w:t>
            </w:r>
            <w:r w:rsidR="0083379D" w:rsidRPr="00B3229E">
              <w:rPr>
                <w:rFonts w:ascii="Sylfaen" w:hAnsi="Sylfaen"/>
                <w:color w:val="auto"/>
                <w:sz w:val="20"/>
                <w:szCs w:val="24"/>
              </w:rPr>
              <w:t>մասին</w:t>
            </w:r>
            <w:r w:rsidRPr="00B3229E">
              <w:rPr>
                <w:rFonts w:ascii="Sylfaen" w:hAnsi="Sylfaen"/>
                <w:color w:val="auto"/>
                <w:sz w:val="20"/>
                <w:szCs w:val="24"/>
              </w:rPr>
              <w:t xml:space="preserve"> ծանուցում</w:t>
            </w:r>
          </w:p>
        </w:tc>
        <w:tc>
          <w:tcPr>
            <w:tcW w:w="1887" w:type="pct"/>
            <w:tcBorders>
              <w:top w:val="single" w:sz="4" w:space="0" w:color="auto"/>
              <w:bottom w:val="single" w:sz="4" w:space="0" w:color="auto"/>
            </w:tcBorders>
          </w:tcPr>
          <w:p w14:paraId="495CAE65"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urn:EEC:R:ProcessingResultDetails:vY.Y.Y</w:t>
            </w:r>
          </w:p>
        </w:tc>
      </w:tr>
      <w:tr w:rsidR="00DC1D38" w:rsidRPr="00B3229E" w14:paraId="0AEBAEA9" w14:textId="77777777" w:rsidTr="00B3229E">
        <w:trPr>
          <w:jc w:val="center"/>
        </w:trPr>
        <w:tc>
          <w:tcPr>
            <w:tcW w:w="554" w:type="pct"/>
            <w:tcBorders>
              <w:top w:val="single" w:sz="4" w:space="0" w:color="auto"/>
              <w:bottom w:val="single" w:sz="4" w:space="0" w:color="auto"/>
            </w:tcBorders>
          </w:tcPr>
          <w:p w14:paraId="72814D80"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hAnsi="Sylfaen"/>
                <w:noProof/>
                <w:color w:val="auto"/>
                <w:sz w:val="20"/>
                <w:szCs w:val="24"/>
              </w:rPr>
              <w:t>2</w:t>
            </w:r>
          </w:p>
        </w:tc>
        <w:tc>
          <w:tcPr>
            <w:tcW w:w="4446" w:type="pct"/>
            <w:gridSpan w:val="3"/>
            <w:tcBorders>
              <w:top w:val="single" w:sz="4" w:space="0" w:color="auto"/>
              <w:bottom w:val="single" w:sz="4" w:space="0" w:color="auto"/>
            </w:tcBorders>
          </w:tcPr>
          <w:p w14:paraId="6587198A"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Էլեկտրոնային փաստաթղթերի եւ տեղեկությունների կառուցվածքներն առարկայական ոլորտում</w:t>
            </w:r>
          </w:p>
        </w:tc>
      </w:tr>
      <w:tr w:rsidR="00DC1D38" w:rsidRPr="00B3229E" w14:paraId="2946D172" w14:textId="77777777" w:rsidTr="00B3229E">
        <w:trPr>
          <w:jc w:val="center"/>
        </w:trPr>
        <w:tc>
          <w:tcPr>
            <w:tcW w:w="554" w:type="pct"/>
            <w:tcBorders>
              <w:top w:val="single" w:sz="4" w:space="0" w:color="auto"/>
              <w:bottom w:val="single" w:sz="4" w:space="0" w:color="auto"/>
            </w:tcBorders>
          </w:tcPr>
          <w:p w14:paraId="0E982F9C"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eastAsiaTheme="minorEastAsia" w:hAnsi="Sylfaen"/>
                <w:noProof/>
                <w:color w:val="auto"/>
                <w:sz w:val="20"/>
                <w:szCs w:val="24"/>
              </w:rPr>
              <w:t>2.1</w:t>
            </w:r>
          </w:p>
        </w:tc>
        <w:tc>
          <w:tcPr>
            <w:tcW w:w="1222" w:type="pct"/>
            <w:tcBorders>
              <w:top w:val="single" w:sz="4" w:space="0" w:color="auto"/>
              <w:bottom w:val="single" w:sz="4" w:space="0" w:color="auto"/>
            </w:tcBorders>
          </w:tcPr>
          <w:p w14:paraId="7F673F92"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R.CA.GC.02.001</w:t>
            </w:r>
          </w:p>
        </w:tc>
        <w:tc>
          <w:tcPr>
            <w:tcW w:w="1337" w:type="pct"/>
            <w:tcBorders>
              <w:top w:val="single" w:sz="4" w:space="0" w:color="auto"/>
              <w:bottom w:val="single" w:sz="4" w:space="0" w:color="auto"/>
            </w:tcBorders>
          </w:tcPr>
          <w:p w14:paraId="36FEC451"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ապրանքների դասակարգման վերաբերյալ նախնական որոշումների ժողովածու</w:t>
            </w:r>
          </w:p>
        </w:tc>
        <w:tc>
          <w:tcPr>
            <w:tcW w:w="1887" w:type="pct"/>
            <w:tcBorders>
              <w:top w:val="single" w:sz="4" w:space="0" w:color="auto"/>
              <w:bottom w:val="single" w:sz="4" w:space="0" w:color="auto"/>
            </w:tcBorders>
          </w:tcPr>
          <w:p w14:paraId="66BE3010"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urn:EEC:R:CA:GC:02:RegistryClassificationDecision:v1.0.0</w:t>
            </w:r>
          </w:p>
        </w:tc>
      </w:tr>
    </w:tbl>
    <w:p w14:paraId="1CDDD104" w14:textId="77777777" w:rsidR="001E5AA9" w:rsidRPr="00E84CC2" w:rsidRDefault="001E5AA9" w:rsidP="00B76772">
      <w:pPr>
        <w:pStyle w:val="a1"/>
        <w:widowControl w:val="0"/>
        <w:spacing w:after="160"/>
        <w:rPr>
          <w:rFonts w:ascii="Sylfaen" w:hAnsi="Sylfaen"/>
          <w:color w:val="auto"/>
          <w:sz w:val="24"/>
        </w:rPr>
      </w:pPr>
      <w:bookmarkStart w:id="63" w:name="_Toc363548679"/>
      <w:bookmarkStart w:id="64" w:name="_Toc363723969"/>
      <w:bookmarkStart w:id="65" w:name="_Toc369513677"/>
    </w:p>
    <w:p w14:paraId="04A84EB0" w14:textId="77777777" w:rsidR="00DC1D38" w:rsidRPr="00E84CC2" w:rsidRDefault="00DC1D38" w:rsidP="00B3229E">
      <w:pPr>
        <w:pStyle w:val="a1"/>
        <w:widowControl w:val="0"/>
        <w:spacing w:after="160"/>
        <w:ind w:firstLine="567"/>
        <w:rPr>
          <w:rFonts w:ascii="Sylfaen" w:hAnsi="Sylfaen"/>
          <w:color w:val="auto"/>
          <w:sz w:val="24"/>
        </w:rPr>
      </w:pPr>
      <w:r w:rsidRPr="00E84CC2">
        <w:rPr>
          <w:rFonts w:ascii="Sylfaen" w:hAnsi="Sylfaen"/>
          <w:color w:val="auto"/>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եւ տեղեկությունների կառուցվածքների ռեեստրում (այսուհետ՝ էլեկտրոնային փաստաթղթերի եւ </w:t>
      </w:r>
      <w:r w:rsidRPr="00E84CC2">
        <w:rPr>
          <w:rFonts w:ascii="Sylfaen" w:hAnsi="Sylfaen"/>
          <w:color w:val="auto"/>
          <w:sz w:val="24"/>
        </w:rPr>
        <w:lastRenderedPageBreak/>
        <w:t>տեղեկությունների կառուցվածքների ռեեստր) ներառման ենթակա՝ էլեկտրոնային փաստաթղթերի (տեղեկությունների) կառուցվածքի տեխնիկական սխեմա</w:t>
      </w:r>
      <w:r w:rsidR="0083379D" w:rsidRPr="00E84CC2">
        <w:rPr>
          <w:rFonts w:ascii="Sylfaen" w:hAnsi="Sylfaen"/>
          <w:color w:val="auto"/>
          <w:sz w:val="24"/>
        </w:rPr>
        <w:t>ն</w:t>
      </w:r>
      <w:r w:rsidRPr="00E84CC2">
        <w:rPr>
          <w:rFonts w:ascii="Sylfaen" w:hAnsi="Sylfaen"/>
          <w:color w:val="auto"/>
          <w:sz w:val="24"/>
        </w:rPr>
        <w:t xml:space="preserve"> սույն նկարագրությանը համապատասխան մշակելիս օգտագործված՝ տվյալների բազիսային մոդելի տարբերակի համարին համապատասխան: </w:t>
      </w:r>
    </w:p>
    <w:p w14:paraId="47DF6D4F" w14:textId="77777777" w:rsidR="001E5AA9" w:rsidRPr="00E84CC2" w:rsidRDefault="001E5AA9" w:rsidP="00B76772">
      <w:pPr>
        <w:pStyle w:val="a1"/>
        <w:widowControl w:val="0"/>
        <w:spacing w:after="160"/>
        <w:rPr>
          <w:rFonts w:ascii="Sylfaen" w:hAnsi="Sylfaen"/>
          <w:color w:val="auto"/>
          <w:sz w:val="24"/>
        </w:rPr>
      </w:pPr>
    </w:p>
    <w:bookmarkEnd w:id="63"/>
    <w:bookmarkEnd w:id="64"/>
    <w:bookmarkEnd w:id="65"/>
    <w:p w14:paraId="61715274" w14:textId="77777777" w:rsidR="00DC1D38" w:rsidRPr="00E84CC2" w:rsidRDefault="00DC1D38" w:rsidP="009F3485">
      <w:pPr>
        <w:pStyle w:val="Heading2"/>
        <w:rPr>
          <w:rStyle w:val="Heading2Char"/>
          <w:rFonts w:ascii="Sylfaen" w:hAnsi="Sylfaen"/>
          <w:color w:val="auto"/>
          <w:sz w:val="24"/>
          <w:szCs w:val="24"/>
        </w:rPr>
      </w:pPr>
      <w:r w:rsidRPr="00E84CC2">
        <w:rPr>
          <w:rStyle w:val="Heading2Char"/>
          <w:rFonts w:ascii="Sylfaen" w:hAnsi="Sylfaen"/>
          <w:color w:val="auto"/>
          <w:sz w:val="24"/>
          <w:szCs w:val="24"/>
        </w:rPr>
        <w:t xml:space="preserve">1. Էլեկտրոնային փաստաթղթերի </w:t>
      </w:r>
      <w:r w:rsidR="00B76772" w:rsidRPr="00E84CC2">
        <w:rPr>
          <w:rStyle w:val="Heading2Char"/>
          <w:rFonts w:ascii="Sylfaen" w:hAnsi="Sylfaen"/>
          <w:color w:val="auto"/>
          <w:sz w:val="24"/>
          <w:szCs w:val="24"/>
        </w:rPr>
        <w:t>եւ</w:t>
      </w:r>
      <w:r w:rsidRPr="00E84CC2">
        <w:rPr>
          <w:rStyle w:val="Heading2Char"/>
          <w:rFonts w:ascii="Sylfaen" w:hAnsi="Sylfaen"/>
          <w:color w:val="auto"/>
          <w:sz w:val="24"/>
          <w:szCs w:val="24"/>
        </w:rPr>
        <w:t xml:space="preserve"> տեղեկությունների կառուցվածքները բազիսային մոդելում</w:t>
      </w:r>
      <w:r w:rsidRPr="00E84CC2">
        <w:rPr>
          <w:rStyle w:val="ac"/>
          <w:rFonts w:ascii="Sylfaen" w:eastAsiaTheme="majorEastAsia" w:hAnsi="Sylfaen"/>
          <w:color w:val="auto"/>
          <w:sz w:val="24"/>
        </w:rPr>
        <w:t xml:space="preserve"> </w:t>
      </w:r>
    </w:p>
    <w:p w14:paraId="5375156A" w14:textId="77777777" w:rsidR="00DC1D38" w:rsidRPr="0016253E" w:rsidRDefault="00DC1D38" w:rsidP="00B3229E">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10.</w:t>
      </w:r>
      <w:r w:rsidR="00B3229E" w:rsidRPr="0016253E">
        <w:rPr>
          <w:rFonts w:ascii="Sylfaen" w:hAnsi="Sylfaen"/>
          <w:color w:val="auto"/>
          <w:sz w:val="24"/>
        </w:rPr>
        <w:tab/>
      </w:r>
      <w:r w:rsidRPr="00E84CC2">
        <w:rPr>
          <w:rFonts w:ascii="Sylfaen" w:hAnsi="Sylfaen"/>
          <w:color w:val="auto"/>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4DC36537" w14:textId="77777777" w:rsidR="00B3229E" w:rsidRPr="0016253E" w:rsidRDefault="00B3229E" w:rsidP="00B3229E">
      <w:pPr>
        <w:pStyle w:val="af0"/>
        <w:widowControl w:val="0"/>
        <w:tabs>
          <w:tab w:val="left" w:pos="1134"/>
        </w:tabs>
        <w:spacing w:after="160"/>
        <w:ind w:firstLine="567"/>
        <w:outlineLvl w:val="9"/>
        <w:rPr>
          <w:rFonts w:ascii="Sylfaen" w:hAnsi="Sylfaen"/>
          <w:color w:val="auto"/>
          <w:sz w:val="24"/>
        </w:rPr>
      </w:pPr>
    </w:p>
    <w:p w14:paraId="5C0EC36C" w14:textId="77777777" w:rsidR="00DC1D38" w:rsidRPr="00E84CC2" w:rsidRDefault="00DC1D38" w:rsidP="00B3229E">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2</w:t>
      </w:r>
    </w:p>
    <w:p w14:paraId="3D6BFB46" w14:textId="77777777" w:rsidR="00DC1D38" w:rsidRPr="00B3229E" w:rsidRDefault="00DC1D38" w:rsidP="00B3229E">
      <w:pPr>
        <w:spacing w:after="160" w:line="360" w:lineRule="auto"/>
        <w:jc w:val="center"/>
        <w:rPr>
          <w:rFonts w:ascii="Sylfaen" w:hAnsi="Sylfaen"/>
          <w:sz w:val="24"/>
        </w:rPr>
      </w:pPr>
      <w:r w:rsidRPr="00B3229E">
        <w:rPr>
          <w:rFonts w:ascii="Sylfaen" w:hAnsi="Sylfaen"/>
          <w:sz w:val="24"/>
        </w:rPr>
        <w:t>«Մշակման արդյունքի մասին ծանուցում» (R.006) էլեկտրոնային փաստաթղթի (տեղեկությունների) կառուցվածքի նկարագրությունը</w:t>
      </w:r>
    </w:p>
    <w:tbl>
      <w:tblPr>
        <w:tblStyle w:val="TableGrid"/>
        <w:tblW w:w="9778" w:type="dxa"/>
        <w:jc w:val="center"/>
        <w:tblLayout w:type="fixed"/>
        <w:tblLook w:val="0600" w:firstRow="0" w:lastRow="0" w:firstColumn="0" w:lastColumn="0" w:noHBand="1" w:noVBand="1"/>
      </w:tblPr>
      <w:tblGrid>
        <w:gridCol w:w="1057"/>
        <w:gridCol w:w="2666"/>
        <w:gridCol w:w="6055"/>
      </w:tblGrid>
      <w:tr w:rsidR="00DC1D38" w:rsidRPr="00B3229E" w14:paraId="667F4627" w14:textId="77777777" w:rsidTr="00B3229E">
        <w:trPr>
          <w:tblHeader/>
          <w:jc w:val="center"/>
        </w:trPr>
        <w:tc>
          <w:tcPr>
            <w:tcW w:w="1057" w:type="dxa"/>
            <w:vAlign w:val="center"/>
          </w:tcPr>
          <w:p w14:paraId="72937BA0"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Համարը՝ ը/կ</w:t>
            </w:r>
          </w:p>
        </w:tc>
        <w:tc>
          <w:tcPr>
            <w:tcW w:w="2666" w:type="dxa"/>
            <w:vAlign w:val="center"/>
          </w:tcPr>
          <w:p w14:paraId="1EFAA91B"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Տարրի նշագիրը</w:t>
            </w:r>
          </w:p>
        </w:tc>
        <w:tc>
          <w:tcPr>
            <w:tcW w:w="6055" w:type="dxa"/>
            <w:vAlign w:val="center"/>
          </w:tcPr>
          <w:p w14:paraId="11362D94"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Նկարագրությունը</w:t>
            </w:r>
          </w:p>
        </w:tc>
      </w:tr>
      <w:tr w:rsidR="00DC1D38" w:rsidRPr="00B3229E" w14:paraId="534790FC" w14:textId="77777777" w:rsidTr="00B3229E">
        <w:trPr>
          <w:tblHeader/>
          <w:jc w:val="center"/>
        </w:trPr>
        <w:tc>
          <w:tcPr>
            <w:tcW w:w="1057" w:type="dxa"/>
            <w:vAlign w:val="center"/>
          </w:tcPr>
          <w:p w14:paraId="3BB339A2"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1</w:t>
            </w:r>
          </w:p>
        </w:tc>
        <w:tc>
          <w:tcPr>
            <w:tcW w:w="2666" w:type="dxa"/>
            <w:vAlign w:val="center"/>
          </w:tcPr>
          <w:p w14:paraId="65B6D22B"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2</w:t>
            </w:r>
          </w:p>
        </w:tc>
        <w:tc>
          <w:tcPr>
            <w:tcW w:w="6055" w:type="dxa"/>
            <w:vAlign w:val="center"/>
          </w:tcPr>
          <w:p w14:paraId="31A99F0D"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3</w:t>
            </w:r>
          </w:p>
        </w:tc>
      </w:tr>
      <w:tr w:rsidR="00DC1D38" w:rsidRPr="00B3229E" w14:paraId="20736F46" w14:textId="77777777" w:rsidTr="00B3229E">
        <w:trPr>
          <w:jc w:val="center"/>
        </w:trPr>
        <w:tc>
          <w:tcPr>
            <w:tcW w:w="1057" w:type="dxa"/>
          </w:tcPr>
          <w:p w14:paraId="7B91F686"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1</w:t>
            </w:r>
          </w:p>
        </w:tc>
        <w:tc>
          <w:tcPr>
            <w:tcW w:w="2666" w:type="dxa"/>
          </w:tcPr>
          <w:p w14:paraId="29AB70DC"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Անունը</w:t>
            </w:r>
          </w:p>
        </w:tc>
        <w:tc>
          <w:tcPr>
            <w:tcW w:w="6055" w:type="dxa"/>
          </w:tcPr>
          <w:p w14:paraId="31157D44"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 xml:space="preserve">մշակման արդյունքի </w:t>
            </w:r>
            <w:r w:rsidR="004712A5" w:rsidRPr="00B3229E">
              <w:rPr>
                <w:rFonts w:ascii="Sylfaen" w:hAnsi="Sylfaen"/>
                <w:noProof/>
                <w:color w:val="auto"/>
                <w:sz w:val="20"/>
                <w:szCs w:val="24"/>
              </w:rPr>
              <w:t>մասին</w:t>
            </w:r>
            <w:r w:rsidRPr="00B3229E">
              <w:rPr>
                <w:rFonts w:ascii="Sylfaen" w:hAnsi="Sylfaen"/>
                <w:noProof/>
                <w:color w:val="auto"/>
                <w:sz w:val="20"/>
                <w:szCs w:val="24"/>
              </w:rPr>
              <w:t xml:space="preserve"> ծանուցում</w:t>
            </w:r>
          </w:p>
        </w:tc>
      </w:tr>
      <w:tr w:rsidR="00DC1D38" w:rsidRPr="00B3229E" w14:paraId="57229C38" w14:textId="77777777" w:rsidTr="00B3229E">
        <w:trPr>
          <w:jc w:val="center"/>
        </w:trPr>
        <w:tc>
          <w:tcPr>
            <w:tcW w:w="1057" w:type="dxa"/>
          </w:tcPr>
          <w:p w14:paraId="0780948B"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2</w:t>
            </w:r>
          </w:p>
        </w:tc>
        <w:tc>
          <w:tcPr>
            <w:tcW w:w="2666" w:type="dxa"/>
          </w:tcPr>
          <w:p w14:paraId="6ACF503E"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Նույնականացուցիչը</w:t>
            </w:r>
          </w:p>
        </w:tc>
        <w:tc>
          <w:tcPr>
            <w:tcW w:w="6055" w:type="dxa"/>
          </w:tcPr>
          <w:p w14:paraId="2E4639C2"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R.006</w:t>
            </w:r>
          </w:p>
        </w:tc>
      </w:tr>
      <w:tr w:rsidR="00DC1D38" w:rsidRPr="00B3229E" w14:paraId="5A6863BC" w14:textId="77777777" w:rsidTr="00B3229E">
        <w:trPr>
          <w:jc w:val="center"/>
        </w:trPr>
        <w:tc>
          <w:tcPr>
            <w:tcW w:w="1057" w:type="dxa"/>
          </w:tcPr>
          <w:p w14:paraId="65CFFAE4"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3</w:t>
            </w:r>
          </w:p>
        </w:tc>
        <w:tc>
          <w:tcPr>
            <w:tcW w:w="2666" w:type="dxa"/>
          </w:tcPr>
          <w:p w14:paraId="76D8E1E7"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Տարբերակը</w:t>
            </w:r>
          </w:p>
        </w:tc>
        <w:tc>
          <w:tcPr>
            <w:tcW w:w="6055" w:type="dxa"/>
          </w:tcPr>
          <w:p w14:paraId="795F5C64"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Y.Y.Y</w:t>
            </w:r>
          </w:p>
        </w:tc>
      </w:tr>
      <w:tr w:rsidR="00DC1D38" w:rsidRPr="00B3229E" w14:paraId="61BC9621" w14:textId="77777777" w:rsidTr="00B3229E">
        <w:trPr>
          <w:jc w:val="center"/>
        </w:trPr>
        <w:tc>
          <w:tcPr>
            <w:tcW w:w="1057" w:type="dxa"/>
          </w:tcPr>
          <w:p w14:paraId="71C7036D"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4</w:t>
            </w:r>
          </w:p>
        </w:tc>
        <w:tc>
          <w:tcPr>
            <w:tcW w:w="2666" w:type="dxa"/>
          </w:tcPr>
          <w:p w14:paraId="7ADB6E85"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Սահմանումը</w:t>
            </w:r>
          </w:p>
        </w:tc>
        <w:tc>
          <w:tcPr>
            <w:tcW w:w="6055" w:type="dxa"/>
          </w:tcPr>
          <w:p w14:paraId="4F2BE352"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ռեսպոնդենտի կողմից հարցումը մշակելու արդյունքի մասին տեղեկությունները</w:t>
            </w:r>
          </w:p>
        </w:tc>
      </w:tr>
      <w:tr w:rsidR="00DC1D38" w:rsidRPr="00B3229E" w14:paraId="7C72D8FF" w14:textId="77777777" w:rsidTr="00B3229E">
        <w:trPr>
          <w:jc w:val="center"/>
        </w:trPr>
        <w:tc>
          <w:tcPr>
            <w:tcW w:w="1057" w:type="dxa"/>
          </w:tcPr>
          <w:p w14:paraId="1AD86BEC"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5</w:t>
            </w:r>
          </w:p>
        </w:tc>
        <w:tc>
          <w:tcPr>
            <w:tcW w:w="2666" w:type="dxa"/>
          </w:tcPr>
          <w:p w14:paraId="7BB100D7"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Օգտագործումը</w:t>
            </w:r>
          </w:p>
        </w:tc>
        <w:tc>
          <w:tcPr>
            <w:tcW w:w="6055" w:type="dxa"/>
          </w:tcPr>
          <w:p w14:paraId="507A3C94"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w:t>
            </w:r>
          </w:p>
        </w:tc>
      </w:tr>
      <w:tr w:rsidR="00DC1D38" w:rsidRPr="00B3229E" w14:paraId="6FDFD396" w14:textId="77777777" w:rsidTr="00B3229E">
        <w:trPr>
          <w:jc w:val="center"/>
        </w:trPr>
        <w:tc>
          <w:tcPr>
            <w:tcW w:w="1057" w:type="dxa"/>
          </w:tcPr>
          <w:p w14:paraId="5CFBA9AB"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6</w:t>
            </w:r>
          </w:p>
        </w:tc>
        <w:tc>
          <w:tcPr>
            <w:tcW w:w="2666" w:type="dxa"/>
          </w:tcPr>
          <w:p w14:paraId="3DA8E8DA"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Անվանումների տարածության նույնականացուցիչը</w:t>
            </w:r>
          </w:p>
        </w:tc>
        <w:tc>
          <w:tcPr>
            <w:tcW w:w="6055" w:type="dxa"/>
          </w:tcPr>
          <w:p w14:paraId="13F9C3F9"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urn:EEC:R:ProcessingResultDetails:vY.Y.Y</w:t>
            </w:r>
          </w:p>
        </w:tc>
      </w:tr>
      <w:tr w:rsidR="00DC1D38" w:rsidRPr="00B3229E" w14:paraId="3AFCA287" w14:textId="77777777" w:rsidTr="00B3229E">
        <w:trPr>
          <w:jc w:val="center"/>
        </w:trPr>
        <w:tc>
          <w:tcPr>
            <w:tcW w:w="1057" w:type="dxa"/>
          </w:tcPr>
          <w:p w14:paraId="78C5212B"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7</w:t>
            </w:r>
          </w:p>
        </w:tc>
        <w:tc>
          <w:tcPr>
            <w:tcW w:w="2666" w:type="dxa"/>
          </w:tcPr>
          <w:p w14:paraId="3D965C3E"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XML</w:t>
            </w:r>
            <w:r w:rsidR="004712A5" w:rsidRPr="00B3229E">
              <w:rPr>
                <w:rFonts w:ascii="Sylfaen" w:hAnsi="Sylfaen"/>
                <w:color w:val="auto"/>
                <w:sz w:val="20"/>
              </w:rPr>
              <w:t xml:space="preserve"> </w:t>
            </w:r>
            <w:r w:rsidRPr="00B3229E">
              <w:rPr>
                <w:rFonts w:ascii="Sylfaen" w:hAnsi="Sylfaen"/>
                <w:color w:val="auto"/>
                <w:sz w:val="20"/>
              </w:rPr>
              <w:t>փաստաթղթի արմատային տարրը</w:t>
            </w:r>
          </w:p>
        </w:tc>
        <w:tc>
          <w:tcPr>
            <w:tcW w:w="6055" w:type="dxa"/>
          </w:tcPr>
          <w:p w14:paraId="4C5D8679"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color w:val="auto"/>
                <w:sz w:val="20"/>
                <w:szCs w:val="24"/>
              </w:rPr>
              <w:t>ProcessingResultDetails</w:t>
            </w:r>
          </w:p>
        </w:tc>
      </w:tr>
      <w:tr w:rsidR="00DC1D38" w:rsidRPr="00B3229E" w14:paraId="2D7A6774" w14:textId="77777777" w:rsidTr="00B3229E">
        <w:trPr>
          <w:jc w:val="center"/>
        </w:trPr>
        <w:tc>
          <w:tcPr>
            <w:tcW w:w="1057" w:type="dxa"/>
          </w:tcPr>
          <w:p w14:paraId="08F3F554" w14:textId="77777777" w:rsidR="00DC1D38" w:rsidRPr="00B3229E" w:rsidRDefault="00DC1D38" w:rsidP="00B3229E">
            <w:pPr>
              <w:pStyle w:val="af0"/>
              <w:widowControl w:val="0"/>
              <w:spacing w:after="120" w:line="240" w:lineRule="auto"/>
              <w:ind w:firstLine="0"/>
              <w:jc w:val="center"/>
              <w:outlineLvl w:val="9"/>
              <w:rPr>
                <w:rFonts w:ascii="Sylfaen" w:hAnsi="Sylfaen"/>
                <w:color w:val="auto"/>
                <w:sz w:val="20"/>
              </w:rPr>
            </w:pPr>
            <w:r w:rsidRPr="00B3229E">
              <w:rPr>
                <w:rFonts w:ascii="Sylfaen" w:hAnsi="Sylfaen"/>
                <w:color w:val="auto"/>
                <w:sz w:val="20"/>
              </w:rPr>
              <w:t>8</w:t>
            </w:r>
          </w:p>
        </w:tc>
        <w:tc>
          <w:tcPr>
            <w:tcW w:w="2666" w:type="dxa"/>
          </w:tcPr>
          <w:p w14:paraId="12175AA8" w14:textId="77777777" w:rsidR="00DC1D38" w:rsidRPr="00B3229E" w:rsidRDefault="00DC1D38" w:rsidP="00B3229E">
            <w:pPr>
              <w:pStyle w:val="af0"/>
              <w:widowControl w:val="0"/>
              <w:spacing w:after="120" w:line="240" w:lineRule="auto"/>
              <w:ind w:firstLine="0"/>
              <w:jc w:val="left"/>
              <w:outlineLvl w:val="9"/>
              <w:rPr>
                <w:rFonts w:ascii="Sylfaen" w:hAnsi="Sylfaen"/>
                <w:color w:val="auto"/>
                <w:sz w:val="20"/>
              </w:rPr>
            </w:pPr>
            <w:r w:rsidRPr="00B3229E">
              <w:rPr>
                <w:rFonts w:ascii="Sylfaen" w:hAnsi="Sylfaen"/>
                <w:color w:val="auto"/>
                <w:sz w:val="20"/>
              </w:rPr>
              <w:t>XML</w:t>
            </w:r>
            <w:r w:rsidR="004712A5" w:rsidRPr="00B3229E">
              <w:rPr>
                <w:rFonts w:ascii="Sylfaen" w:hAnsi="Sylfaen"/>
                <w:color w:val="auto"/>
                <w:sz w:val="20"/>
              </w:rPr>
              <w:t xml:space="preserve"> </w:t>
            </w:r>
            <w:r w:rsidRPr="00B3229E">
              <w:rPr>
                <w:rFonts w:ascii="Sylfaen" w:hAnsi="Sylfaen"/>
                <w:color w:val="auto"/>
                <w:sz w:val="20"/>
              </w:rPr>
              <w:t xml:space="preserve">սխեմայի </w:t>
            </w:r>
            <w:r w:rsidR="00550FCB" w:rsidRPr="00B3229E">
              <w:rPr>
                <w:rFonts w:ascii="Sylfaen" w:hAnsi="Sylfaen"/>
                <w:color w:val="auto"/>
                <w:sz w:val="20"/>
              </w:rPr>
              <w:t>նիշքի</w:t>
            </w:r>
            <w:r w:rsidRPr="00B3229E">
              <w:rPr>
                <w:rFonts w:ascii="Sylfaen" w:hAnsi="Sylfaen"/>
                <w:color w:val="auto"/>
                <w:sz w:val="20"/>
              </w:rPr>
              <w:t xml:space="preserve"> անվանումը</w:t>
            </w:r>
          </w:p>
        </w:tc>
        <w:tc>
          <w:tcPr>
            <w:tcW w:w="6055" w:type="dxa"/>
          </w:tcPr>
          <w:p w14:paraId="24FD88EB" w14:textId="77777777" w:rsidR="00DC1D38" w:rsidRPr="00B3229E" w:rsidRDefault="00DC1D38" w:rsidP="00B3229E">
            <w:pPr>
              <w:pStyle w:val="a3"/>
              <w:widowControl w:val="0"/>
              <w:spacing w:after="120" w:line="240" w:lineRule="auto"/>
              <w:jc w:val="left"/>
              <w:rPr>
                <w:rFonts w:ascii="Sylfaen" w:hAnsi="Sylfaen"/>
                <w:color w:val="auto"/>
                <w:sz w:val="20"/>
                <w:szCs w:val="24"/>
              </w:rPr>
            </w:pPr>
            <w:r w:rsidRPr="00B3229E">
              <w:rPr>
                <w:rFonts w:ascii="Sylfaen" w:hAnsi="Sylfaen"/>
                <w:noProof/>
                <w:color w:val="auto"/>
                <w:sz w:val="20"/>
                <w:szCs w:val="24"/>
              </w:rPr>
              <w:t>EEC_R_ProcessingResultDetails_vY.Y.Y.xsd</w:t>
            </w:r>
          </w:p>
        </w:tc>
      </w:tr>
    </w:tbl>
    <w:p w14:paraId="4BDF9CF0" w14:textId="77777777" w:rsidR="001E5AA9" w:rsidRPr="00E84CC2" w:rsidRDefault="001E5AA9" w:rsidP="00B76772">
      <w:pPr>
        <w:pStyle w:val="a1"/>
        <w:widowControl w:val="0"/>
        <w:spacing w:after="160"/>
        <w:rPr>
          <w:rFonts w:ascii="Sylfaen" w:hAnsi="Sylfaen"/>
          <w:color w:val="auto"/>
          <w:sz w:val="24"/>
        </w:rPr>
      </w:pPr>
    </w:p>
    <w:p w14:paraId="5C948E2F" w14:textId="77777777" w:rsidR="00DC1D38" w:rsidRPr="00E84CC2" w:rsidRDefault="004712A5" w:rsidP="00B3229E">
      <w:pPr>
        <w:pStyle w:val="a1"/>
        <w:widowControl w:val="0"/>
        <w:spacing w:after="160"/>
        <w:ind w:firstLine="567"/>
        <w:rPr>
          <w:rFonts w:ascii="Sylfaen" w:hAnsi="Sylfaen"/>
          <w:color w:val="auto"/>
          <w:sz w:val="24"/>
        </w:rPr>
      </w:pPr>
      <w:r w:rsidRPr="00E84CC2">
        <w:rPr>
          <w:rFonts w:ascii="Sylfaen" w:hAnsi="Sylfaen"/>
          <w:color w:val="auto"/>
          <w:sz w:val="24"/>
        </w:rPr>
        <w:lastRenderedPageBreak/>
        <w:t xml:space="preserve">Էլեկտրոնային փաստաթղթերի եւ տեղեկությունների կառուցվածքների անվանումների տարածություններում </w:t>
      </w:r>
      <w:r w:rsidR="00DC1D38" w:rsidRPr="00E84CC2">
        <w:rPr>
          <w:rFonts w:ascii="Sylfaen" w:hAnsi="Sylfaen"/>
          <w:color w:val="auto"/>
          <w:sz w:val="24"/>
        </w:rPr>
        <w:t>«Y.Y.Y»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w:t>
      </w:r>
      <w:r w:rsidRPr="00E84CC2">
        <w:rPr>
          <w:rFonts w:ascii="Sylfaen" w:hAnsi="Sylfaen"/>
          <w:color w:val="auto"/>
          <w:sz w:val="24"/>
        </w:rPr>
        <w:t>՝</w:t>
      </w:r>
      <w:r w:rsidR="00DC1D38" w:rsidRPr="00E84CC2">
        <w:rPr>
          <w:rFonts w:ascii="Sylfaen" w:hAnsi="Sylfaen"/>
          <w:color w:val="auto"/>
          <w:sz w:val="24"/>
        </w:rPr>
        <w:t xml:space="preserve">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4A1F8999" w14:textId="77777777" w:rsidR="00DC1D38" w:rsidRPr="00E84CC2" w:rsidRDefault="00DC1D38" w:rsidP="00B3229E">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11.</w:t>
      </w:r>
      <w:r w:rsidR="00B3229E" w:rsidRPr="0016253E">
        <w:rPr>
          <w:rFonts w:ascii="Sylfaen" w:hAnsi="Sylfaen"/>
          <w:color w:val="auto"/>
          <w:sz w:val="24"/>
        </w:rPr>
        <w:tab/>
      </w:r>
      <w:r w:rsidRPr="00E84CC2">
        <w:rPr>
          <w:rFonts w:ascii="Sylfaen" w:hAnsi="Sylfaen"/>
          <w:color w:val="auto"/>
          <w:sz w:val="24"/>
        </w:rPr>
        <w:t>Ներմուծվող անվանումների տարածությունները բերված են 3-րդ աղյուսակում:</w:t>
      </w:r>
    </w:p>
    <w:p w14:paraId="36EE9B55" w14:textId="77777777" w:rsidR="001E5AA9" w:rsidRPr="00E84CC2" w:rsidRDefault="001E5AA9" w:rsidP="00B76772">
      <w:pPr>
        <w:pStyle w:val="a1"/>
        <w:widowControl w:val="0"/>
        <w:spacing w:after="160"/>
        <w:rPr>
          <w:rFonts w:ascii="Sylfaen" w:hAnsi="Sylfaen"/>
          <w:color w:val="auto"/>
          <w:sz w:val="24"/>
        </w:rPr>
      </w:pPr>
    </w:p>
    <w:p w14:paraId="7AC9E32B" w14:textId="77777777" w:rsidR="00DC1D38" w:rsidRPr="00E84CC2" w:rsidRDefault="00DC1D38" w:rsidP="00B3229E">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3</w:t>
      </w:r>
    </w:p>
    <w:p w14:paraId="2E1CD9EA" w14:textId="77777777" w:rsidR="00DC1D38" w:rsidRPr="00B3229E" w:rsidRDefault="00DC1D38" w:rsidP="00B3229E">
      <w:pPr>
        <w:spacing w:after="160" w:line="360" w:lineRule="auto"/>
        <w:jc w:val="center"/>
        <w:rPr>
          <w:rFonts w:ascii="Sylfaen" w:hAnsi="Sylfaen"/>
          <w:sz w:val="24"/>
        </w:rPr>
      </w:pPr>
      <w:r w:rsidRPr="00B3229E">
        <w:rPr>
          <w:rFonts w:ascii="Sylfaen" w:hAnsi="Sylfaen"/>
          <w:sz w:val="24"/>
        </w:rPr>
        <w:t>Ներմուծվող անվանումների տարածությունները</w:t>
      </w:r>
    </w:p>
    <w:tbl>
      <w:tblPr>
        <w:tblStyle w:val="TableGrid"/>
        <w:tblW w:w="9356" w:type="dxa"/>
        <w:jc w:val="center"/>
        <w:tblLayout w:type="fixed"/>
        <w:tblLook w:val="0600" w:firstRow="0" w:lastRow="0" w:firstColumn="0" w:lastColumn="0" w:noHBand="1" w:noVBand="1"/>
      </w:tblPr>
      <w:tblGrid>
        <w:gridCol w:w="1277"/>
        <w:gridCol w:w="5866"/>
        <w:gridCol w:w="2213"/>
      </w:tblGrid>
      <w:tr w:rsidR="00DC1D38" w:rsidRPr="00B3229E" w14:paraId="0C73DD9C" w14:textId="77777777" w:rsidTr="00B3229E">
        <w:trPr>
          <w:tblHeader/>
          <w:jc w:val="center"/>
        </w:trPr>
        <w:tc>
          <w:tcPr>
            <w:tcW w:w="1277" w:type="dxa"/>
            <w:tcBorders>
              <w:bottom w:val="single" w:sz="4" w:space="0" w:color="auto"/>
            </w:tcBorders>
            <w:vAlign w:val="center"/>
          </w:tcPr>
          <w:p w14:paraId="23E0B210"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Համարը՝ ը/կ</w:t>
            </w:r>
          </w:p>
        </w:tc>
        <w:tc>
          <w:tcPr>
            <w:tcW w:w="5866" w:type="dxa"/>
            <w:tcBorders>
              <w:bottom w:val="single" w:sz="4" w:space="0" w:color="auto"/>
            </w:tcBorders>
            <w:vAlign w:val="center"/>
          </w:tcPr>
          <w:p w14:paraId="7E1BD14C"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Անվանումների տարածության նույնականացուցիչը</w:t>
            </w:r>
          </w:p>
        </w:tc>
        <w:tc>
          <w:tcPr>
            <w:tcW w:w="2213" w:type="dxa"/>
            <w:tcBorders>
              <w:bottom w:val="single" w:sz="4" w:space="0" w:color="auto"/>
            </w:tcBorders>
            <w:vAlign w:val="center"/>
          </w:tcPr>
          <w:p w14:paraId="0C394760"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Նախածանցը</w:t>
            </w:r>
          </w:p>
        </w:tc>
      </w:tr>
      <w:tr w:rsidR="00DC1D38" w:rsidRPr="00B3229E" w14:paraId="67706EB9" w14:textId="77777777" w:rsidTr="00B3229E">
        <w:trPr>
          <w:tblHeader/>
          <w:jc w:val="center"/>
        </w:trPr>
        <w:tc>
          <w:tcPr>
            <w:tcW w:w="1277" w:type="dxa"/>
            <w:tcBorders>
              <w:bottom w:val="single" w:sz="4" w:space="0" w:color="auto"/>
            </w:tcBorders>
            <w:vAlign w:val="center"/>
          </w:tcPr>
          <w:p w14:paraId="540951D5"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1</w:t>
            </w:r>
          </w:p>
        </w:tc>
        <w:tc>
          <w:tcPr>
            <w:tcW w:w="5866" w:type="dxa"/>
            <w:tcBorders>
              <w:bottom w:val="single" w:sz="4" w:space="0" w:color="auto"/>
            </w:tcBorders>
            <w:vAlign w:val="center"/>
          </w:tcPr>
          <w:p w14:paraId="04954002"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2</w:t>
            </w:r>
          </w:p>
        </w:tc>
        <w:tc>
          <w:tcPr>
            <w:tcW w:w="2213" w:type="dxa"/>
            <w:tcBorders>
              <w:bottom w:val="single" w:sz="4" w:space="0" w:color="auto"/>
            </w:tcBorders>
            <w:vAlign w:val="center"/>
          </w:tcPr>
          <w:p w14:paraId="6CC54838" w14:textId="77777777" w:rsidR="00DC1D38" w:rsidRPr="00B3229E" w:rsidRDefault="00DC1D38" w:rsidP="00B3229E">
            <w:pPr>
              <w:pStyle w:val="a5"/>
              <w:keepNext w:val="0"/>
              <w:keepLines w:val="0"/>
              <w:widowControl w:val="0"/>
              <w:spacing w:after="120"/>
              <w:rPr>
                <w:rFonts w:ascii="Sylfaen" w:hAnsi="Sylfaen"/>
                <w:color w:val="auto"/>
                <w:sz w:val="20"/>
              </w:rPr>
            </w:pPr>
            <w:r w:rsidRPr="00B3229E">
              <w:rPr>
                <w:rFonts w:ascii="Sylfaen" w:hAnsi="Sylfaen"/>
                <w:color w:val="auto"/>
                <w:sz w:val="20"/>
              </w:rPr>
              <w:t>3</w:t>
            </w:r>
          </w:p>
        </w:tc>
      </w:tr>
      <w:tr w:rsidR="00DC1D38" w:rsidRPr="00B3229E" w14:paraId="0880DC57" w14:textId="77777777" w:rsidTr="00B3229E">
        <w:trPr>
          <w:jc w:val="center"/>
        </w:trPr>
        <w:tc>
          <w:tcPr>
            <w:tcW w:w="1277" w:type="dxa"/>
            <w:tcBorders>
              <w:top w:val="single" w:sz="4" w:space="0" w:color="auto"/>
              <w:bottom w:val="single" w:sz="4" w:space="0" w:color="auto"/>
            </w:tcBorders>
            <w:vAlign w:val="center"/>
          </w:tcPr>
          <w:p w14:paraId="5F549C14"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hAnsi="Sylfaen"/>
                <w:noProof/>
                <w:color w:val="auto"/>
                <w:sz w:val="20"/>
                <w:szCs w:val="24"/>
              </w:rPr>
              <w:t>1</w:t>
            </w:r>
          </w:p>
        </w:tc>
        <w:tc>
          <w:tcPr>
            <w:tcW w:w="5866" w:type="dxa"/>
            <w:tcBorders>
              <w:top w:val="single" w:sz="4" w:space="0" w:color="auto"/>
              <w:bottom w:val="single" w:sz="4" w:space="0" w:color="auto"/>
            </w:tcBorders>
          </w:tcPr>
          <w:p w14:paraId="4BF4822F" w14:textId="77777777" w:rsidR="00DC1D38" w:rsidRPr="00B3229E" w:rsidRDefault="00DC1D38" w:rsidP="00B3229E">
            <w:pPr>
              <w:pStyle w:val="a3"/>
              <w:widowControl w:val="0"/>
              <w:spacing w:after="120" w:line="240" w:lineRule="auto"/>
              <w:jc w:val="both"/>
              <w:rPr>
                <w:rFonts w:ascii="Sylfaen" w:hAnsi="Sylfaen"/>
                <w:color w:val="auto"/>
                <w:sz w:val="20"/>
                <w:szCs w:val="24"/>
              </w:rPr>
            </w:pPr>
            <w:r w:rsidRPr="00B3229E">
              <w:rPr>
                <w:rFonts w:ascii="Sylfaen" w:hAnsi="Sylfaen"/>
                <w:noProof/>
                <w:color w:val="auto"/>
                <w:sz w:val="20"/>
                <w:szCs w:val="24"/>
              </w:rPr>
              <w:t>urn:EEC:M:ComplexDataObjects:vX.X.X</w:t>
            </w:r>
          </w:p>
        </w:tc>
        <w:tc>
          <w:tcPr>
            <w:tcW w:w="2213" w:type="dxa"/>
            <w:tcBorders>
              <w:top w:val="single" w:sz="4" w:space="0" w:color="auto"/>
              <w:bottom w:val="single" w:sz="4" w:space="0" w:color="auto"/>
            </w:tcBorders>
          </w:tcPr>
          <w:p w14:paraId="7E331385" w14:textId="77777777" w:rsidR="00DC1D38" w:rsidRPr="00B3229E" w:rsidRDefault="00DC1D38" w:rsidP="00B3229E">
            <w:pPr>
              <w:pStyle w:val="a3"/>
              <w:widowControl w:val="0"/>
              <w:spacing w:after="120" w:line="240" w:lineRule="auto"/>
              <w:jc w:val="both"/>
              <w:rPr>
                <w:rFonts w:ascii="Sylfaen" w:hAnsi="Sylfaen"/>
                <w:color w:val="auto"/>
                <w:sz w:val="20"/>
                <w:szCs w:val="24"/>
              </w:rPr>
            </w:pPr>
            <w:r w:rsidRPr="00B3229E">
              <w:rPr>
                <w:rFonts w:ascii="Sylfaen" w:hAnsi="Sylfaen"/>
                <w:noProof/>
                <w:color w:val="auto"/>
                <w:sz w:val="20"/>
                <w:szCs w:val="24"/>
              </w:rPr>
              <w:t>ccdo</w:t>
            </w:r>
          </w:p>
        </w:tc>
      </w:tr>
      <w:tr w:rsidR="00DC1D38" w:rsidRPr="00B3229E" w14:paraId="34505244" w14:textId="77777777" w:rsidTr="00B3229E">
        <w:trPr>
          <w:jc w:val="center"/>
        </w:trPr>
        <w:tc>
          <w:tcPr>
            <w:tcW w:w="1277" w:type="dxa"/>
            <w:tcBorders>
              <w:top w:val="single" w:sz="4" w:space="0" w:color="auto"/>
              <w:bottom w:val="single" w:sz="4" w:space="0" w:color="auto"/>
            </w:tcBorders>
            <w:vAlign w:val="center"/>
          </w:tcPr>
          <w:p w14:paraId="5291B55E" w14:textId="77777777" w:rsidR="00DC1D38" w:rsidRPr="00B3229E" w:rsidRDefault="00DC1D38" w:rsidP="00B3229E">
            <w:pPr>
              <w:pStyle w:val="a3"/>
              <w:widowControl w:val="0"/>
              <w:spacing w:after="120" w:line="240" w:lineRule="auto"/>
              <w:rPr>
                <w:rFonts w:ascii="Sylfaen" w:hAnsi="Sylfaen"/>
                <w:color w:val="auto"/>
                <w:sz w:val="20"/>
                <w:szCs w:val="24"/>
              </w:rPr>
            </w:pPr>
            <w:r w:rsidRPr="00B3229E">
              <w:rPr>
                <w:rFonts w:ascii="Sylfaen" w:hAnsi="Sylfaen"/>
                <w:noProof/>
                <w:color w:val="auto"/>
                <w:sz w:val="20"/>
                <w:szCs w:val="24"/>
              </w:rPr>
              <w:t>2</w:t>
            </w:r>
          </w:p>
        </w:tc>
        <w:tc>
          <w:tcPr>
            <w:tcW w:w="5866" w:type="dxa"/>
            <w:tcBorders>
              <w:top w:val="single" w:sz="4" w:space="0" w:color="auto"/>
              <w:bottom w:val="single" w:sz="4" w:space="0" w:color="auto"/>
            </w:tcBorders>
          </w:tcPr>
          <w:p w14:paraId="3AE7C718" w14:textId="77777777" w:rsidR="00DC1D38" w:rsidRPr="00B3229E" w:rsidRDefault="00DC1D38" w:rsidP="00B3229E">
            <w:pPr>
              <w:pStyle w:val="a3"/>
              <w:widowControl w:val="0"/>
              <w:spacing w:after="120" w:line="240" w:lineRule="auto"/>
              <w:jc w:val="both"/>
              <w:rPr>
                <w:rFonts w:ascii="Sylfaen" w:hAnsi="Sylfaen"/>
                <w:color w:val="auto"/>
                <w:sz w:val="20"/>
                <w:szCs w:val="24"/>
              </w:rPr>
            </w:pPr>
            <w:r w:rsidRPr="00B3229E">
              <w:rPr>
                <w:rFonts w:ascii="Sylfaen" w:hAnsi="Sylfaen"/>
                <w:noProof/>
                <w:color w:val="auto"/>
                <w:sz w:val="20"/>
                <w:szCs w:val="24"/>
              </w:rPr>
              <w:t>urn:EEC:M:SimpleDataObjects:vX.X.X</w:t>
            </w:r>
          </w:p>
        </w:tc>
        <w:tc>
          <w:tcPr>
            <w:tcW w:w="2213" w:type="dxa"/>
            <w:tcBorders>
              <w:top w:val="single" w:sz="4" w:space="0" w:color="auto"/>
              <w:bottom w:val="single" w:sz="4" w:space="0" w:color="auto"/>
            </w:tcBorders>
          </w:tcPr>
          <w:p w14:paraId="68CDA56E" w14:textId="77777777" w:rsidR="00DC1D38" w:rsidRPr="00B3229E" w:rsidRDefault="00DC1D38" w:rsidP="00B3229E">
            <w:pPr>
              <w:pStyle w:val="a3"/>
              <w:widowControl w:val="0"/>
              <w:spacing w:after="120" w:line="240" w:lineRule="auto"/>
              <w:jc w:val="both"/>
              <w:rPr>
                <w:rFonts w:ascii="Sylfaen" w:hAnsi="Sylfaen"/>
                <w:color w:val="auto"/>
                <w:sz w:val="20"/>
                <w:szCs w:val="24"/>
              </w:rPr>
            </w:pPr>
            <w:r w:rsidRPr="00B3229E">
              <w:rPr>
                <w:rFonts w:ascii="Sylfaen" w:hAnsi="Sylfaen"/>
                <w:noProof/>
                <w:color w:val="auto"/>
                <w:sz w:val="20"/>
                <w:szCs w:val="24"/>
              </w:rPr>
              <w:t>csdo</w:t>
            </w:r>
          </w:p>
        </w:tc>
      </w:tr>
    </w:tbl>
    <w:p w14:paraId="0870C45D" w14:textId="77777777" w:rsidR="00DC1D38" w:rsidRPr="00E84CC2" w:rsidRDefault="004712A5" w:rsidP="00B3229E">
      <w:pPr>
        <w:pStyle w:val="a1"/>
        <w:widowControl w:val="0"/>
        <w:spacing w:after="160"/>
        <w:ind w:firstLine="567"/>
        <w:rPr>
          <w:rFonts w:ascii="Sylfaen" w:hAnsi="Sylfaen"/>
          <w:color w:val="auto"/>
          <w:sz w:val="24"/>
        </w:rPr>
      </w:pPr>
      <w:r w:rsidRPr="00E84CC2">
        <w:rPr>
          <w:rFonts w:ascii="Sylfaen" w:hAnsi="Sylfaen"/>
          <w:color w:val="auto"/>
          <w:sz w:val="24"/>
        </w:rPr>
        <w:t xml:space="preserve">Ներմուծվող անվանումների տարածություններում </w:t>
      </w:r>
      <w:r w:rsidR="00DC1D38" w:rsidRPr="00E84CC2">
        <w:rPr>
          <w:rFonts w:ascii="Sylfaen" w:hAnsi="Sylfaen"/>
          <w:color w:val="auto"/>
          <w:sz w:val="24"/>
        </w:rPr>
        <w:t xml:space="preserve">«X.X.X» պայմանանշանները համապատասխանում են էլեկտրոնային փաստաթղթերի </w:t>
      </w:r>
      <w:r w:rsidR="00B76772" w:rsidRPr="00E84CC2">
        <w:rPr>
          <w:rFonts w:ascii="Sylfaen" w:hAnsi="Sylfaen"/>
          <w:color w:val="auto"/>
          <w:sz w:val="24"/>
        </w:rPr>
        <w:t>եւ</w:t>
      </w:r>
      <w:r w:rsidR="00DC1D38" w:rsidRPr="00E84CC2">
        <w:rPr>
          <w:rFonts w:ascii="Sylfaen" w:hAnsi="Sylfaen"/>
          <w:color w:val="auto"/>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929C61A" w14:textId="77777777" w:rsidR="00DC1D38" w:rsidRPr="00E84CC2" w:rsidRDefault="00DC1D38" w:rsidP="00B3229E">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12.</w:t>
      </w:r>
      <w:r w:rsidR="00B3229E" w:rsidRPr="0016253E">
        <w:rPr>
          <w:rFonts w:ascii="Sylfaen" w:hAnsi="Sylfaen"/>
          <w:color w:val="auto"/>
          <w:sz w:val="24"/>
        </w:rPr>
        <w:tab/>
      </w:r>
      <w:r w:rsidRPr="00E84CC2">
        <w:rPr>
          <w:rFonts w:ascii="Sylfaen" w:hAnsi="Sylfaen"/>
          <w:color w:val="auto"/>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02A1B4A2" w14:textId="77777777" w:rsidR="00FD0343" w:rsidRDefault="00FD0343" w:rsidP="00B76772">
      <w:pPr>
        <w:pStyle w:val="a1"/>
        <w:widowControl w:val="0"/>
        <w:spacing w:after="160"/>
        <w:rPr>
          <w:rFonts w:ascii="Sylfaen" w:hAnsi="Sylfaen"/>
          <w:color w:val="auto"/>
          <w:sz w:val="24"/>
        </w:rPr>
        <w:sectPr w:rsidR="00FD0343" w:rsidSect="00A76FE7">
          <w:pgSz w:w="11906" w:h="16838" w:code="9"/>
          <w:pgMar w:top="1418" w:right="1418" w:bottom="1418" w:left="1418" w:header="709" w:footer="506" w:gutter="0"/>
          <w:pgNumType w:start="1"/>
          <w:cols w:space="708"/>
          <w:titlePg/>
          <w:docGrid w:linePitch="408"/>
        </w:sectPr>
      </w:pPr>
    </w:p>
    <w:p w14:paraId="109B4E85" w14:textId="77777777" w:rsidR="00DC1D38" w:rsidRPr="00E84CC2" w:rsidRDefault="00DC1D38" w:rsidP="00C241D8">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4</w:t>
      </w:r>
    </w:p>
    <w:p w14:paraId="3120097B" w14:textId="77777777" w:rsidR="00DC1D38" w:rsidRPr="00C241D8" w:rsidRDefault="00DC1D38" w:rsidP="00C241D8">
      <w:pPr>
        <w:jc w:val="center"/>
        <w:rPr>
          <w:rFonts w:ascii="Sylfaen" w:hAnsi="Sylfaen"/>
          <w:sz w:val="24"/>
        </w:rPr>
      </w:pPr>
      <w:r w:rsidRPr="00C241D8">
        <w:rPr>
          <w:rFonts w:ascii="Sylfaen" w:hAnsi="Sylfaen"/>
          <w:sz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86" w:type="dxa"/>
        <w:jc w:val="center"/>
        <w:tblLayout w:type="fixed"/>
        <w:tblLook w:val="04A0" w:firstRow="1" w:lastRow="0" w:firstColumn="1" w:lastColumn="0" w:noHBand="0" w:noVBand="1"/>
      </w:tblPr>
      <w:tblGrid>
        <w:gridCol w:w="238"/>
        <w:gridCol w:w="3867"/>
        <w:gridCol w:w="3585"/>
        <w:gridCol w:w="2519"/>
        <w:gridCol w:w="3724"/>
        <w:gridCol w:w="953"/>
      </w:tblGrid>
      <w:tr w:rsidR="00DC1D38" w:rsidRPr="00FD0343" w14:paraId="3B818BCD" w14:textId="77777777" w:rsidTr="0030180E">
        <w:trPr>
          <w:tblHeader/>
          <w:jc w:val="center"/>
        </w:trPr>
        <w:tc>
          <w:tcPr>
            <w:tcW w:w="1379" w:type="pct"/>
            <w:gridSpan w:val="2"/>
            <w:vAlign w:val="center"/>
          </w:tcPr>
          <w:p w14:paraId="351870E7" w14:textId="77777777" w:rsidR="00DC1D38" w:rsidRPr="00FD0343" w:rsidRDefault="00DC1D38" w:rsidP="00C241D8">
            <w:pPr>
              <w:pStyle w:val="a5"/>
              <w:keepNext w:val="0"/>
              <w:keepLines w:val="0"/>
              <w:widowControl w:val="0"/>
              <w:spacing w:after="120"/>
              <w:rPr>
                <w:rFonts w:ascii="Sylfaen" w:hAnsi="Sylfaen"/>
                <w:color w:val="auto"/>
                <w:sz w:val="20"/>
                <w:szCs w:val="20"/>
              </w:rPr>
            </w:pPr>
            <w:r w:rsidRPr="00FD0343">
              <w:rPr>
                <w:rFonts w:ascii="Sylfaen" w:hAnsi="Sylfaen"/>
                <w:color w:val="auto"/>
                <w:sz w:val="20"/>
                <w:szCs w:val="20"/>
              </w:rPr>
              <w:t>Վավերապայմանի անվանումը</w:t>
            </w:r>
          </w:p>
        </w:tc>
        <w:tc>
          <w:tcPr>
            <w:tcW w:w="1204" w:type="pct"/>
            <w:vAlign w:val="center"/>
          </w:tcPr>
          <w:p w14:paraId="05B010C2" w14:textId="77777777" w:rsidR="00DC1D38" w:rsidRPr="00FD0343" w:rsidRDefault="00DC1D38" w:rsidP="00C241D8">
            <w:pPr>
              <w:pStyle w:val="a5"/>
              <w:keepNext w:val="0"/>
              <w:keepLines w:val="0"/>
              <w:widowControl w:val="0"/>
              <w:spacing w:after="120"/>
              <w:rPr>
                <w:rFonts w:ascii="Sylfaen" w:hAnsi="Sylfaen"/>
                <w:color w:val="auto"/>
                <w:sz w:val="20"/>
                <w:szCs w:val="20"/>
              </w:rPr>
            </w:pPr>
            <w:r w:rsidRPr="00FD0343">
              <w:rPr>
                <w:rFonts w:ascii="Sylfaen" w:hAnsi="Sylfaen"/>
                <w:color w:val="auto"/>
                <w:sz w:val="20"/>
                <w:szCs w:val="20"/>
              </w:rPr>
              <w:t>Վավերապայմանի նկարագրությունը</w:t>
            </w:r>
          </w:p>
        </w:tc>
        <w:tc>
          <w:tcPr>
            <w:tcW w:w="846" w:type="pct"/>
            <w:vAlign w:val="center"/>
          </w:tcPr>
          <w:p w14:paraId="4E7F96DA" w14:textId="77777777" w:rsidR="00DC1D38" w:rsidRPr="00FD0343" w:rsidRDefault="00DC1D38" w:rsidP="00C241D8">
            <w:pPr>
              <w:pStyle w:val="a5"/>
              <w:keepNext w:val="0"/>
              <w:keepLines w:val="0"/>
              <w:widowControl w:val="0"/>
              <w:spacing w:after="120"/>
              <w:rPr>
                <w:rFonts w:ascii="Sylfaen" w:hAnsi="Sylfaen"/>
                <w:color w:val="auto"/>
                <w:sz w:val="20"/>
                <w:szCs w:val="20"/>
              </w:rPr>
            </w:pPr>
            <w:r w:rsidRPr="00FD0343">
              <w:rPr>
                <w:rFonts w:ascii="Sylfaen" w:hAnsi="Sylfaen"/>
                <w:color w:val="auto"/>
                <w:sz w:val="20"/>
                <w:szCs w:val="20"/>
              </w:rPr>
              <w:t>Նույնականացուցիչը</w:t>
            </w:r>
          </w:p>
        </w:tc>
        <w:tc>
          <w:tcPr>
            <w:tcW w:w="1251" w:type="pct"/>
            <w:vAlign w:val="center"/>
          </w:tcPr>
          <w:p w14:paraId="0FCB01C4" w14:textId="77777777" w:rsidR="00DC1D38" w:rsidRPr="00FD0343" w:rsidRDefault="00DC1D38" w:rsidP="00C241D8">
            <w:pPr>
              <w:pStyle w:val="a5"/>
              <w:keepNext w:val="0"/>
              <w:keepLines w:val="0"/>
              <w:widowControl w:val="0"/>
              <w:spacing w:after="120"/>
              <w:rPr>
                <w:rFonts w:ascii="Sylfaen" w:hAnsi="Sylfaen"/>
                <w:color w:val="auto"/>
                <w:sz w:val="20"/>
                <w:szCs w:val="20"/>
              </w:rPr>
            </w:pPr>
            <w:r w:rsidRPr="00FD0343">
              <w:rPr>
                <w:rFonts w:ascii="Sylfaen" w:hAnsi="Sylfaen"/>
                <w:color w:val="auto"/>
                <w:sz w:val="20"/>
                <w:szCs w:val="20"/>
              </w:rPr>
              <w:t>Տվյալների տիպը</w:t>
            </w:r>
          </w:p>
        </w:tc>
        <w:tc>
          <w:tcPr>
            <w:tcW w:w="320" w:type="pct"/>
            <w:vAlign w:val="center"/>
          </w:tcPr>
          <w:p w14:paraId="7A0F6423" w14:textId="77777777" w:rsidR="00DC1D38" w:rsidRPr="00FD0343" w:rsidRDefault="00DC1D38" w:rsidP="00C241D8">
            <w:pPr>
              <w:pStyle w:val="a5"/>
              <w:keepNext w:val="0"/>
              <w:keepLines w:val="0"/>
              <w:widowControl w:val="0"/>
              <w:spacing w:after="120"/>
              <w:rPr>
                <w:rFonts w:ascii="Sylfaen" w:hAnsi="Sylfaen"/>
                <w:color w:val="auto"/>
                <w:sz w:val="20"/>
                <w:szCs w:val="20"/>
              </w:rPr>
            </w:pPr>
            <w:r w:rsidRPr="00FD0343">
              <w:rPr>
                <w:rFonts w:ascii="Sylfaen" w:hAnsi="Sylfaen"/>
                <w:color w:val="auto"/>
                <w:sz w:val="20"/>
                <w:szCs w:val="20"/>
              </w:rPr>
              <w:t>Բազմ.</w:t>
            </w:r>
          </w:p>
        </w:tc>
      </w:tr>
      <w:tr w:rsidR="00DC1D38" w:rsidRPr="00FD0343" w14:paraId="36C0D82B" w14:textId="77777777" w:rsidTr="00C241D8">
        <w:trPr>
          <w:jc w:val="center"/>
        </w:trPr>
        <w:tc>
          <w:tcPr>
            <w:tcW w:w="1379" w:type="pct"/>
            <w:gridSpan w:val="2"/>
          </w:tcPr>
          <w:p w14:paraId="73DCFF53"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1. Էլեկտրոնային փաստաթղթի (տեղեկությունների) վերնագիրը</w:t>
            </w:r>
          </w:p>
          <w:p w14:paraId="003C1AC7"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(ccdo:EDocHeader)</w:t>
            </w:r>
          </w:p>
        </w:tc>
        <w:tc>
          <w:tcPr>
            <w:tcW w:w="1204" w:type="pct"/>
          </w:tcPr>
          <w:p w14:paraId="1CDBEF14"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էլեկտրոնային փաստաթղթի (տեղեկությունների) տեխնոլոգիական վավերապայմանների ամբողջությունը</w:t>
            </w:r>
          </w:p>
        </w:tc>
        <w:tc>
          <w:tcPr>
            <w:tcW w:w="846" w:type="pct"/>
          </w:tcPr>
          <w:p w14:paraId="3C6FA13E"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M.CDE.90001</w:t>
            </w:r>
          </w:p>
        </w:tc>
        <w:tc>
          <w:tcPr>
            <w:tcW w:w="1251" w:type="pct"/>
          </w:tcPr>
          <w:p w14:paraId="21899A9F" w14:textId="77777777" w:rsidR="00DC1D38" w:rsidRPr="00FD0343" w:rsidRDefault="00DC1D38" w:rsidP="00C241D8">
            <w:pPr>
              <w:pStyle w:val="a3"/>
              <w:widowControl w:val="0"/>
              <w:spacing w:after="120" w:line="240" w:lineRule="auto"/>
              <w:jc w:val="left"/>
              <w:rPr>
                <w:rFonts w:ascii="Sylfaen" w:hAnsi="Sylfaen"/>
                <w:noProof/>
                <w:color w:val="auto"/>
                <w:sz w:val="20"/>
              </w:rPr>
            </w:pPr>
            <w:r w:rsidRPr="00FD0343">
              <w:rPr>
                <w:rFonts w:ascii="Sylfaen" w:hAnsi="Sylfaen"/>
                <w:noProof/>
                <w:color w:val="auto"/>
                <w:sz w:val="20"/>
              </w:rPr>
              <w:t>ccdo:</w:t>
            </w:r>
            <w:r w:rsidR="00C241D8" w:rsidRPr="00FD0343">
              <w:rPr>
                <w:rFonts w:ascii="Sylfaen" w:hAnsi="Sylfaen"/>
                <w:noProof/>
                <w:color w:val="auto"/>
                <w:sz w:val="20"/>
              </w:rPr>
              <w:t xml:space="preserve"> </w:t>
            </w:r>
            <w:r w:rsidRPr="00FD0343">
              <w:rPr>
                <w:rFonts w:ascii="Sylfaen" w:hAnsi="Sylfaen"/>
                <w:noProof/>
                <w:color w:val="auto"/>
                <w:sz w:val="20"/>
              </w:rPr>
              <w:t>EDocHeaderType (M.CDT.90001)</w:t>
            </w:r>
          </w:p>
          <w:p w14:paraId="36FD8A19"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Որոշվում է ներդրված տարրերի արժեքների տիրույթներով</w:t>
            </w:r>
          </w:p>
        </w:tc>
        <w:tc>
          <w:tcPr>
            <w:tcW w:w="320" w:type="pct"/>
          </w:tcPr>
          <w:p w14:paraId="37A7ADBC"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4112D9D7" w14:textId="77777777" w:rsidTr="00C241D8">
        <w:trPr>
          <w:jc w:val="center"/>
        </w:trPr>
        <w:tc>
          <w:tcPr>
            <w:tcW w:w="80" w:type="pct"/>
            <w:tcBorders>
              <w:top w:val="nil"/>
              <w:left w:val="nil"/>
              <w:bottom w:val="nil"/>
            </w:tcBorders>
          </w:tcPr>
          <w:p w14:paraId="1F31BF6B"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52891E86"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1.1. Ընդհանուր գործընթացի հաղորդագրության ծածկագիրը</w:t>
            </w:r>
          </w:p>
          <w:p w14:paraId="7164CC6C"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(csdo:InfEnvelopeCode)</w:t>
            </w:r>
          </w:p>
        </w:tc>
        <w:tc>
          <w:tcPr>
            <w:tcW w:w="1204" w:type="pct"/>
          </w:tcPr>
          <w:p w14:paraId="430351F5"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ընդհանուր գործընթացի հաղորդագրության ծածկագրային նշագիրը</w:t>
            </w:r>
          </w:p>
        </w:tc>
        <w:tc>
          <w:tcPr>
            <w:tcW w:w="846" w:type="pct"/>
          </w:tcPr>
          <w:p w14:paraId="716BEE41"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M.SDE.90010</w:t>
            </w:r>
          </w:p>
        </w:tc>
        <w:tc>
          <w:tcPr>
            <w:tcW w:w="1251" w:type="pct"/>
          </w:tcPr>
          <w:p w14:paraId="54A0340A"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csdo:InfEnvelopeCodeType (M.SDT.90004)</w:t>
            </w:r>
          </w:p>
          <w:p w14:paraId="20F94A5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Ծածկագրի արժեքը՝ Տեղեկատվական փոխգործակցության կանոնակարգին համապատասխան</w:t>
            </w:r>
          </w:p>
          <w:p w14:paraId="16A68663"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Ձ</w:t>
            </w:r>
            <w:r w:rsidR="00B76772" w:rsidRPr="00FD0343">
              <w:rPr>
                <w:rFonts w:ascii="Sylfaen" w:hAnsi="Sylfaen"/>
                <w:noProof/>
                <w:color w:val="auto"/>
                <w:sz w:val="20"/>
              </w:rPr>
              <w:t>եւ</w:t>
            </w:r>
            <w:r w:rsidRPr="00FD0343">
              <w:rPr>
                <w:rFonts w:ascii="Sylfaen" w:hAnsi="Sylfaen"/>
                <w:noProof/>
                <w:color w:val="auto"/>
                <w:sz w:val="20"/>
              </w:rPr>
              <w:t>անմուշը՝ P\.[A-Z]{2}\.[0-9]{2}\.MSG\.[0-9]{3}</w:t>
            </w:r>
          </w:p>
        </w:tc>
        <w:tc>
          <w:tcPr>
            <w:tcW w:w="320" w:type="pct"/>
          </w:tcPr>
          <w:p w14:paraId="0D7E4B13"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4DDEA0F2" w14:textId="77777777" w:rsidTr="00C241D8">
        <w:trPr>
          <w:jc w:val="center"/>
        </w:trPr>
        <w:tc>
          <w:tcPr>
            <w:tcW w:w="80" w:type="pct"/>
            <w:tcBorders>
              <w:top w:val="nil"/>
              <w:left w:val="nil"/>
              <w:bottom w:val="nil"/>
            </w:tcBorders>
          </w:tcPr>
          <w:p w14:paraId="0B3BE0F4"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1331ADEF"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1.2. Էլեկտրոնային փաստաթղթի (տեղեկությունների) ծածկագիրը</w:t>
            </w:r>
          </w:p>
          <w:p w14:paraId="73EA73A0"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w:t>
            </w:r>
            <w:r w:rsidR="00C241D8" w:rsidRPr="00FD0343">
              <w:rPr>
                <w:rFonts w:ascii="Sylfaen" w:hAnsi="Sylfaen"/>
                <w:color w:val="auto"/>
                <w:sz w:val="20"/>
              </w:rPr>
              <w:t xml:space="preserve"> </w:t>
            </w:r>
            <w:r w:rsidRPr="00FD0343">
              <w:rPr>
                <w:rFonts w:ascii="Sylfaen" w:hAnsi="Sylfaen"/>
                <w:color w:val="auto"/>
                <w:sz w:val="20"/>
              </w:rPr>
              <w:t>EDocCode)</w:t>
            </w:r>
          </w:p>
        </w:tc>
        <w:tc>
          <w:tcPr>
            <w:tcW w:w="1204" w:type="pct"/>
          </w:tcPr>
          <w:p w14:paraId="0462BE1C"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846" w:type="pct"/>
          </w:tcPr>
          <w:p w14:paraId="5B23EABF"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M.SDE.90001</w:t>
            </w:r>
          </w:p>
        </w:tc>
        <w:tc>
          <w:tcPr>
            <w:tcW w:w="1251" w:type="pct"/>
          </w:tcPr>
          <w:p w14:paraId="0BF19288"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w:t>
            </w:r>
            <w:r w:rsidR="00C241D8" w:rsidRPr="00FD0343">
              <w:rPr>
                <w:rFonts w:ascii="Sylfaen" w:hAnsi="Sylfaen"/>
                <w:noProof/>
                <w:sz w:val="20"/>
              </w:rPr>
              <w:t xml:space="preserve"> </w:t>
            </w:r>
            <w:r w:rsidRPr="00FD0343">
              <w:rPr>
                <w:rFonts w:ascii="Sylfaen" w:hAnsi="Sylfaen"/>
                <w:noProof/>
                <w:sz w:val="20"/>
              </w:rPr>
              <w:t>EDoc</w:t>
            </w:r>
            <w:r w:rsidRPr="00FD0343">
              <w:rPr>
                <w:rFonts w:cs="Times New Roman"/>
                <w:noProof/>
                <w:sz w:val="20"/>
              </w:rPr>
              <w:t>‌</w:t>
            </w:r>
            <w:r w:rsidRPr="00FD0343">
              <w:rPr>
                <w:rFonts w:ascii="Sylfaen" w:hAnsi="Sylfaen"/>
                <w:noProof/>
                <w:sz w:val="20"/>
              </w:rPr>
              <w:t>Code</w:t>
            </w:r>
            <w:r w:rsidRPr="00FD0343">
              <w:rPr>
                <w:rFonts w:cs="Times New Roman"/>
                <w:noProof/>
                <w:sz w:val="20"/>
              </w:rPr>
              <w:t>‌</w:t>
            </w:r>
            <w:r w:rsidRPr="00FD0343">
              <w:rPr>
                <w:rFonts w:ascii="Sylfaen" w:hAnsi="Sylfaen"/>
                <w:noProof/>
                <w:sz w:val="20"/>
              </w:rPr>
              <w:t>Type (M.SDT.90001)</w:t>
            </w:r>
          </w:p>
          <w:p w14:paraId="4D8F298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 xml:space="preserve">Ծածկագրի արժեքը՝ էլեկտրոնային փաստաթղթերի </w:t>
            </w:r>
            <w:r w:rsidR="00B76772" w:rsidRPr="00FD0343">
              <w:rPr>
                <w:rFonts w:ascii="Sylfaen" w:hAnsi="Sylfaen"/>
                <w:noProof/>
                <w:sz w:val="20"/>
              </w:rPr>
              <w:t>եւ</w:t>
            </w:r>
            <w:r w:rsidRPr="00FD0343">
              <w:rPr>
                <w:rFonts w:ascii="Sylfaen" w:hAnsi="Sylfaen"/>
                <w:noProof/>
                <w:sz w:val="20"/>
              </w:rPr>
              <w:t xml:space="preserve"> տեղեկությունների կառուցվածքների ռեեստրին համապատասխան</w:t>
            </w:r>
          </w:p>
          <w:p w14:paraId="0838C36A" w14:textId="77777777" w:rsidR="00DC1D38" w:rsidRPr="0016253E" w:rsidRDefault="00DC1D38" w:rsidP="00C241D8">
            <w:pPr>
              <w:pStyle w:val="a3"/>
              <w:widowControl w:val="0"/>
              <w:spacing w:after="120" w:line="240" w:lineRule="auto"/>
              <w:jc w:val="left"/>
              <w:rPr>
                <w:rFonts w:ascii="Sylfaen" w:hAnsi="Sylfaen"/>
                <w:noProof/>
                <w:color w:val="auto"/>
                <w:sz w:val="20"/>
              </w:rPr>
            </w:pPr>
            <w:r w:rsidRPr="00FD0343">
              <w:rPr>
                <w:rFonts w:ascii="Sylfaen" w:hAnsi="Sylfaen"/>
                <w:noProof/>
                <w:color w:val="auto"/>
                <w:sz w:val="20"/>
              </w:rPr>
              <w:t>Ձ</w:t>
            </w:r>
            <w:r w:rsidR="00B76772" w:rsidRPr="00FD0343">
              <w:rPr>
                <w:rFonts w:ascii="Sylfaen" w:hAnsi="Sylfaen"/>
                <w:noProof/>
                <w:color w:val="auto"/>
                <w:sz w:val="20"/>
              </w:rPr>
              <w:t>եւ</w:t>
            </w:r>
            <w:r w:rsidRPr="00FD0343">
              <w:rPr>
                <w:rFonts w:ascii="Sylfaen" w:hAnsi="Sylfaen"/>
                <w:noProof/>
                <w:color w:val="auto"/>
                <w:sz w:val="20"/>
              </w:rPr>
              <w:t>անմուշը՝ R(\.[A-Z]{2}\.[A-Z]{2}\.[0-9]{2})?\.[0-9]{3}</w:t>
            </w:r>
          </w:p>
          <w:p w14:paraId="04AD62CC" w14:textId="77777777" w:rsidR="0030180E" w:rsidRPr="0016253E" w:rsidRDefault="0030180E" w:rsidP="00C241D8">
            <w:pPr>
              <w:pStyle w:val="a3"/>
              <w:widowControl w:val="0"/>
              <w:spacing w:after="120" w:line="240" w:lineRule="auto"/>
              <w:jc w:val="left"/>
              <w:rPr>
                <w:rFonts w:ascii="Sylfaen" w:hAnsi="Sylfaen"/>
                <w:noProof/>
                <w:color w:val="auto"/>
                <w:sz w:val="20"/>
              </w:rPr>
            </w:pPr>
          </w:p>
          <w:p w14:paraId="0AB3E2D0" w14:textId="77777777" w:rsidR="0030180E" w:rsidRPr="0016253E" w:rsidRDefault="0030180E" w:rsidP="00C241D8">
            <w:pPr>
              <w:pStyle w:val="a3"/>
              <w:widowControl w:val="0"/>
              <w:spacing w:after="120" w:line="240" w:lineRule="auto"/>
              <w:jc w:val="left"/>
              <w:rPr>
                <w:rFonts w:ascii="Sylfaen" w:hAnsi="Sylfaen"/>
                <w:color w:val="auto"/>
                <w:sz w:val="20"/>
              </w:rPr>
            </w:pPr>
          </w:p>
        </w:tc>
        <w:tc>
          <w:tcPr>
            <w:tcW w:w="320" w:type="pct"/>
          </w:tcPr>
          <w:p w14:paraId="3210E99B"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5DEBA40B" w14:textId="77777777" w:rsidTr="00C241D8">
        <w:trPr>
          <w:jc w:val="center"/>
        </w:trPr>
        <w:tc>
          <w:tcPr>
            <w:tcW w:w="80" w:type="pct"/>
            <w:tcBorders>
              <w:top w:val="nil"/>
              <w:left w:val="nil"/>
              <w:bottom w:val="nil"/>
            </w:tcBorders>
          </w:tcPr>
          <w:p w14:paraId="70D1423F"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26E75F07"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1.3. Էլեկտրոնային փաստաթղթի (տեղեկությունների) նույնականացուցիչը</w:t>
            </w:r>
          </w:p>
          <w:p w14:paraId="15355800"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(csdo:EDocId)</w:t>
            </w:r>
          </w:p>
        </w:tc>
        <w:tc>
          <w:tcPr>
            <w:tcW w:w="1204" w:type="pct"/>
          </w:tcPr>
          <w:p w14:paraId="3A7DC447"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էլեկտրոնային փաստաթուղթը (տեղեկությունները) միանշանակ նույնականացնող պայմանանշանների տողը</w:t>
            </w:r>
          </w:p>
        </w:tc>
        <w:tc>
          <w:tcPr>
            <w:tcW w:w="846" w:type="pct"/>
          </w:tcPr>
          <w:p w14:paraId="05DFAE30"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M.SDE.90007</w:t>
            </w:r>
          </w:p>
        </w:tc>
        <w:tc>
          <w:tcPr>
            <w:tcW w:w="1251" w:type="pct"/>
          </w:tcPr>
          <w:p w14:paraId="712A2B78"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csdo:UniversallyUniqueIdType (M.SDT.90003)</w:t>
            </w:r>
          </w:p>
          <w:p w14:paraId="79D29818"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Նույնականացուցչի արժեքը՝ ISO/IEC 9834-8-ին համապատասխան։</w:t>
            </w:r>
          </w:p>
          <w:p w14:paraId="1F21DA84"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Ձ</w:t>
            </w:r>
            <w:r w:rsidR="00B76772" w:rsidRPr="00FD0343">
              <w:rPr>
                <w:rFonts w:ascii="Sylfaen" w:hAnsi="Sylfaen"/>
                <w:noProof/>
                <w:color w:val="auto"/>
                <w:sz w:val="20"/>
              </w:rPr>
              <w:t>եւ</w:t>
            </w:r>
            <w:r w:rsidRPr="00FD0343">
              <w:rPr>
                <w:rFonts w:ascii="Sylfaen" w:hAnsi="Sylfaen"/>
                <w:noProof/>
                <w:color w:val="auto"/>
                <w:sz w:val="20"/>
              </w:rPr>
              <w:t>անմուշը՝ [0-9a-fA-F]{8}-[0-9a-fA-F]{4}-[0-9a-fA-F]{4}-[0-9a-fA-F]{4}-[0-9a-fA-F]{12}</w:t>
            </w:r>
          </w:p>
        </w:tc>
        <w:tc>
          <w:tcPr>
            <w:tcW w:w="320" w:type="pct"/>
          </w:tcPr>
          <w:p w14:paraId="70C8AEED"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1A07218C" w14:textId="77777777" w:rsidTr="00C241D8">
        <w:trPr>
          <w:jc w:val="center"/>
        </w:trPr>
        <w:tc>
          <w:tcPr>
            <w:tcW w:w="80" w:type="pct"/>
            <w:tcBorders>
              <w:top w:val="nil"/>
              <w:left w:val="nil"/>
              <w:bottom w:val="nil"/>
            </w:tcBorders>
          </w:tcPr>
          <w:p w14:paraId="34013435"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2D3C928C"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1.4. Սկզբնական էլեկտրոնային փաստաթղթի (տեղեկությունների) նույնականացուցիչը</w:t>
            </w:r>
          </w:p>
          <w:p w14:paraId="07CECEAB"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(csdo:EDocRefId)</w:t>
            </w:r>
          </w:p>
        </w:tc>
        <w:tc>
          <w:tcPr>
            <w:tcW w:w="1204" w:type="pct"/>
          </w:tcPr>
          <w:p w14:paraId="23DB2661"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էլեկտրոնային փաստաթղթի (տեղեկությունների) նույնականացուցիչը, որին ի պատասխան ձ</w:t>
            </w:r>
            <w:r w:rsidR="00B76772" w:rsidRPr="00FD0343">
              <w:rPr>
                <w:rFonts w:ascii="Sylfaen" w:hAnsi="Sylfaen"/>
                <w:color w:val="auto"/>
                <w:sz w:val="20"/>
              </w:rPr>
              <w:t>եւ</w:t>
            </w:r>
            <w:r w:rsidRPr="00FD0343">
              <w:rPr>
                <w:rFonts w:ascii="Sylfaen" w:hAnsi="Sylfaen"/>
                <w:color w:val="auto"/>
                <w:sz w:val="20"/>
              </w:rPr>
              <w:t>ավորվել է տվյալ էլեկտրոնային փաստաթուղթը (տեղեկությունները)</w:t>
            </w:r>
          </w:p>
        </w:tc>
        <w:tc>
          <w:tcPr>
            <w:tcW w:w="846" w:type="pct"/>
          </w:tcPr>
          <w:p w14:paraId="295C09D1"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M.SDE.90008</w:t>
            </w:r>
          </w:p>
        </w:tc>
        <w:tc>
          <w:tcPr>
            <w:tcW w:w="1251" w:type="pct"/>
          </w:tcPr>
          <w:p w14:paraId="4AF161B4" w14:textId="77777777" w:rsidR="00DC1D38" w:rsidRPr="00FD0343" w:rsidRDefault="00DC1D38" w:rsidP="0030180E">
            <w:pPr>
              <w:pStyle w:val="aff"/>
              <w:widowControl w:val="0"/>
              <w:spacing w:after="80"/>
              <w:jc w:val="left"/>
              <w:rPr>
                <w:rFonts w:ascii="Sylfaen" w:hAnsi="Sylfaen"/>
                <w:noProof/>
                <w:sz w:val="20"/>
              </w:rPr>
            </w:pPr>
            <w:r w:rsidRPr="00FD0343">
              <w:rPr>
                <w:rFonts w:ascii="Sylfaen" w:hAnsi="Sylfaen"/>
                <w:noProof/>
                <w:sz w:val="20"/>
              </w:rPr>
              <w:t>csdo:UniversallyUniqueIdType (M.SDT.90003)</w:t>
            </w:r>
          </w:p>
          <w:p w14:paraId="293E1ADF" w14:textId="77777777" w:rsidR="00DC1D38" w:rsidRPr="00FD0343" w:rsidRDefault="00DC1D38" w:rsidP="0030180E">
            <w:pPr>
              <w:pStyle w:val="aff"/>
              <w:widowControl w:val="0"/>
              <w:spacing w:after="80"/>
              <w:jc w:val="left"/>
              <w:rPr>
                <w:rFonts w:ascii="Sylfaen" w:hAnsi="Sylfaen"/>
                <w:sz w:val="20"/>
              </w:rPr>
            </w:pPr>
            <w:r w:rsidRPr="00FD0343">
              <w:rPr>
                <w:rFonts w:ascii="Sylfaen" w:hAnsi="Sylfaen"/>
                <w:noProof/>
                <w:sz w:val="20"/>
              </w:rPr>
              <w:t>Նույնականացուցչի արժեքը՝ ISO/IEC 9834-8-ին համապատասխան։</w:t>
            </w:r>
          </w:p>
          <w:p w14:paraId="4E99A6BE"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Ձ</w:t>
            </w:r>
            <w:r w:rsidR="00B76772" w:rsidRPr="00FD0343">
              <w:rPr>
                <w:rFonts w:ascii="Sylfaen" w:hAnsi="Sylfaen"/>
                <w:noProof/>
                <w:color w:val="auto"/>
                <w:sz w:val="20"/>
              </w:rPr>
              <w:t>եւ</w:t>
            </w:r>
            <w:r w:rsidRPr="00FD0343">
              <w:rPr>
                <w:rFonts w:ascii="Sylfaen" w:hAnsi="Sylfaen"/>
                <w:noProof/>
                <w:color w:val="auto"/>
                <w:sz w:val="20"/>
              </w:rPr>
              <w:t>անմուշը՝ [0-9a-fA-F]{8}-[0-9a-fA-F]{4}-[0-9a-fA-F]{4}-[0-9a-fA-F]{4}-[0-9a-fA-F]{12}</w:t>
            </w:r>
          </w:p>
        </w:tc>
        <w:tc>
          <w:tcPr>
            <w:tcW w:w="320" w:type="pct"/>
          </w:tcPr>
          <w:p w14:paraId="779E96AB"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0..1</w:t>
            </w:r>
          </w:p>
        </w:tc>
      </w:tr>
      <w:tr w:rsidR="00DC1D38" w:rsidRPr="00FD0343" w14:paraId="5B0F8F3D" w14:textId="77777777" w:rsidTr="00C241D8">
        <w:trPr>
          <w:jc w:val="center"/>
        </w:trPr>
        <w:tc>
          <w:tcPr>
            <w:tcW w:w="80" w:type="pct"/>
            <w:tcBorders>
              <w:top w:val="nil"/>
              <w:left w:val="nil"/>
              <w:bottom w:val="nil"/>
            </w:tcBorders>
          </w:tcPr>
          <w:p w14:paraId="1E9EC26A"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4B952C15"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 xml:space="preserve">1.5. Էլեկտրոնային փաստաթղթի (տեղեկությունների) ամսաթիվը </w:t>
            </w:r>
            <w:r w:rsidR="00B76772" w:rsidRPr="00FD0343">
              <w:rPr>
                <w:rFonts w:ascii="Sylfaen" w:hAnsi="Sylfaen"/>
                <w:noProof/>
                <w:color w:val="auto"/>
                <w:sz w:val="20"/>
              </w:rPr>
              <w:t>եւ</w:t>
            </w:r>
            <w:r w:rsidRPr="00FD0343">
              <w:rPr>
                <w:rFonts w:ascii="Sylfaen" w:hAnsi="Sylfaen"/>
                <w:noProof/>
                <w:color w:val="auto"/>
                <w:sz w:val="20"/>
              </w:rPr>
              <w:t xml:space="preserve"> ժամը</w:t>
            </w:r>
          </w:p>
          <w:p w14:paraId="34C8F7B9"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(csdo:EDocDateTime)</w:t>
            </w:r>
          </w:p>
        </w:tc>
        <w:tc>
          <w:tcPr>
            <w:tcW w:w="1204" w:type="pct"/>
          </w:tcPr>
          <w:p w14:paraId="1CD442BC"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 xml:space="preserve">էլեկտրոնային փաստաթղթի (տեղեկությունների) ստեղծման ամսաթիվը </w:t>
            </w:r>
            <w:r w:rsidR="00B76772" w:rsidRPr="00FD0343">
              <w:rPr>
                <w:rFonts w:ascii="Sylfaen" w:hAnsi="Sylfaen"/>
                <w:color w:val="auto"/>
                <w:sz w:val="20"/>
              </w:rPr>
              <w:t>եւ</w:t>
            </w:r>
            <w:r w:rsidRPr="00FD0343">
              <w:rPr>
                <w:rFonts w:ascii="Sylfaen" w:hAnsi="Sylfaen"/>
                <w:color w:val="auto"/>
                <w:sz w:val="20"/>
              </w:rPr>
              <w:t xml:space="preserve"> ժամը</w:t>
            </w:r>
          </w:p>
        </w:tc>
        <w:tc>
          <w:tcPr>
            <w:tcW w:w="846" w:type="pct"/>
          </w:tcPr>
          <w:p w14:paraId="1610E790"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M.SDE.90002</w:t>
            </w:r>
          </w:p>
        </w:tc>
        <w:tc>
          <w:tcPr>
            <w:tcW w:w="1251" w:type="pct"/>
          </w:tcPr>
          <w:p w14:paraId="21903ACF" w14:textId="77777777" w:rsidR="00DC1D38" w:rsidRPr="00FD0343" w:rsidRDefault="00DC1D38" w:rsidP="0030180E">
            <w:pPr>
              <w:pStyle w:val="aff"/>
              <w:widowControl w:val="0"/>
              <w:spacing w:after="80"/>
              <w:jc w:val="left"/>
              <w:rPr>
                <w:rFonts w:ascii="Sylfaen" w:hAnsi="Sylfaen"/>
                <w:noProof/>
                <w:sz w:val="20"/>
              </w:rPr>
            </w:pPr>
            <w:r w:rsidRPr="00FD0343">
              <w:rPr>
                <w:rFonts w:ascii="Sylfaen" w:hAnsi="Sylfaen"/>
                <w:noProof/>
                <w:sz w:val="20"/>
              </w:rPr>
              <w:t>bdt:DateTimeType (M.BDT.00006)</w:t>
            </w:r>
          </w:p>
          <w:p w14:paraId="352CD338" w14:textId="77777777" w:rsidR="00DC1D38" w:rsidRPr="00FD0343" w:rsidRDefault="00DC1D38" w:rsidP="0030180E">
            <w:pPr>
              <w:pStyle w:val="aff"/>
              <w:widowControl w:val="0"/>
              <w:spacing w:after="80"/>
              <w:jc w:val="left"/>
              <w:rPr>
                <w:rFonts w:ascii="Sylfaen" w:hAnsi="Sylfaen"/>
                <w:sz w:val="20"/>
              </w:rPr>
            </w:pPr>
            <w:r w:rsidRPr="00FD0343">
              <w:rPr>
                <w:rFonts w:ascii="Sylfaen" w:hAnsi="Sylfaen"/>
                <w:noProof/>
                <w:sz w:val="20"/>
              </w:rPr>
              <w:t xml:space="preserve">Ամսաթվի </w:t>
            </w:r>
            <w:r w:rsidR="00B76772" w:rsidRPr="00FD0343">
              <w:rPr>
                <w:rFonts w:ascii="Sylfaen" w:hAnsi="Sylfaen"/>
                <w:noProof/>
                <w:sz w:val="20"/>
              </w:rPr>
              <w:t>եւ</w:t>
            </w:r>
            <w:r w:rsidRPr="00FD0343">
              <w:rPr>
                <w:rFonts w:ascii="Sylfaen" w:hAnsi="Sylfaen"/>
                <w:noProof/>
                <w:sz w:val="20"/>
              </w:rPr>
              <w:t xml:space="preserve"> ժամի նշագիրը՝ ISO 8601 ստանդարտների սերիային համապատասխան</w:t>
            </w:r>
          </w:p>
        </w:tc>
        <w:tc>
          <w:tcPr>
            <w:tcW w:w="320" w:type="pct"/>
          </w:tcPr>
          <w:p w14:paraId="13AFD1C8"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480C1223" w14:textId="77777777" w:rsidTr="00C241D8">
        <w:trPr>
          <w:jc w:val="center"/>
        </w:trPr>
        <w:tc>
          <w:tcPr>
            <w:tcW w:w="80" w:type="pct"/>
            <w:tcBorders>
              <w:top w:val="nil"/>
              <w:left w:val="nil"/>
              <w:bottom w:val="nil"/>
            </w:tcBorders>
          </w:tcPr>
          <w:p w14:paraId="7EF71017" w14:textId="77777777" w:rsidR="00DC1D38" w:rsidRPr="00FD0343" w:rsidRDefault="00DC1D38" w:rsidP="00C241D8">
            <w:pPr>
              <w:pStyle w:val="a3"/>
              <w:widowControl w:val="0"/>
              <w:spacing w:after="120" w:line="240" w:lineRule="auto"/>
              <w:jc w:val="left"/>
              <w:rPr>
                <w:rFonts w:ascii="Sylfaen" w:hAnsi="Sylfaen"/>
                <w:noProof/>
                <w:color w:val="auto"/>
                <w:sz w:val="20"/>
              </w:rPr>
            </w:pPr>
          </w:p>
        </w:tc>
        <w:tc>
          <w:tcPr>
            <w:tcW w:w="1299" w:type="pct"/>
            <w:tcBorders>
              <w:bottom w:val="single" w:sz="4" w:space="0" w:color="auto"/>
            </w:tcBorders>
          </w:tcPr>
          <w:p w14:paraId="67314900"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1.6. Լեզվի ծածկագիրը</w:t>
            </w:r>
          </w:p>
          <w:p w14:paraId="68CA6E92"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(csdo:LanguageCode)</w:t>
            </w:r>
          </w:p>
        </w:tc>
        <w:tc>
          <w:tcPr>
            <w:tcW w:w="1204" w:type="pct"/>
          </w:tcPr>
          <w:p w14:paraId="3900D49F"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color w:val="auto"/>
                <w:sz w:val="20"/>
              </w:rPr>
              <w:t>լեզվի ծածկագրային նշագիրը</w:t>
            </w:r>
          </w:p>
        </w:tc>
        <w:tc>
          <w:tcPr>
            <w:tcW w:w="846" w:type="pct"/>
          </w:tcPr>
          <w:p w14:paraId="6FE99BB8" w14:textId="77777777" w:rsidR="00DC1D38" w:rsidRPr="00FD0343" w:rsidRDefault="00DC1D38" w:rsidP="0030180E">
            <w:pPr>
              <w:pStyle w:val="a3"/>
              <w:widowControl w:val="0"/>
              <w:spacing w:after="80" w:line="240" w:lineRule="auto"/>
              <w:jc w:val="left"/>
              <w:rPr>
                <w:rFonts w:ascii="Sylfaen" w:hAnsi="Sylfaen"/>
                <w:color w:val="auto"/>
                <w:sz w:val="20"/>
              </w:rPr>
            </w:pPr>
            <w:r w:rsidRPr="00FD0343">
              <w:rPr>
                <w:rFonts w:ascii="Sylfaen" w:hAnsi="Sylfaen"/>
                <w:noProof/>
                <w:color w:val="auto"/>
                <w:sz w:val="20"/>
              </w:rPr>
              <w:t>M.SDE.00051</w:t>
            </w:r>
          </w:p>
        </w:tc>
        <w:tc>
          <w:tcPr>
            <w:tcW w:w="1251" w:type="pct"/>
          </w:tcPr>
          <w:p w14:paraId="7007D861" w14:textId="77777777" w:rsidR="00DC1D38" w:rsidRPr="00FD0343" w:rsidRDefault="00DC1D38" w:rsidP="0030180E">
            <w:pPr>
              <w:pStyle w:val="aff"/>
              <w:widowControl w:val="0"/>
              <w:spacing w:after="80"/>
              <w:jc w:val="left"/>
              <w:rPr>
                <w:rFonts w:ascii="Sylfaen" w:hAnsi="Sylfaen"/>
                <w:noProof/>
                <w:sz w:val="20"/>
              </w:rPr>
            </w:pPr>
            <w:r w:rsidRPr="00FD0343">
              <w:rPr>
                <w:rFonts w:ascii="Sylfaen" w:hAnsi="Sylfaen"/>
                <w:noProof/>
                <w:sz w:val="20"/>
              </w:rPr>
              <w:t>csdo:LanguageCodeType (M.SDT.00051)</w:t>
            </w:r>
          </w:p>
          <w:p w14:paraId="7804E8DC" w14:textId="77777777" w:rsidR="00DC1D38" w:rsidRPr="00FD0343" w:rsidRDefault="00DC1D38" w:rsidP="0030180E">
            <w:pPr>
              <w:pStyle w:val="aff"/>
              <w:widowControl w:val="0"/>
              <w:spacing w:after="80"/>
              <w:jc w:val="left"/>
              <w:rPr>
                <w:rFonts w:ascii="Sylfaen" w:hAnsi="Sylfaen"/>
                <w:sz w:val="20"/>
              </w:rPr>
            </w:pPr>
            <w:r w:rsidRPr="00FD0343">
              <w:rPr>
                <w:rFonts w:ascii="Sylfaen" w:hAnsi="Sylfaen"/>
                <w:noProof/>
                <w:sz w:val="20"/>
              </w:rPr>
              <w:t>Լեզվի երկտառ ծածկագիրը՝ ISO 639-1-ին համապատասխան</w:t>
            </w:r>
            <w:r w:rsidR="00A05E12" w:rsidRPr="00FD0343">
              <w:rPr>
                <w:rFonts w:ascii="Sylfaen" w:hAnsi="Sylfaen"/>
                <w:noProof/>
                <w:sz w:val="20"/>
              </w:rPr>
              <w:t>։</w:t>
            </w:r>
          </w:p>
          <w:p w14:paraId="6F664837" w14:textId="77777777" w:rsidR="0030180E" w:rsidRPr="0030180E" w:rsidRDefault="00DC1D38" w:rsidP="0030180E">
            <w:pPr>
              <w:pStyle w:val="a3"/>
              <w:widowControl w:val="0"/>
              <w:spacing w:after="80" w:line="240" w:lineRule="auto"/>
              <w:jc w:val="left"/>
              <w:rPr>
                <w:rFonts w:ascii="Sylfaen" w:hAnsi="Sylfaen"/>
                <w:noProof/>
                <w:color w:val="auto"/>
                <w:sz w:val="20"/>
                <w:lang w:val="ru-RU"/>
              </w:rPr>
            </w:pPr>
            <w:r w:rsidRPr="00FD0343">
              <w:rPr>
                <w:rFonts w:ascii="Sylfaen" w:hAnsi="Sylfaen"/>
                <w:noProof/>
                <w:color w:val="auto"/>
                <w:sz w:val="20"/>
              </w:rPr>
              <w:t>Ձ</w:t>
            </w:r>
            <w:r w:rsidR="00B76772" w:rsidRPr="00FD0343">
              <w:rPr>
                <w:rFonts w:ascii="Sylfaen" w:hAnsi="Sylfaen"/>
                <w:noProof/>
                <w:color w:val="auto"/>
                <w:sz w:val="20"/>
              </w:rPr>
              <w:t>եւ</w:t>
            </w:r>
            <w:r w:rsidRPr="00FD0343">
              <w:rPr>
                <w:rFonts w:ascii="Sylfaen" w:hAnsi="Sylfaen"/>
                <w:noProof/>
                <w:color w:val="auto"/>
                <w:sz w:val="20"/>
              </w:rPr>
              <w:t>անմուշը՝ [a-z]{2}</w:t>
            </w:r>
          </w:p>
        </w:tc>
        <w:tc>
          <w:tcPr>
            <w:tcW w:w="320" w:type="pct"/>
          </w:tcPr>
          <w:p w14:paraId="41ED4F68"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0..1</w:t>
            </w:r>
          </w:p>
        </w:tc>
      </w:tr>
      <w:tr w:rsidR="00DC1D38" w:rsidRPr="00FD0343" w14:paraId="555436E6" w14:textId="77777777" w:rsidTr="00C241D8">
        <w:trPr>
          <w:jc w:val="center"/>
        </w:trPr>
        <w:tc>
          <w:tcPr>
            <w:tcW w:w="1379" w:type="pct"/>
            <w:gridSpan w:val="2"/>
          </w:tcPr>
          <w:p w14:paraId="12209BE3"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 xml:space="preserve">2. Ամսաթիվը </w:t>
            </w:r>
            <w:r w:rsidR="00B76772" w:rsidRPr="00FD0343">
              <w:rPr>
                <w:rFonts w:ascii="Sylfaen" w:hAnsi="Sylfaen"/>
                <w:noProof/>
                <w:color w:val="auto"/>
                <w:sz w:val="20"/>
              </w:rPr>
              <w:t>եւ</w:t>
            </w:r>
            <w:r w:rsidRPr="00FD0343">
              <w:rPr>
                <w:rFonts w:ascii="Sylfaen" w:hAnsi="Sylfaen"/>
                <w:noProof/>
                <w:color w:val="auto"/>
                <w:sz w:val="20"/>
              </w:rPr>
              <w:t xml:space="preserve"> ժամը</w:t>
            </w:r>
          </w:p>
          <w:p w14:paraId="08091EC6"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(csdo:EventDateTime)</w:t>
            </w:r>
          </w:p>
        </w:tc>
        <w:tc>
          <w:tcPr>
            <w:tcW w:w="1204" w:type="pct"/>
          </w:tcPr>
          <w:p w14:paraId="60EE3418"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տեղեկությունների մշակման ավարտի ամսաթիվն ու ժամը</w:t>
            </w:r>
          </w:p>
        </w:tc>
        <w:tc>
          <w:tcPr>
            <w:tcW w:w="846" w:type="pct"/>
          </w:tcPr>
          <w:p w14:paraId="2D517654"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M.SDE.00132</w:t>
            </w:r>
          </w:p>
        </w:tc>
        <w:tc>
          <w:tcPr>
            <w:tcW w:w="1251" w:type="pct"/>
          </w:tcPr>
          <w:p w14:paraId="293546CA" w14:textId="77777777" w:rsidR="00DC1D38" w:rsidRPr="00FD0343" w:rsidRDefault="00DC1D38" w:rsidP="00C241D8">
            <w:pPr>
              <w:pStyle w:val="a3"/>
              <w:widowControl w:val="0"/>
              <w:spacing w:after="120" w:line="240" w:lineRule="auto"/>
              <w:jc w:val="left"/>
              <w:rPr>
                <w:rFonts w:ascii="Sylfaen" w:hAnsi="Sylfaen"/>
                <w:noProof/>
                <w:color w:val="auto"/>
                <w:sz w:val="20"/>
              </w:rPr>
            </w:pPr>
            <w:r w:rsidRPr="00FD0343">
              <w:rPr>
                <w:rFonts w:ascii="Sylfaen" w:hAnsi="Sylfaen"/>
                <w:noProof/>
                <w:color w:val="auto"/>
                <w:sz w:val="20"/>
              </w:rPr>
              <w:t>bdt:DateTimeType (M.BDT.00006)</w:t>
            </w:r>
          </w:p>
          <w:p w14:paraId="7BE977CA"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 xml:space="preserve">Ամսաթվի </w:t>
            </w:r>
            <w:r w:rsidR="00B76772" w:rsidRPr="00FD0343">
              <w:rPr>
                <w:rFonts w:ascii="Sylfaen" w:hAnsi="Sylfaen"/>
                <w:noProof/>
                <w:color w:val="auto"/>
                <w:sz w:val="20"/>
              </w:rPr>
              <w:t>եւ</w:t>
            </w:r>
            <w:r w:rsidRPr="00FD0343">
              <w:rPr>
                <w:rFonts w:ascii="Sylfaen" w:hAnsi="Sylfaen"/>
                <w:noProof/>
                <w:color w:val="auto"/>
                <w:sz w:val="20"/>
              </w:rPr>
              <w:t xml:space="preserve"> ժամի նշագիրը՝ ISO 8601 ստանդարտների սերիային համապատասխան</w:t>
            </w:r>
          </w:p>
        </w:tc>
        <w:tc>
          <w:tcPr>
            <w:tcW w:w="320" w:type="pct"/>
          </w:tcPr>
          <w:p w14:paraId="46A57A5E"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39AA5DE7" w14:textId="77777777" w:rsidTr="00C241D8">
        <w:trPr>
          <w:jc w:val="center"/>
        </w:trPr>
        <w:tc>
          <w:tcPr>
            <w:tcW w:w="1379" w:type="pct"/>
            <w:gridSpan w:val="2"/>
          </w:tcPr>
          <w:p w14:paraId="1ACAEBBA"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lastRenderedPageBreak/>
              <w:t>3. Մշակման արդյունքի ծածկագիրը</w:t>
            </w:r>
          </w:p>
          <w:p w14:paraId="75C1EDB2"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(csdo:ProcessingResultV2Code)</w:t>
            </w:r>
          </w:p>
        </w:tc>
        <w:tc>
          <w:tcPr>
            <w:tcW w:w="1204" w:type="pct"/>
          </w:tcPr>
          <w:p w14:paraId="2BC8CF89"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ստացված էլեկտրոնային փաստաթուղթը (տեղեկությունները) ընդհանուր գործընթացի մասնակցի տեղեկատվական համակարգի միջոցով մշակվելու արդյունքի ծածկագրային նշագիրը</w:t>
            </w:r>
          </w:p>
        </w:tc>
        <w:tc>
          <w:tcPr>
            <w:tcW w:w="846" w:type="pct"/>
          </w:tcPr>
          <w:p w14:paraId="51CE76A3"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M.SDE.90014</w:t>
            </w:r>
          </w:p>
        </w:tc>
        <w:tc>
          <w:tcPr>
            <w:tcW w:w="1251" w:type="pct"/>
          </w:tcPr>
          <w:p w14:paraId="78AA2A12" w14:textId="77777777" w:rsidR="00DC1D38" w:rsidRPr="00FD0343" w:rsidRDefault="00DC1D38" w:rsidP="00C241D8">
            <w:pPr>
              <w:pStyle w:val="a3"/>
              <w:widowControl w:val="0"/>
              <w:spacing w:after="120" w:line="240" w:lineRule="auto"/>
              <w:jc w:val="left"/>
              <w:rPr>
                <w:rFonts w:ascii="Sylfaen" w:hAnsi="Sylfaen"/>
                <w:noProof/>
                <w:color w:val="auto"/>
                <w:sz w:val="20"/>
              </w:rPr>
            </w:pPr>
            <w:r w:rsidRPr="00FD0343">
              <w:rPr>
                <w:rFonts w:ascii="Sylfaen" w:hAnsi="Sylfaen"/>
                <w:noProof/>
                <w:color w:val="auto"/>
                <w:sz w:val="20"/>
              </w:rPr>
              <w:t>csdo:ProcessingResultCodeV2Type (M.SDT.90006)</w:t>
            </w:r>
          </w:p>
          <w:p w14:paraId="331CF318"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Ծածկագրի արժեքը՝ էլեկտրոնային փաստաթղթերի եւ տեղեկությունների մշակման արդյունքների տեղեկագրքին համապատասխան:</w:t>
            </w:r>
          </w:p>
          <w:p w14:paraId="78A6B19D"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2DF8C255"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20</w:t>
            </w:r>
          </w:p>
        </w:tc>
        <w:tc>
          <w:tcPr>
            <w:tcW w:w="320" w:type="pct"/>
          </w:tcPr>
          <w:p w14:paraId="3B43F8BE"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1</w:t>
            </w:r>
          </w:p>
        </w:tc>
      </w:tr>
      <w:tr w:rsidR="00DC1D38" w:rsidRPr="00FD0343" w14:paraId="329280B9" w14:textId="77777777" w:rsidTr="00C241D8">
        <w:trPr>
          <w:jc w:val="center"/>
        </w:trPr>
        <w:tc>
          <w:tcPr>
            <w:tcW w:w="1379" w:type="pct"/>
            <w:gridSpan w:val="2"/>
          </w:tcPr>
          <w:p w14:paraId="57E12854"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4. Նկարագրությունը</w:t>
            </w:r>
          </w:p>
          <w:p w14:paraId="73D50E4E"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(csdo:DescriptionText)</w:t>
            </w:r>
          </w:p>
        </w:tc>
        <w:tc>
          <w:tcPr>
            <w:tcW w:w="1204" w:type="pct"/>
          </w:tcPr>
          <w:p w14:paraId="4F92C6D6"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color w:val="auto"/>
                <w:sz w:val="20"/>
              </w:rPr>
              <w:t>տեղեկությունների մշակման արդյունքի նկարագրություն</w:t>
            </w:r>
            <w:r w:rsidR="00A05E12" w:rsidRPr="00FD0343">
              <w:rPr>
                <w:rFonts w:ascii="Sylfaen" w:hAnsi="Sylfaen"/>
                <w:color w:val="auto"/>
                <w:sz w:val="20"/>
              </w:rPr>
              <w:t>ը՝</w:t>
            </w:r>
            <w:r w:rsidRPr="00FD0343">
              <w:rPr>
                <w:rFonts w:ascii="Sylfaen" w:hAnsi="Sylfaen"/>
                <w:color w:val="auto"/>
                <w:sz w:val="20"/>
              </w:rPr>
              <w:t xml:space="preserve"> ազատ ձեւով</w:t>
            </w:r>
          </w:p>
        </w:tc>
        <w:tc>
          <w:tcPr>
            <w:tcW w:w="846" w:type="pct"/>
          </w:tcPr>
          <w:p w14:paraId="4CE2ED5D"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M.SDE.00002</w:t>
            </w:r>
          </w:p>
        </w:tc>
        <w:tc>
          <w:tcPr>
            <w:tcW w:w="1251" w:type="pct"/>
          </w:tcPr>
          <w:p w14:paraId="38B8D8A9" w14:textId="77777777" w:rsidR="00DC1D38" w:rsidRPr="00FD0343" w:rsidRDefault="00DC1D38" w:rsidP="00C241D8">
            <w:pPr>
              <w:pStyle w:val="a3"/>
              <w:widowControl w:val="0"/>
              <w:spacing w:after="120" w:line="240" w:lineRule="auto"/>
              <w:jc w:val="left"/>
              <w:rPr>
                <w:rFonts w:ascii="Sylfaen" w:hAnsi="Sylfaen"/>
                <w:noProof/>
                <w:color w:val="auto"/>
                <w:sz w:val="20"/>
              </w:rPr>
            </w:pPr>
            <w:r w:rsidRPr="00FD0343">
              <w:rPr>
                <w:rFonts w:ascii="Sylfaen" w:hAnsi="Sylfaen"/>
                <w:noProof/>
                <w:color w:val="auto"/>
                <w:sz w:val="20"/>
              </w:rPr>
              <w:t>csdo:Text4000Type (M.SDT.00088)</w:t>
            </w:r>
          </w:p>
          <w:p w14:paraId="265C9700" w14:textId="77777777" w:rsidR="00DC1D38" w:rsidRPr="00FD0343" w:rsidRDefault="00DC1D38"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Պայմանանշանների տողը։</w:t>
            </w:r>
          </w:p>
          <w:p w14:paraId="4919990A"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7610FDC1"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4000</w:t>
            </w:r>
          </w:p>
        </w:tc>
        <w:tc>
          <w:tcPr>
            <w:tcW w:w="320" w:type="pct"/>
          </w:tcPr>
          <w:p w14:paraId="04E3CF40" w14:textId="77777777" w:rsidR="00DC1D38" w:rsidRPr="00FD0343" w:rsidRDefault="00DC1D38" w:rsidP="00C241D8">
            <w:pPr>
              <w:pStyle w:val="a3"/>
              <w:widowControl w:val="0"/>
              <w:spacing w:after="120" w:line="240" w:lineRule="auto"/>
              <w:rPr>
                <w:rFonts w:ascii="Sylfaen" w:hAnsi="Sylfaen"/>
                <w:color w:val="auto"/>
                <w:sz w:val="20"/>
              </w:rPr>
            </w:pPr>
            <w:r w:rsidRPr="00FD0343">
              <w:rPr>
                <w:rFonts w:ascii="Sylfaen" w:hAnsi="Sylfaen"/>
                <w:noProof/>
                <w:color w:val="auto"/>
                <w:sz w:val="20"/>
              </w:rPr>
              <w:t>0..1</w:t>
            </w:r>
          </w:p>
        </w:tc>
      </w:tr>
    </w:tbl>
    <w:p w14:paraId="39611512" w14:textId="77777777" w:rsidR="00DC1D38" w:rsidRDefault="00DC1D38" w:rsidP="00C241D8">
      <w:pPr>
        <w:pStyle w:val="a1"/>
        <w:widowControl w:val="0"/>
        <w:spacing w:after="160"/>
        <w:ind w:firstLine="0"/>
        <w:rPr>
          <w:rFonts w:ascii="Sylfaen" w:hAnsi="Sylfaen"/>
          <w:color w:val="auto"/>
          <w:sz w:val="24"/>
          <w:lang w:val="ru-RU"/>
        </w:rPr>
      </w:pPr>
    </w:p>
    <w:p w14:paraId="5C72218A" w14:textId="77777777" w:rsidR="00C241D8" w:rsidRDefault="00C241D8" w:rsidP="009F3485">
      <w:pPr>
        <w:pStyle w:val="Heading2"/>
        <w:rPr>
          <w:rStyle w:val="Heading2Char"/>
          <w:rFonts w:ascii="Sylfaen" w:hAnsi="Sylfaen"/>
          <w:color w:val="auto"/>
          <w:sz w:val="24"/>
          <w:szCs w:val="24"/>
          <w:lang w:val="ru-RU"/>
        </w:rPr>
      </w:pPr>
    </w:p>
    <w:p w14:paraId="217D8859" w14:textId="77777777" w:rsidR="00C241D8" w:rsidRPr="00C241D8" w:rsidRDefault="00C241D8" w:rsidP="00C241D8">
      <w:pPr>
        <w:rPr>
          <w:lang w:val="ru-RU"/>
        </w:rPr>
        <w:sectPr w:rsidR="00C241D8" w:rsidRPr="00C241D8" w:rsidSect="00A76FE7">
          <w:headerReference w:type="default" r:id="rId35"/>
          <w:headerReference w:type="first" r:id="rId36"/>
          <w:footerReference w:type="first" r:id="rId37"/>
          <w:pgSz w:w="16838" w:h="11906" w:orient="landscape" w:code="9"/>
          <w:pgMar w:top="1418" w:right="1418" w:bottom="1418" w:left="1418" w:header="708" w:footer="708" w:gutter="0"/>
          <w:pgNumType w:start="9"/>
          <w:cols w:space="708"/>
          <w:titlePg/>
          <w:docGrid w:linePitch="360"/>
        </w:sectPr>
      </w:pPr>
    </w:p>
    <w:p w14:paraId="67E4704F" w14:textId="77777777" w:rsidR="00DC1D38" w:rsidRPr="00E84CC2" w:rsidRDefault="00DC1D38" w:rsidP="009F3485">
      <w:pPr>
        <w:pStyle w:val="Heading2"/>
        <w:rPr>
          <w:rStyle w:val="Heading2Char"/>
          <w:rFonts w:ascii="Sylfaen" w:hAnsi="Sylfaen"/>
          <w:color w:val="auto"/>
          <w:sz w:val="24"/>
          <w:szCs w:val="24"/>
        </w:rPr>
      </w:pPr>
      <w:r w:rsidRPr="00E84CC2">
        <w:rPr>
          <w:rStyle w:val="Heading2Char"/>
          <w:rFonts w:ascii="Sylfaen" w:hAnsi="Sylfaen"/>
          <w:color w:val="auto"/>
          <w:sz w:val="24"/>
          <w:szCs w:val="24"/>
        </w:rPr>
        <w:lastRenderedPageBreak/>
        <w:t>2. Էլեկտրոնային փաստաթղթերի եւ տեղեկությունների կառուցվածքներն առարկայական ոլորտում</w:t>
      </w:r>
      <w:r w:rsidRPr="00E84CC2">
        <w:rPr>
          <w:rStyle w:val="ac"/>
          <w:rFonts w:ascii="Sylfaen" w:eastAsiaTheme="majorEastAsia" w:hAnsi="Sylfaen"/>
          <w:color w:val="auto"/>
          <w:sz w:val="24"/>
        </w:rPr>
        <w:t xml:space="preserve"> </w:t>
      </w:r>
    </w:p>
    <w:p w14:paraId="41B56675" w14:textId="77777777" w:rsidR="00DC1D38" w:rsidRPr="00E84CC2" w:rsidRDefault="00DC1D38" w:rsidP="00C241D8">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13.</w:t>
      </w:r>
      <w:r w:rsidR="00C241D8" w:rsidRPr="0016253E">
        <w:rPr>
          <w:rFonts w:ascii="Sylfaen" w:hAnsi="Sylfaen"/>
          <w:color w:val="auto"/>
          <w:sz w:val="24"/>
        </w:rPr>
        <w:tab/>
      </w:r>
      <w:r w:rsidRPr="00E84CC2">
        <w:rPr>
          <w:rFonts w:ascii="Sylfaen" w:hAnsi="Sylfaen"/>
          <w:color w:val="auto"/>
          <w:sz w:val="24"/>
        </w:rPr>
        <w:t>«Ապրանքների դասակարգման վերաբերյալ նախնական որոշումների ժողովածու» (R.CA.GC.02.001) էլեկտրոնային փաստաթղթի (տեղեկությունների) կառուցվածքի նկարագրությունը բերված է 5-րդ աղյուսակում։</w:t>
      </w:r>
    </w:p>
    <w:p w14:paraId="67287596" w14:textId="77777777" w:rsidR="001E5AA9" w:rsidRPr="00E84CC2" w:rsidRDefault="001E5AA9" w:rsidP="00B76772">
      <w:pPr>
        <w:pStyle w:val="af0"/>
        <w:widowControl w:val="0"/>
        <w:spacing w:after="160"/>
        <w:outlineLvl w:val="9"/>
        <w:rPr>
          <w:rFonts w:ascii="Sylfaen" w:hAnsi="Sylfaen"/>
          <w:color w:val="auto"/>
          <w:sz w:val="24"/>
        </w:rPr>
      </w:pPr>
    </w:p>
    <w:p w14:paraId="1633E897" w14:textId="77777777" w:rsidR="00DC1D38" w:rsidRPr="00E84CC2" w:rsidRDefault="00DC1D38" w:rsidP="00C241D8">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t>Աղյուսակ 5</w:t>
      </w:r>
    </w:p>
    <w:p w14:paraId="606EAE50" w14:textId="77777777" w:rsidR="00DC1D38" w:rsidRPr="00C241D8" w:rsidRDefault="00DC1D38" w:rsidP="00C241D8">
      <w:pPr>
        <w:spacing w:after="160" w:line="360" w:lineRule="auto"/>
        <w:jc w:val="center"/>
        <w:rPr>
          <w:rFonts w:ascii="Sylfaen" w:hAnsi="Sylfaen"/>
          <w:sz w:val="24"/>
        </w:rPr>
      </w:pPr>
      <w:r w:rsidRPr="00C241D8">
        <w:rPr>
          <w:rFonts w:ascii="Sylfaen" w:hAnsi="Sylfaen"/>
          <w:sz w:val="24"/>
        </w:rPr>
        <w:t>«Ապրանքների դասակարգման վերաբերյալ նախնական որոշումների ժողովածու» (R.CA.GC.02.001) էլեկտրոնային փաստաթղթի (տեղեկությունների) կառուցվածքի նկարագրությունը</w:t>
      </w:r>
    </w:p>
    <w:tbl>
      <w:tblPr>
        <w:tblStyle w:val="TableGrid"/>
        <w:tblW w:w="9778" w:type="dxa"/>
        <w:jc w:val="center"/>
        <w:tblLayout w:type="fixed"/>
        <w:tblLook w:val="0600" w:firstRow="0" w:lastRow="0" w:firstColumn="0" w:lastColumn="0" w:noHBand="1" w:noVBand="1"/>
      </w:tblPr>
      <w:tblGrid>
        <w:gridCol w:w="1057"/>
        <w:gridCol w:w="2666"/>
        <w:gridCol w:w="6055"/>
      </w:tblGrid>
      <w:tr w:rsidR="00DC1D38" w:rsidRPr="00C241D8" w14:paraId="3F720BA7" w14:textId="77777777" w:rsidTr="00C241D8">
        <w:trPr>
          <w:tblHeader/>
          <w:jc w:val="center"/>
        </w:trPr>
        <w:tc>
          <w:tcPr>
            <w:tcW w:w="1057" w:type="dxa"/>
          </w:tcPr>
          <w:p w14:paraId="11221B84"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Համարը՝ ը/կ</w:t>
            </w:r>
          </w:p>
        </w:tc>
        <w:tc>
          <w:tcPr>
            <w:tcW w:w="2666" w:type="dxa"/>
          </w:tcPr>
          <w:p w14:paraId="6486525F"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Տարրի նշագիրը</w:t>
            </w:r>
          </w:p>
        </w:tc>
        <w:tc>
          <w:tcPr>
            <w:tcW w:w="6055" w:type="dxa"/>
          </w:tcPr>
          <w:p w14:paraId="1012E1ED"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Նկարագրությունը</w:t>
            </w:r>
          </w:p>
        </w:tc>
      </w:tr>
      <w:tr w:rsidR="00DC1D38" w:rsidRPr="00C241D8" w14:paraId="63273D5C" w14:textId="77777777" w:rsidTr="00C241D8">
        <w:trPr>
          <w:tblHeader/>
          <w:jc w:val="center"/>
        </w:trPr>
        <w:tc>
          <w:tcPr>
            <w:tcW w:w="1057" w:type="dxa"/>
            <w:vAlign w:val="center"/>
          </w:tcPr>
          <w:p w14:paraId="1535D53F"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1</w:t>
            </w:r>
          </w:p>
        </w:tc>
        <w:tc>
          <w:tcPr>
            <w:tcW w:w="2666" w:type="dxa"/>
            <w:vAlign w:val="center"/>
          </w:tcPr>
          <w:p w14:paraId="4D42819E"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2</w:t>
            </w:r>
          </w:p>
        </w:tc>
        <w:tc>
          <w:tcPr>
            <w:tcW w:w="6055" w:type="dxa"/>
            <w:vAlign w:val="center"/>
          </w:tcPr>
          <w:p w14:paraId="0B7358ED"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3</w:t>
            </w:r>
          </w:p>
        </w:tc>
      </w:tr>
      <w:tr w:rsidR="00DC1D38" w:rsidRPr="00C241D8" w14:paraId="1EF3F67A" w14:textId="77777777" w:rsidTr="00C241D8">
        <w:trPr>
          <w:jc w:val="center"/>
        </w:trPr>
        <w:tc>
          <w:tcPr>
            <w:tcW w:w="1057" w:type="dxa"/>
          </w:tcPr>
          <w:p w14:paraId="7369D447"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1</w:t>
            </w:r>
          </w:p>
        </w:tc>
        <w:tc>
          <w:tcPr>
            <w:tcW w:w="2666" w:type="dxa"/>
          </w:tcPr>
          <w:p w14:paraId="3E018A2D"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Անունը</w:t>
            </w:r>
          </w:p>
        </w:tc>
        <w:tc>
          <w:tcPr>
            <w:tcW w:w="6055" w:type="dxa"/>
          </w:tcPr>
          <w:p w14:paraId="5C1EA6DB"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color w:val="auto"/>
                <w:sz w:val="20"/>
                <w:szCs w:val="24"/>
              </w:rPr>
              <w:t>ապրանքների դասակարգման վերաբերյալ նախնական որոշումների ժողովածու</w:t>
            </w:r>
          </w:p>
        </w:tc>
      </w:tr>
      <w:tr w:rsidR="00DC1D38" w:rsidRPr="00C241D8" w14:paraId="7C1A2594" w14:textId="77777777" w:rsidTr="00C241D8">
        <w:trPr>
          <w:jc w:val="center"/>
        </w:trPr>
        <w:tc>
          <w:tcPr>
            <w:tcW w:w="1057" w:type="dxa"/>
          </w:tcPr>
          <w:p w14:paraId="104374C6"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2</w:t>
            </w:r>
          </w:p>
        </w:tc>
        <w:tc>
          <w:tcPr>
            <w:tcW w:w="2666" w:type="dxa"/>
          </w:tcPr>
          <w:p w14:paraId="06E38A3A"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Նույնականացուցիչը</w:t>
            </w:r>
          </w:p>
        </w:tc>
        <w:tc>
          <w:tcPr>
            <w:tcW w:w="6055" w:type="dxa"/>
          </w:tcPr>
          <w:p w14:paraId="623A92AF"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color w:val="auto"/>
                <w:sz w:val="20"/>
                <w:szCs w:val="24"/>
              </w:rPr>
              <w:t>R.CA.GC.02.001</w:t>
            </w:r>
          </w:p>
        </w:tc>
      </w:tr>
      <w:tr w:rsidR="00DC1D38" w:rsidRPr="00C241D8" w14:paraId="067E155A" w14:textId="77777777" w:rsidTr="00C241D8">
        <w:trPr>
          <w:jc w:val="center"/>
        </w:trPr>
        <w:tc>
          <w:tcPr>
            <w:tcW w:w="1057" w:type="dxa"/>
          </w:tcPr>
          <w:p w14:paraId="12208F16"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3</w:t>
            </w:r>
          </w:p>
        </w:tc>
        <w:tc>
          <w:tcPr>
            <w:tcW w:w="2666" w:type="dxa"/>
          </w:tcPr>
          <w:p w14:paraId="061DFD43"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Տարբերակը</w:t>
            </w:r>
          </w:p>
        </w:tc>
        <w:tc>
          <w:tcPr>
            <w:tcW w:w="6055" w:type="dxa"/>
          </w:tcPr>
          <w:p w14:paraId="4789A4A4"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1.0.0</w:t>
            </w:r>
          </w:p>
        </w:tc>
      </w:tr>
      <w:tr w:rsidR="00DC1D38" w:rsidRPr="00C241D8" w14:paraId="6DC54C34" w14:textId="77777777" w:rsidTr="00C241D8">
        <w:trPr>
          <w:jc w:val="center"/>
        </w:trPr>
        <w:tc>
          <w:tcPr>
            <w:tcW w:w="1057" w:type="dxa"/>
          </w:tcPr>
          <w:p w14:paraId="2E05D525"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4</w:t>
            </w:r>
          </w:p>
        </w:tc>
        <w:tc>
          <w:tcPr>
            <w:tcW w:w="2666" w:type="dxa"/>
          </w:tcPr>
          <w:p w14:paraId="30CEAFCE"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Սահմանումը</w:t>
            </w:r>
          </w:p>
        </w:tc>
        <w:tc>
          <w:tcPr>
            <w:tcW w:w="6055" w:type="dxa"/>
          </w:tcPr>
          <w:p w14:paraId="043B30A1"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color w:val="auto"/>
                <w:sz w:val="20"/>
                <w:szCs w:val="24"/>
              </w:rPr>
              <w:t>ապրանքների դասակարգման վերաբերյալ մաքսային մարմինների կողմից ընդունված նախնական որոշումների մասին տեղեկությունները</w:t>
            </w:r>
          </w:p>
        </w:tc>
      </w:tr>
      <w:tr w:rsidR="00DC1D38" w:rsidRPr="00C241D8" w14:paraId="1835B6F1" w14:textId="77777777" w:rsidTr="00C241D8">
        <w:trPr>
          <w:jc w:val="center"/>
        </w:trPr>
        <w:tc>
          <w:tcPr>
            <w:tcW w:w="1057" w:type="dxa"/>
          </w:tcPr>
          <w:p w14:paraId="45095E2D"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5</w:t>
            </w:r>
          </w:p>
        </w:tc>
        <w:tc>
          <w:tcPr>
            <w:tcW w:w="2666" w:type="dxa"/>
          </w:tcPr>
          <w:p w14:paraId="136EC4C9"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Օգտագործումը</w:t>
            </w:r>
          </w:p>
        </w:tc>
        <w:tc>
          <w:tcPr>
            <w:tcW w:w="6055" w:type="dxa"/>
          </w:tcPr>
          <w:p w14:paraId="1B7FFDBB"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color w:val="auto"/>
                <w:sz w:val="20"/>
                <w:szCs w:val="24"/>
              </w:rPr>
              <w:t>-</w:t>
            </w:r>
          </w:p>
        </w:tc>
      </w:tr>
      <w:tr w:rsidR="00DC1D38" w:rsidRPr="00C241D8" w14:paraId="6A3CA886" w14:textId="77777777" w:rsidTr="00C241D8">
        <w:trPr>
          <w:jc w:val="center"/>
        </w:trPr>
        <w:tc>
          <w:tcPr>
            <w:tcW w:w="1057" w:type="dxa"/>
          </w:tcPr>
          <w:p w14:paraId="5FB80461"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6</w:t>
            </w:r>
          </w:p>
        </w:tc>
        <w:tc>
          <w:tcPr>
            <w:tcW w:w="2666" w:type="dxa"/>
          </w:tcPr>
          <w:p w14:paraId="318CEC5C"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Անվանումների տարածության նույնականացուցիչը</w:t>
            </w:r>
          </w:p>
        </w:tc>
        <w:tc>
          <w:tcPr>
            <w:tcW w:w="6055" w:type="dxa"/>
          </w:tcPr>
          <w:p w14:paraId="06544736"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urn:EEC:R:CA:GC:02:RegistryClassificationDecision:v1.0.0</w:t>
            </w:r>
          </w:p>
        </w:tc>
      </w:tr>
      <w:tr w:rsidR="00DC1D38" w:rsidRPr="00C241D8" w14:paraId="29BD7511" w14:textId="77777777" w:rsidTr="00C241D8">
        <w:trPr>
          <w:jc w:val="center"/>
        </w:trPr>
        <w:tc>
          <w:tcPr>
            <w:tcW w:w="1057" w:type="dxa"/>
          </w:tcPr>
          <w:p w14:paraId="341A0894"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7</w:t>
            </w:r>
          </w:p>
        </w:tc>
        <w:tc>
          <w:tcPr>
            <w:tcW w:w="2666" w:type="dxa"/>
          </w:tcPr>
          <w:p w14:paraId="65C7DED2"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XML</w:t>
            </w:r>
            <w:r w:rsidR="0083379D" w:rsidRPr="00C241D8">
              <w:rPr>
                <w:rFonts w:ascii="Sylfaen" w:hAnsi="Sylfaen"/>
                <w:color w:val="auto"/>
                <w:sz w:val="20"/>
              </w:rPr>
              <w:t xml:space="preserve"> </w:t>
            </w:r>
            <w:r w:rsidRPr="00C241D8">
              <w:rPr>
                <w:rFonts w:ascii="Sylfaen" w:hAnsi="Sylfaen"/>
                <w:color w:val="auto"/>
                <w:sz w:val="20"/>
              </w:rPr>
              <w:t>փաստաթղթի արմատային տարրը</w:t>
            </w:r>
          </w:p>
        </w:tc>
        <w:tc>
          <w:tcPr>
            <w:tcW w:w="6055" w:type="dxa"/>
          </w:tcPr>
          <w:p w14:paraId="3FBBFBF3"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color w:val="auto"/>
                <w:sz w:val="20"/>
                <w:szCs w:val="24"/>
              </w:rPr>
              <w:t>R.CA.GC.02.001 RegistryClassificationDecision</w:t>
            </w:r>
          </w:p>
        </w:tc>
      </w:tr>
      <w:tr w:rsidR="00DC1D38" w:rsidRPr="00C241D8" w14:paraId="5C663BC8" w14:textId="77777777" w:rsidTr="00C241D8">
        <w:trPr>
          <w:jc w:val="center"/>
        </w:trPr>
        <w:tc>
          <w:tcPr>
            <w:tcW w:w="1057" w:type="dxa"/>
          </w:tcPr>
          <w:p w14:paraId="6440D435"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8</w:t>
            </w:r>
          </w:p>
        </w:tc>
        <w:tc>
          <w:tcPr>
            <w:tcW w:w="2666" w:type="dxa"/>
          </w:tcPr>
          <w:p w14:paraId="2619D696" w14:textId="77777777" w:rsidR="00DC1D38" w:rsidRPr="00C241D8" w:rsidRDefault="00DC1D38" w:rsidP="00C241D8">
            <w:pPr>
              <w:pStyle w:val="af0"/>
              <w:widowControl w:val="0"/>
              <w:spacing w:after="120" w:line="240" w:lineRule="auto"/>
              <w:ind w:firstLine="0"/>
              <w:jc w:val="left"/>
              <w:outlineLvl w:val="9"/>
              <w:rPr>
                <w:rFonts w:ascii="Sylfaen" w:hAnsi="Sylfaen"/>
                <w:color w:val="auto"/>
                <w:sz w:val="20"/>
              </w:rPr>
            </w:pPr>
            <w:r w:rsidRPr="00C241D8">
              <w:rPr>
                <w:rFonts w:ascii="Sylfaen" w:hAnsi="Sylfaen"/>
                <w:color w:val="auto"/>
                <w:sz w:val="20"/>
              </w:rPr>
              <w:t>XML</w:t>
            </w:r>
            <w:r w:rsidR="0083379D" w:rsidRPr="00C241D8">
              <w:rPr>
                <w:rFonts w:ascii="Sylfaen" w:hAnsi="Sylfaen"/>
                <w:color w:val="auto"/>
                <w:sz w:val="20"/>
              </w:rPr>
              <w:t xml:space="preserve"> </w:t>
            </w:r>
            <w:r w:rsidRPr="00C241D8">
              <w:rPr>
                <w:rFonts w:ascii="Sylfaen" w:hAnsi="Sylfaen"/>
                <w:color w:val="auto"/>
                <w:sz w:val="20"/>
              </w:rPr>
              <w:t xml:space="preserve">սխեմայի </w:t>
            </w:r>
            <w:r w:rsidR="0083379D" w:rsidRPr="00C241D8">
              <w:rPr>
                <w:rFonts w:ascii="Sylfaen" w:hAnsi="Sylfaen"/>
                <w:color w:val="auto"/>
                <w:sz w:val="20"/>
              </w:rPr>
              <w:t>նիշքի</w:t>
            </w:r>
            <w:r w:rsidRPr="00C241D8">
              <w:rPr>
                <w:rFonts w:ascii="Sylfaen" w:hAnsi="Sylfaen"/>
                <w:color w:val="auto"/>
                <w:sz w:val="20"/>
              </w:rPr>
              <w:t xml:space="preserve"> անվանումը</w:t>
            </w:r>
          </w:p>
        </w:tc>
        <w:tc>
          <w:tcPr>
            <w:tcW w:w="6055" w:type="dxa"/>
          </w:tcPr>
          <w:p w14:paraId="484A1075"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EEC_R_CA_GC_02_RegistryClassificationDecision_v1.0.0.xsd</w:t>
            </w:r>
          </w:p>
        </w:tc>
      </w:tr>
    </w:tbl>
    <w:p w14:paraId="59105B58" w14:textId="77777777" w:rsidR="001E5AA9" w:rsidRPr="00E84CC2" w:rsidRDefault="001E5AA9" w:rsidP="00B76772">
      <w:pPr>
        <w:pStyle w:val="a1"/>
        <w:widowControl w:val="0"/>
        <w:spacing w:after="160"/>
        <w:rPr>
          <w:rFonts w:ascii="Sylfaen" w:hAnsi="Sylfaen"/>
          <w:color w:val="auto"/>
          <w:sz w:val="24"/>
        </w:rPr>
      </w:pPr>
    </w:p>
    <w:p w14:paraId="638D2A30" w14:textId="77777777" w:rsidR="00DC1D38" w:rsidRPr="0016253E" w:rsidRDefault="00DC1D38" w:rsidP="00C241D8">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14.</w:t>
      </w:r>
      <w:r w:rsidR="00C241D8" w:rsidRPr="0016253E">
        <w:rPr>
          <w:rFonts w:ascii="Sylfaen" w:hAnsi="Sylfaen"/>
          <w:color w:val="auto"/>
          <w:sz w:val="24"/>
        </w:rPr>
        <w:tab/>
      </w:r>
      <w:r w:rsidRPr="00E84CC2">
        <w:rPr>
          <w:rFonts w:ascii="Sylfaen" w:hAnsi="Sylfaen"/>
          <w:color w:val="auto"/>
          <w:sz w:val="24"/>
        </w:rPr>
        <w:t>Ներմուծվող անվանումների տարածությունները բերված են 6-րդ աղյուսակում:</w:t>
      </w:r>
    </w:p>
    <w:p w14:paraId="399870DE" w14:textId="77777777" w:rsidR="00C241D8" w:rsidRPr="0016253E" w:rsidRDefault="00C241D8" w:rsidP="00B76772">
      <w:pPr>
        <w:pStyle w:val="a1"/>
        <w:widowControl w:val="0"/>
        <w:spacing w:after="160"/>
        <w:rPr>
          <w:rFonts w:ascii="Sylfaen" w:hAnsi="Sylfaen"/>
          <w:color w:val="auto"/>
          <w:sz w:val="24"/>
        </w:rPr>
      </w:pPr>
    </w:p>
    <w:p w14:paraId="282ED109" w14:textId="77777777" w:rsidR="00DC1D38" w:rsidRPr="00E84CC2" w:rsidRDefault="00DC1D38" w:rsidP="00C241D8">
      <w:pPr>
        <w:pStyle w:val="af3"/>
        <w:keepNext w:val="0"/>
        <w:keepLines w:val="0"/>
        <w:widowControl w:val="0"/>
        <w:spacing w:before="0" w:after="160" w:line="360" w:lineRule="auto"/>
        <w:rPr>
          <w:rFonts w:ascii="Sylfaen" w:hAnsi="Sylfaen"/>
          <w:color w:val="auto"/>
          <w:sz w:val="24"/>
        </w:rPr>
      </w:pPr>
      <w:r w:rsidRPr="00E84CC2">
        <w:rPr>
          <w:rFonts w:ascii="Sylfaen" w:hAnsi="Sylfaen"/>
          <w:color w:val="auto"/>
          <w:sz w:val="24"/>
        </w:rPr>
        <w:lastRenderedPageBreak/>
        <w:t>Աղյուսակ 6</w:t>
      </w:r>
    </w:p>
    <w:p w14:paraId="27161EB0" w14:textId="77777777" w:rsidR="00DC1D38" w:rsidRPr="00C241D8" w:rsidRDefault="00DC1D38" w:rsidP="00C241D8">
      <w:pPr>
        <w:spacing w:after="160" w:line="360" w:lineRule="auto"/>
        <w:jc w:val="center"/>
        <w:rPr>
          <w:rFonts w:ascii="Sylfaen" w:hAnsi="Sylfaen"/>
          <w:sz w:val="24"/>
        </w:rPr>
      </w:pPr>
      <w:bookmarkStart w:id="66" w:name="_Toc365287962"/>
      <w:bookmarkStart w:id="67" w:name="_Toc373227740"/>
      <w:r w:rsidRPr="00C241D8">
        <w:rPr>
          <w:rFonts w:ascii="Sylfaen" w:hAnsi="Sylfaen"/>
          <w:sz w:val="24"/>
        </w:rPr>
        <w:t>Ներմուծվող անվանումների տարածությունները</w:t>
      </w:r>
      <w:bookmarkEnd w:id="66"/>
      <w:bookmarkEnd w:id="67"/>
    </w:p>
    <w:tbl>
      <w:tblPr>
        <w:tblStyle w:val="TableGrid"/>
        <w:tblW w:w="9922" w:type="dxa"/>
        <w:jc w:val="center"/>
        <w:tblLayout w:type="fixed"/>
        <w:tblLook w:val="0600" w:firstRow="0" w:lastRow="0" w:firstColumn="0" w:lastColumn="0" w:noHBand="1" w:noVBand="1"/>
      </w:tblPr>
      <w:tblGrid>
        <w:gridCol w:w="1230"/>
        <w:gridCol w:w="6479"/>
        <w:gridCol w:w="2213"/>
      </w:tblGrid>
      <w:tr w:rsidR="00DC1D38" w:rsidRPr="00C241D8" w14:paraId="23DFCD8C" w14:textId="77777777" w:rsidTr="00C241D8">
        <w:trPr>
          <w:tblHeader/>
          <w:jc w:val="center"/>
        </w:trPr>
        <w:tc>
          <w:tcPr>
            <w:tcW w:w="1230" w:type="dxa"/>
            <w:tcBorders>
              <w:bottom w:val="single" w:sz="4" w:space="0" w:color="auto"/>
            </w:tcBorders>
          </w:tcPr>
          <w:p w14:paraId="16A4064E"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Համարը՝ ը/կ</w:t>
            </w:r>
          </w:p>
        </w:tc>
        <w:tc>
          <w:tcPr>
            <w:tcW w:w="6479" w:type="dxa"/>
            <w:tcBorders>
              <w:bottom w:val="single" w:sz="4" w:space="0" w:color="auto"/>
            </w:tcBorders>
          </w:tcPr>
          <w:p w14:paraId="2D9292F0"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Անվանումների տարածության նույնականացուցիչը</w:t>
            </w:r>
          </w:p>
        </w:tc>
        <w:tc>
          <w:tcPr>
            <w:tcW w:w="2213" w:type="dxa"/>
            <w:tcBorders>
              <w:bottom w:val="single" w:sz="4" w:space="0" w:color="auto"/>
            </w:tcBorders>
          </w:tcPr>
          <w:p w14:paraId="6B1BC84B"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Նախածանցը</w:t>
            </w:r>
          </w:p>
        </w:tc>
      </w:tr>
      <w:tr w:rsidR="00DC1D38" w:rsidRPr="00C241D8" w14:paraId="6CE387DF" w14:textId="77777777" w:rsidTr="00C241D8">
        <w:trPr>
          <w:tblHeader/>
          <w:jc w:val="center"/>
        </w:trPr>
        <w:tc>
          <w:tcPr>
            <w:tcW w:w="1230" w:type="dxa"/>
            <w:tcBorders>
              <w:bottom w:val="single" w:sz="4" w:space="0" w:color="auto"/>
            </w:tcBorders>
            <w:vAlign w:val="center"/>
          </w:tcPr>
          <w:p w14:paraId="5BDD47B4"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1</w:t>
            </w:r>
          </w:p>
        </w:tc>
        <w:tc>
          <w:tcPr>
            <w:tcW w:w="6479" w:type="dxa"/>
            <w:tcBorders>
              <w:bottom w:val="single" w:sz="4" w:space="0" w:color="auto"/>
            </w:tcBorders>
            <w:vAlign w:val="center"/>
          </w:tcPr>
          <w:p w14:paraId="5314A80B"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2</w:t>
            </w:r>
          </w:p>
        </w:tc>
        <w:tc>
          <w:tcPr>
            <w:tcW w:w="2213" w:type="dxa"/>
            <w:tcBorders>
              <w:bottom w:val="single" w:sz="4" w:space="0" w:color="auto"/>
            </w:tcBorders>
            <w:vAlign w:val="center"/>
          </w:tcPr>
          <w:p w14:paraId="5A7F9E2A" w14:textId="77777777" w:rsidR="00DC1D38" w:rsidRPr="00C241D8" w:rsidRDefault="00DC1D38" w:rsidP="00C241D8">
            <w:pPr>
              <w:pStyle w:val="a5"/>
              <w:keepNext w:val="0"/>
              <w:keepLines w:val="0"/>
              <w:widowControl w:val="0"/>
              <w:spacing w:after="120"/>
              <w:rPr>
                <w:rFonts w:ascii="Sylfaen" w:hAnsi="Sylfaen"/>
                <w:color w:val="auto"/>
                <w:sz w:val="20"/>
              </w:rPr>
            </w:pPr>
            <w:r w:rsidRPr="00C241D8">
              <w:rPr>
                <w:rFonts w:ascii="Sylfaen" w:hAnsi="Sylfaen"/>
                <w:color w:val="auto"/>
                <w:sz w:val="20"/>
              </w:rPr>
              <w:t>3</w:t>
            </w:r>
          </w:p>
        </w:tc>
      </w:tr>
      <w:tr w:rsidR="00DC1D38" w:rsidRPr="00C241D8" w14:paraId="2BF50A01" w14:textId="77777777" w:rsidTr="00C241D8">
        <w:trPr>
          <w:jc w:val="center"/>
        </w:trPr>
        <w:tc>
          <w:tcPr>
            <w:tcW w:w="1230" w:type="dxa"/>
            <w:tcBorders>
              <w:top w:val="single" w:sz="4" w:space="0" w:color="auto"/>
              <w:bottom w:val="single" w:sz="4" w:space="0" w:color="auto"/>
            </w:tcBorders>
          </w:tcPr>
          <w:p w14:paraId="6FE07550" w14:textId="77777777" w:rsidR="00DC1D38" w:rsidRPr="00C241D8" w:rsidRDefault="00DC1D38" w:rsidP="00C241D8">
            <w:pPr>
              <w:pStyle w:val="a3"/>
              <w:widowControl w:val="0"/>
              <w:spacing w:after="120" w:line="240" w:lineRule="auto"/>
              <w:rPr>
                <w:rFonts w:ascii="Sylfaen" w:hAnsi="Sylfaen"/>
                <w:color w:val="auto"/>
                <w:sz w:val="20"/>
                <w:szCs w:val="24"/>
              </w:rPr>
            </w:pPr>
            <w:r w:rsidRPr="00C241D8">
              <w:rPr>
                <w:rFonts w:ascii="Sylfaen" w:hAnsi="Sylfaen"/>
                <w:noProof/>
                <w:color w:val="auto"/>
                <w:sz w:val="20"/>
                <w:szCs w:val="24"/>
              </w:rPr>
              <w:t>1</w:t>
            </w:r>
          </w:p>
        </w:tc>
        <w:tc>
          <w:tcPr>
            <w:tcW w:w="6479" w:type="dxa"/>
            <w:tcBorders>
              <w:top w:val="single" w:sz="4" w:space="0" w:color="auto"/>
              <w:bottom w:val="single" w:sz="4" w:space="0" w:color="auto"/>
            </w:tcBorders>
          </w:tcPr>
          <w:p w14:paraId="11016F48"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urn:EEC:M:CA:ComplexDataObjects:vZ.Z.Z</w:t>
            </w:r>
          </w:p>
        </w:tc>
        <w:tc>
          <w:tcPr>
            <w:tcW w:w="2213" w:type="dxa"/>
            <w:tcBorders>
              <w:top w:val="single" w:sz="4" w:space="0" w:color="auto"/>
              <w:bottom w:val="single" w:sz="4" w:space="0" w:color="auto"/>
            </w:tcBorders>
          </w:tcPr>
          <w:p w14:paraId="7F16E250"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cacdo</w:t>
            </w:r>
          </w:p>
        </w:tc>
      </w:tr>
      <w:tr w:rsidR="00DC1D38" w:rsidRPr="00C241D8" w14:paraId="7BB2210B" w14:textId="77777777" w:rsidTr="00C241D8">
        <w:trPr>
          <w:jc w:val="center"/>
        </w:trPr>
        <w:tc>
          <w:tcPr>
            <w:tcW w:w="1230" w:type="dxa"/>
            <w:tcBorders>
              <w:top w:val="single" w:sz="4" w:space="0" w:color="auto"/>
              <w:bottom w:val="single" w:sz="4" w:space="0" w:color="auto"/>
            </w:tcBorders>
          </w:tcPr>
          <w:p w14:paraId="728D946A" w14:textId="77777777" w:rsidR="00DC1D38" w:rsidRPr="00C241D8" w:rsidRDefault="00DC1D38" w:rsidP="00C241D8">
            <w:pPr>
              <w:pStyle w:val="a3"/>
              <w:widowControl w:val="0"/>
              <w:spacing w:after="120" w:line="240" w:lineRule="auto"/>
              <w:rPr>
                <w:rFonts w:ascii="Sylfaen" w:hAnsi="Sylfaen"/>
                <w:color w:val="auto"/>
                <w:sz w:val="20"/>
                <w:szCs w:val="24"/>
              </w:rPr>
            </w:pPr>
            <w:r w:rsidRPr="00C241D8">
              <w:rPr>
                <w:rFonts w:ascii="Sylfaen" w:hAnsi="Sylfaen"/>
                <w:noProof/>
                <w:color w:val="auto"/>
                <w:sz w:val="20"/>
                <w:szCs w:val="24"/>
              </w:rPr>
              <w:t>2</w:t>
            </w:r>
          </w:p>
        </w:tc>
        <w:tc>
          <w:tcPr>
            <w:tcW w:w="6479" w:type="dxa"/>
            <w:tcBorders>
              <w:top w:val="single" w:sz="4" w:space="0" w:color="auto"/>
              <w:bottom w:val="single" w:sz="4" w:space="0" w:color="auto"/>
            </w:tcBorders>
          </w:tcPr>
          <w:p w14:paraId="3C838E5C"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urn:EEC:M:CA:SimpleDataObjects:vZ.Z.Z</w:t>
            </w:r>
          </w:p>
        </w:tc>
        <w:tc>
          <w:tcPr>
            <w:tcW w:w="2213" w:type="dxa"/>
            <w:tcBorders>
              <w:top w:val="single" w:sz="4" w:space="0" w:color="auto"/>
              <w:bottom w:val="single" w:sz="4" w:space="0" w:color="auto"/>
            </w:tcBorders>
          </w:tcPr>
          <w:p w14:paraId="1DF92FF9"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casdo</w:t>
            </w:r>
          </w:p>
        </w:tc>
      </w:tr>
      <w:tr w:rsidR="00DC1D38" w:rsidRPr="00C241D8" w14:paraId="6E6E0D64" w14:textId="77777777" w:rsidTr="00C241D8">
        <w:trPr>
          <w:jc w:val="center"/>
        </w:trPr>
        <w:tc>
          <w:tcPr>
            <w:tcW w:w="1230" w:type="dxa"/>
            <w:tcBorders>
              <w:top w:val="single" w:sz="4" w:space="0" w:color="auto"/>
              <w:bottom w:val="single" w:sz="4" w:space="0" w:color="auto"/>
            </w:tcBorders>
          </w:tcPr>
          <w:p w14:paraId="7BAAAF09" w14:textId="77777777" w:rsidR="00DC1D38" w:rsidRPr="00C241D8" w:rsidRDefault="00DC1D38" w:rsidP="00C241D8">
            <w:pPr>
              <w:pStyle w:val="a3"/>
              <w:widowControl w:val="0"/>
              <w:spacing w:after="120" w:line="240" w:lineRule="auto"/>
              <w:rPr>
                <w:rFonts w:ascii="Sylfaen" w:hAnsi="Sylfaen"/>
                <w:color w:val="auto"/>
                <w:sz w:val="20"/>
                <w:szCs w:val="24"/>
              </w:rPr>
            </w:pPr>
            <w:r w:rsidRPr="00C241D8">
              <w:rPr>
                <w:rFonts w:ascii="Sylfaen" w:hAnsi="Sylfaen"/>
                <w:noProof/>
                <w:color w:val="auto"/>
                <w:sz w:val="20"/>
                <w:szCs w:val="24"/>
              </w:rPr>
              <w:t>3</w:t>
            </w:r>
          </w:p>
        </w:tc>
        <w:tc>
          <w:tcPr>
            <w:tcW w:w="6479" w:type="dxa"/>
            <w:tcBorders>
              <w:top w:val="single" w:sz="4" w:space="0" w:color="auto"/>
              <w:bottom w:val="single" w:sz="4" w:space="0" w:color="auto"/>
            </w:tcBorders>
          </w:tcPr>
          <w:p w14:paraId="5E09D8D7"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urn:EEC:M:ComplexDataObjects:vX.X.X</w:t>
            </w:r>
          </w:p>
        </w:tc>
        <w:tc>
          <w:tcPr>
            <w:tcW w:w="2213" w:type="dxa"/>
            <w:tcBorders>
              <w:top w:val="single" w:sz="4" w:space="0" w:color="auto"/>
              <w:bottom w:val="single" w:sz="4" w:space="0" w:color="auto"/>
            </w:tcBorders>
          </w:tcPr>
          <w:p w14:paraId="3AD09196"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ccdo</w:t>
            </w:r>
          </w:p>
        </w:tc>
      </w:tr>
      <w:tr w:rsidR="00DC1D38" w:rsidRPr="00C241D8" w14:paraId="713A7463" w14:textId="77777777" w:rsidTr="00C241D8">
        <w:trPr>
          <w:jc w:val="center"/>
        </w:trPr>
        <w:tc>
          <w:tcPr>
            <w:tcW w:w="1230" w:type="dxa"/>
            <w:tcBorders>
              <w:top w:val="single" w:sz="4" w:space="0" w:color="auto"/>
              <w:bottom w:val="single" w:sz="4" w:space="0" w:color="auto"/>
            </w:tcBorders>
          </w:tcPr>
          <w:p w14:paraId="0F04B6BC" w14:textId="77777777" w:rsidR="00DC1D38" w:rsidRPr="00C241D8" w:rsidRDefault="00DC1D38" w:rsidP="00C241D8">
            <w:pPr>
              <w:pStyle w:val="a3"/>
              <w:widowControl w:val="0"/>
              <w:spacing w:after="120" w:line="240" w:lineRule="auto"/>
              <w:rPr>
                <w:rFonts w:ascii="Sylfaen" w:hAnsi="Sylfaen"/>
                <w:color w:val="auto"/>
                <w:sz w:val="20"/>
                <w:szCs w:val="24"/>
              </w:rPr>
            </w:pPr>
            <w:r w:rsidRPr="00C241D8">
              <w:rPr>
                <w:rFonts w:ascii="Sylfaen" w:hAnsi="Sylfaen"/>
                <w:noProof/>
                <w:color w:val="auto"/>
                <w:sz w:val="20"/>
                <w:szCs w:val="24"/>
              </w:rPr>
              <w:t>4</w:t>
            </w:r>
          </w:p>
        </w:tc>
        <w:tc>
          <w:tcPr>
            <w:tcW w:w="6479" w:type="dxa"/>
            <w:tcBorders>
              <w:top w:val="single" w:sz="4" w:space="0" w:color="auto"/>
              <w:bottom w:val="single" w:sz="4" w:space="0" w:color="auto"/>
            </w:tcBorders>
          </w:tcPr>
          <w:p w14:paraId="42E2F215"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urn:EEC:M:SimpleDataObjects:vX.X.X</w:t>
            </w:r>
          </w:p>
        </w:tc>
        <w:tc>
          <w:tcPr>
            <w:tcW w:w="2213" w:type="dxa"/>
            <w:tcBorders>
              <w:top w:val="single" w:sz="4" w:space="0" w:color="auto"/>
              <w:bottom w:val="single" w:sz="4" w:space="0" w:color="auto"/>
            </w:tcBorders>
          </w:tcPr>
          <w:p w14:paraId="176DFAC7" w14:textId="77777777" w:rsidR="00DC1D38" w:rsidRPr="00C241D8" w:rsidRDefault="00DC1D38" w:rsidP="00C241D8">
            <w:pPr>
              <w:pStyle w:val="a3"/>
              <w:widowControl w:val="0"/>
              <w:spacing w:after="120" w:line="240" w:lineRule="auto"/>
              <w:jc w:val="left"/>
              <w:rPr>
                <w:rFonts w:ascii="Sylfaen" w:hAnsi="Sylfaen"/>
                <w:color w:val="auto"/>
                <w:sz w:val="20"/>
                <w:szCs w:val="24"/>
              </w:rPr>
            </w:pPr>
            <w:r w:rsidRPr="00C241D8">
              <w:rPr>
                <w:rFonts w:ascii="Sylfaen" w:hAnsi="Sylfaen"/>
                <w:noProof/>
                <w:color w:val="auto"/>
                <w:sz w:val="20"/>
                <w:szCs w:val="24"/>
              </w:rPr>
              <w:t>csdo</w:t>
            </w:r>
          </w:p>
        </w:tc>
      </w:tr>
    </w:tbl>
    <w:p w14:paraId="6A9000D5" w14:textId="77777777" w:rsidR="001E5AA9" w:rsidRPr="00E84CC2" w:rsidRDefault="001E5AA9" w:rsidP="00B76772">
      <w:pPr>
        <w:pStyle w:val="a1"/>
        <w:widowControl w:val="0"/>
        <w:spacing w:after="160"/>
        <w:rPr>
          <w:rFonts w:ascii="Sylfaen" w:hAnsi="Sylfaen"/>
          <w:color w:val="auto"/>
          <w:sz w:val="24"/>
        </w:rPr>
      </w:pPr>
    </w:p>
    <w:p w14:paraId="317CE9C9" w14:textId="77777777" w:rsidR="00DC1D38" w:rsidRPr="00E84CC2" w:rsidRDefault="00116654"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Ներմուծվող անվանումների տարածություններում </w:t>
      </w:r>
      <w:r w:rsidR="00DC1D38" w:rsidRPr="00E84CC2">
        <w:rPr>
          <w:rFonts w:ascii="Sylfaen" w:hAnsi="Sylfaen"/>
          <w:color w:val="auto"/>
          <w:sz w:val="24"/>
        </w:rPr>
        <w:t xml:space="preserve">«X.X.X» </w:t>
      </w:r>
      <w:r w:rsidR="00B76772" w:rsidRPr="00E84CC2">
        <w:rPr>
          <w:rFonts w:ascii="Sylfaen" w:hAnsi="Sylfaen"/>
          <w:color w:val="auto"/>
          <w:sz w:val="24"/>
        </w:rPr>
        <w:t>եւ</w:t>
      </w:r>
      <w:r w:rsidR="00DC1D38" w:rsidRPr="00E84CC2">
        <w:rPr>
          <w:rFonts w:ascii="Sylfaen" w:hAnsi="Sylfaen"/>
          <w:color w:val="auto"/>
          <w:sz w:val="24"/>
        </w:rPr>
        <w:t xml:space="preserve"> «Z.Z.Z» պայմանանշանները համապատասխանում են էլեկտրոնային փաստաթղթերի </w:t>
      </w:r>
      <w:r w:rsidR="00B76772" w:rsidRPr="00E84CC2">
        <w:rPr>
          <w:rFonts w:ascii="Sylfaen" w:hAnsi="Sylfaen"/>
          <w:color w:val="auto"/>
          <w:sz w:val="24"/>
        </w:rPr>
        <w:t>եւ</w:t>
      </w:r>
      <w:r w:rsidR="00DC1D38" w:rsidRPr="00E84CC2">
        <w:rPr>
          <w:rFonts w:ascii="Sylfaen" w:hAnsi="Sylfaen"/>
          <w:color w:val="auto"/>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B76772" w:rsidRPr="00E84CC2">
        <w:rPr>
          <w:rFonts w:ascii="Sylfaen" w:hAnsi="Sylfaen"/>
          <w:color w:val="auto"/>
          <w:sz w:val="24"/>
        </w:rPr>
        <w:t>եւ</w:t>
      </w:r>
      <w:r w:rsidR="00DC1D38" w:rsidRPr="00E84CC2">
        <w:rPr>
          <w:rFonts w:ascii="Sylfaen" w:hAnsi="Sylfaen"/>
          <w:color w:val="auto"/>
          <w:sz w:val="24"/>
        </w:rPr>
        <w:t xml:space="preserve"> առարկայական ոլորտի տվյալների մոդելի տարբերակի համարին:</w:t>
      </w:r>
    </w:p>
    <w:p w14:paraId="202187E8" w14:textId="77777777" w:rsidR="00DC1D38" w:rsidRPr="00E84CC2" w:rsidRDefault="00DC1D38" w:rsidP="00C241D8">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15.</w:t>
      </w:r>
      <w:r w:rsidR="00C241D8" w:rsidRPr="0016253E">
        <w:rPr>
          <w:rFonts w:ascii="Sylfaen" w:hAnsi="Sylfaen"/>
          <w:color w:val="auto"/>
          <w:sz w:val="24"/>
        </w:rPr>
        <w:tab/>
      </w:r>
      <w:r w:rsidRPr="00E84CC2">
        <w:rPr>
          <w:rFonts w:ascii="Sylfaen" w:hAnsi="Sylfaen"/>
          <w:color w:val="auto"/>
          <w:sz w:val="24"/>
        </w:rPr>
        <w:t>«Ապրանքների դասակարգման վերաբերյալ նախնական որոշումների ժողովածու» (R.CA.GC.02.001) էլեկտրոնային փաստաթղթի (տեղեկությունների) կառուցվածքի վավերապայմանների կազմը բերված է 7-րդ աղյուսակում։</w:t>
      </w:r>
    </w:p>
    <w:p w14:paraId="4167987D" w14:textId="77777777" w:rsidR="00FD0343" w:rsidRPr="0016253E" w:rsidRDefault="00FD0343" w:rsidP="00B76772">
      <w:pPr>
        <w:pStyle w:val="a1"/>
        <w:widowControl w:val="0"/>
        <w:spacing w:after="160"/>
        <w:rPr>
          <w:rFonts w:ascii="Sylfaen" w:hAnsi="Sylfaen"/>
          <w:color w:val="auto"/>
          <w:sz w:val="24"/>
        </w:rPr>
      </w:pPr>
    </w:p>
    <w:p w14:paraId="3E51B8A5" w14:textId="77777777" w:rsidR="00C241D8" w:rsidRPr="0016253E" w:rsidRDefault="00C241D8" w:rsidP="00B76772">
      <w:pPr>
        <w:pStyle w:val="a1"/>
        <w:widowControl w:val="0"/>
        <w:spacing w:after="160"/>
        <w:rPr>
          <w:rFonts w:ascii="Sylfaen" w:hAnsi="Sylfaen"/>
          <w:color w:val="auto"/>
          <w:sz w:val="24"/>
        </w:rPr>
        <w:sectPr w:rsidR="00C241D8" w:rsidRPr="0016253E" w:rsidSect="00A76FE7">
          <w:pgSz w:w="11906" w:h="16838" w:code="9"/>
          <w:pgMar w:top="1418" w:right="1418" w:bottom="1418" w:left="1418" w:header="708" w:footer="708" w:gutter="0"/>
          <w:pgNumType w:start="12"/>
          <w:cols w:space="708"/>
          <w:titlePg/>
          <w:docGrid w:linePitch="360"/>
        </w:sectPr>
      </w:pPr>
    </w:p>
    <w:p w14:paraId="6025657C" w14:textId="77777777" w:rsidR="00DC1D38" w:rsidRPr="00E84CC2" w:rsidRDefault="00DC1D38" w:rsidP="00C241D8">
      <w:pPr>
        <w:pStyle w:val="af3"/>
        <w:keepNext w:val="0"/>
        <w:keepLines w:val="0"/>
        <w:widowControl w:val="0"/>
        <w:spacing w:before="0" w:after="160" w:line="360" w:lineRule="auto"/>
        <w:rPr>
          <w:rFonts w:ascii="Sylfaen" w:hAnsi="Sylfaen"/>
          <w:color w:val="auto"/>
          <w:sz w:val="24"/>
        </w:rPr>
      </w:pPr>
      <w:bookmarkStart w:id="68" w:name="_Ref362367580"/>
      <w:bookmarkStart w:id="69" w:name="_Ref363722998"/>
      <w:bookmarkStart w:id="70" w:name="_Toc362384178"/>
      <w:bookmarkStart w:id="71" w:name="_Toc362892239"/>
      <w:bookmarkStart w:id="72" w:name="_Toc363548689"/>
      <w:bookmarkStart w:id="73" w:name="_Toc363724006"/>
      <w:bookmarkStart w:id="74" w:name="_Toc369257110"/>
      <w:r w:rsidRPr="00E84CC2">
        <w:rPr>
          <w:rFonts w:ascii="Sylfaen" w:hAnsi="Sylfaen"/>
          <w:color w:val="auto"/>
          <w:sz w:val="24"/>
        </w:rPr>
        <w:lastRenderedPageBreak/>
        <w:t>Աղյուսակ 7</w:t>
      </w:r>
    </w:p>
    <w:bookmarkEnd w:id="68"/>
    <w:bookmarkEnd w:id="69"/>
    <w:p w14:paraId="15B33432" w14:textId="77777777" w:rsidR="00DC1D38" w:rsidRPr="00C241D8" w:rsidRDefault="00DC1D38" w:rsidP="00C241D8">
      <w:pPr>
        <w:spacing w:after="160" w:line="360" w:lineRule="auto"/>
        <w:jc w:val="center"/>
        <w:rPr>
          <w:rFonts w:ascii="Sylfaen" w:hAnsi="Sylfaen"/>
          <w:sz w:val="24"/>
        </w:rPr>
      </w:pPr>
      <w:r w:rsidRPr="00C241D8">
        <w:rPr>
          <w:rFonts w:ascii="Sylfaen" w:hAnsi="Sylfaen"/>
          <w:sz w:val="24"/>
        </w:rPr>
        <w:t>«Ապրանքների դասակարգման վերաբերյալ նախնական որոշումների ժողովածու» (R.CA.GC.02.001) էլեկտրոնային փաստաթղթի (տեղեկությունների) կառուցվածքի</w:t>
      </w:r>
      <w:bookmarkEnd w:id="70"/>
      <w:bookmarkEnd w:id="71"/>
      <w:bookmarkEnd w:id="72"/>
      <w:bookmarkEnd w:id="73"/>
      <w:r w:rsidRPr="00C241D8">
        <w:rPr>
          <w:rFonts w:ascii="Sylfaen" w:hAnsi="Sylfaen"/>
          <w:sz w:val="24"/>
        </w:rPr>
        <w:t xml:space="preserve"> վավերապայմանների կազմը</w:t>
      </w:r>
      <w:bookmarkEnd w:id="74"/>
    </w:p>
    <w:tbl>
      <w:tblPr>
        <w:tblStyle w:val="TableGrid"/>
        <w:tblW w:w="14744" w:type="dxa"/>
        <w:jc w:val="center"/>
        <w:tblLayout w:type="fixed"/>
        <w:tblLook w:val="04A0" w:firstRow="1" w:lastRow="0" w:firstColumn="1" w:lastColumn="0" w:noHBand="0" w:noVBand="1"/>
      </w:tblPr>
      <w:tblGrid>
        <w:gridCol w:w="236"/>
        <w:gridCol w:w="253"/>
        <w:gridCol w:w="254"/>
        <w:gridCol w:w="254"/>
        <w:gridCol w:w="3114"/>
        <w:gridCol w:w="3586"/>
        <w:gridCol w:w="2173"/>
        <w:gridCol w:w="4072"/>
        <w:gridCol w:w="802"/>
      </w:tblGrid>
      <w:tr w:rsidR="00DC1D38" w:rsidRPr="00FD0343" w14:paraId="141FFF46" w14:textId="77777777" w:rsidTr="00C241D8">
        <w:trPr>
          <w:tblHeader/>
          <w:jc w:val="center"/>
        </w:trPr>
        <w:tc>
          <w:tcPr>
            <w:tcW w:w="1394" w:type="pct"/>
            <w:gridSpan w:val="5"/>
            <w:vAlign w:val="center"/>
          </w:tcPr>
          <w:p w14:paraId="16E61618" w14:textId="77777777" w:rsidR="00DC1D38" w:rsidRPr="00FD0343" w:rsidRDefault="00DC1D38" w:rsidP="00C241D8">
            <w:pPr>
              <w:pStyle w:val="a5"/>
              <w:keepNext w:val="0"/>
              <w:keepLines w:val="0"/>
              <w:widowControl w:val="0"/>
              <w:spacing w:after="120"/>
              <w:rPr>
                <w:rFonts w:ascii="Sylfaen" w:hAnsi="Sylfaen"/>
                <w:b/>
                <w:color w:val="auto"/>
                <w:sz w:val="20"/>
                <w:szCs w:val="20"/>
              </w:rPr>
            </w:pPr>
            <w:r w:rsidRPr="00FD0343">
              <w:rPr>
                <w:rFonts w:ascii="Sylfaen" w:hAnsi="Sylfaen"/>
                <w:color w:val="auto"/>
                <w:sz w:val="20"/>
                <w:szCs w:val="20"/>
              </w:rPr>
              <w:t>Վավերապայմանի անվանումը</w:t>
            </w:r>
          </w:p>
        </w:tc>
        <w:tc>
          <w:tcPr>
            <w:tcW w:w="1216" w:type="pct"/>
            <w:vAlign w:val="center"/>
          </w:tcPr>
          <w:p w14:paraId="13EA457A" w14:textId="77777777" w:rsidR="00DC1D38" w:rsidRPr="00FD0343" w:rsidRDefault="00DC1D38" w:rsidP="00C241D8">
            <w:pPr>
              <w:pStyle w:val="a5"/>
              <w:keepNext w:val="0"/>
              <w:keepLines w:val="0"/>
              <w:widowControl w:val="0"/>
              <w:spacing w:after="120"/>
              <w:rPr>
                <w:rFonts w:ascii="Sylfaen" w:hAnsi="Sylfaen"/>
                <w:b/>
                <w:color w:val="auto"/>
                <w:sz w:val="20"/>
                <w:szCs w:val="20"/>
              </w:rPr>
            </w:pPr>
            <w:r w:rsidRPr="00FD0343">
              <w:rPr>
                <w:rFonts w:ascii="Sylfaen" w:hAnsi="Sylfaen"/>
                <w:color w:val="auto"/>
                <w:sz w:val="20"/>
                <w:szCs w:val="20"/>
              </w:rPr>
              <w:t>Վավերապայմանի նկարագրությունը</w:t>
            </w:r>
          </w:p>
        </w:tc>
        <w:tc>
          <w:tcPr>
            <w:tcW w:w="737" w:type="pct"/>
            <w:vAlign w:val="center"/>
          </w:tcPr>
          <w:p w14:paraId="1D7819FC" w14:textId="77777777" w:rsidR="00DC1D38" w:rsidRPr="00FD0343" w:rsidRDefault="00DC1D38" w:rsidP="00C241D8">
            <w:pPr>
              <w:pStyle w:val="a5"/>
              <w:keepNext w:val="0"/>
              <w:keepLines w:val="0"/>
              <w:widowControl w:val="0"/>
              <w:spacing w:after="120"/>
              <w:rPr>
                <w:rFonts w:ascii="Sylfaen" w:hAnsi="Sylfaen"/>
                <w:b/>
                <w:color w:val="auto"/>
                <w:sz w:val="20"/>
                <w:szCs w:val="20"/>
              </w:rPr>
            </w:pPr>
            <w:r w:rsidRPr="00FD0343">
              <w:rPr>
                <w:rFonts w:ascii="Sylfaen" w:hAnsi="Sylfaen"/>
                <w:color w:val="auto"/>
                <w:sz w:val="20"/>
                <w:szCs w:val="20"/>
              </w:rPr>
              <w:t>Նույնականացուցիչը</w:t>
            </w:r>
          </w:p>
        </w:tc>
        <w:tc>
          <w:tcPr>
            <w:tcW w:w="1381" w:type="pct"/>
            <w:vAlign w:val="center"/>
          </w:tcPr>
          <w:p w14:paraId="2389A906" w14:textId="77777777" w:rsidR="00DC1D38" w:rsidRPr="00FD0343" w:rsidRDefault="00DC1D38" w:rsidP="00C241D8">
            <w:pPr>
              <w:pStyle w:val="a5"/>
              <w:keepNext w:val="0"/>
              <w:keepLines w:val="0"/>
              <w:widowControl w:val="0"/>
              <w:spacing w:after="120"/>
              <w:rPr>
                <w:rFonts w:ascii="Sylfaen" w:hAnsi="Sylfaen"/>
                <w:b/>
                <w:color w:val="auto"/>
                <w:sz w:val="20"/>
                <w:szCs w:val="20"/>
              </w:rPr>
            </w:pPr>
            <w:r w:rsidRPr="00FD0343">
              <w:rPr>
                <w:rFonts w:ascii="Sylfaen" w:hAnsi="Sylfaen"/>
                <w:color w:val="auto"/>
                <w:sz w:val="20"/>
                <w:szCs w:val="20"/>
              </w:rPr>
              <w:t>Տվյալների տիպը</w:t>
            </w:r>
          </w:p>
        </w:tc>
        <w:tc>
          <w:tcPr>
            <w:tcW w:w="272" w:type="pct"/>
            <w:vAlign w:val="center"/>
          </w:tcPr>
          <w:p w14:paraId="732601CD" w14:textId="77777777" w:rsidR="00DC1D38" w:rsidRPr="00FD0343" w:rsidRDefault="00DC1D38" w:rsidP="00C241D8">
            <w:pPr>
              <w:pStyle w:val="a5"/>
              <w:keepNext w:val="0"/>
              <w:keepLines w:val="0"/>
              <w:widowControl w:val="0"/>
              <w:spacing w:after="120"/>
              <w:rPr>
                <w:rFonts w:ascii="Sylfaen" w:hAnsi="Sylfaen"/>
                <w:b/>
                <w:color w:val="auto"/>
                <w:sz w:val="20"/>
                <w:szCs w:val="20"/>
              </w:rPr>
            </w:pPr>
            <w:r w:rsidRPr="00FD0343">
              <w:rPr>
                <w:rFonts w:ascii="Sylfaen" w:hAnsi="Sylfaen"/>
                <w:color w:val="auto"/>
                <w:sz w:val="20"/>
                <w:szCs w:val="20"/>
              </w:rPr>
              <w:t>Բազմ.</w:t>
            </w:r>
          </w:p>
        </w:tc>
      </w:tr>
      <w:tr w:rsidR="00DC1D38" w:rsidRPr="00FD0343" w14:paraId="1E6D6291" w14:textId="77777777" w:rsidTr="00C241D8">
        <w:trPr>
          <w:jc w:val="center"/>
        </w:trPr>
        <w:tc>
          <w:tcPr>
            <w:tcW w:w="1394" w:type="pct"/>
            <w:gridSpan w:val="5"/>
          </w:tcPr>
          <w:p w14:paraId="2A90E63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1. Էլեկտրոնային փաստաթղթի (տեղեկությունների) վերնագիրը</w:t>
            </w:r>
          </w:p>
          <w:p w14:paraId="13DB9D6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(ccdo:EDocHeader)</w:t>
            </w:r>
          </w:p>
        </w:tc>
        <w:tc>
          <w:tcPr>
            <w:tcW w:w="1216" w:type="pct"/>
          </w:tcPr>
          <w:p w14:paraId="6B32235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էլեկտրոնային փաստաթղթի (տեղեկությունների) տեխնոլոգիական վավերապայմանների ամբողջությունը</w:t>
            </w:r>
          </w:p>
        </w:tc>
        <w:tc>
          <w:tcPr>
            <w:tcW w:w="737" w:type="pct"/>
          </w:tcPr>
          <w:p w14:paraId="7D83109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M.CDE.90001</w:t>
            </w:r>
          </w:p>
        </w:tc>
        <w:tc>
          <w:tcPr>
            <w:tcW w:w="1381" w:type="pct"/>
          </w:tcPr>
          <w:p w14:paraId="2820ED24"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ccdo:EDocHeaderType (M.CDT.90001)</w:t>
            </w:r>
          </w:p>
          <w:p w14:paraId="1236480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Որոշվում է ներդրված տարրերի արժեքների տիրույթներով</w:t>
            </w:r>
          </w:p>
        </w:tc>
        <w:tc>
          <w:tcPr>
            <w:tcW w:w="272" w:type="pct"/>
          </w:tcPr>
          <w:p w14:paraId="47763F76"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5CC0DC53" w14:textId="77777777" w:rsidTr="00C241D8">
        <w:trPr>
          <w:jc w:val="center"/>
        </w:trPr>
        <w:tc>
          <w:tcPr>
            <w:tcW w:w="80" w:type="pct"/>
            <w:tcBorders>
              <w:top w:val="nil"/>
              <w:left w:val="nil"/>
              <w:bottom w:val="nil"/>
              <w:right w:val="single" w:sz="4" w:space="0" w:color="auto"/>
            </w:tcBorders>
          </w:tcPr>
          <w:p w14:paraId="656B2034"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59BF4853"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1.1. Ընդհանուր գործընթացի հաղորդագրության ծածկագիրը</w:t>
            </w:r>
          </w:p>
          <w:p w14:paraId="1A46856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w:t>
            </w:r>
            <w:r w:rsidRPr="00FD0343">
              <w:rPr>
                <w:rFonts w:cs="Times New Roman"/>
                <w:sz w:val="20"/>
              </w:rPr>
              <w:t>‌</w:t>
            </w:r>
            <w:r w:rsidRPr="00FD0343">
              <w:rPr>
                <w:rFonts w:ascii="Sylfaen" w:hAnsi="Sylfaen"/>
                <w:sz w:val="20"/>
              </w:rPr>
              <w:t>Inf</w:t>
            </w:r>
            <w:r w:rsidRPr="00FD0343">
              <w:rPr>
                <w:rFonts w:cs="Times New Roman"/>
                <w:sz w:val="20"/>
              </w:rPr>
              <w:t>‌</w:t>
            </w:r>
            <w:r w:rsidRPr="00FD0343">
              <w:rPr>
                <w:rFonts w:ascii="Sylfaen" w:hAnsi="Sylfaen"/>
                <w:sz w:val="20"/>
              </w:rPr>
              <w:t>Envelope</w:t>
            </w:r>
            <w:r w:rsidRPr="00FD0343">
              <w:rPr>
                <w:rFonts w:cs="Times New Roman"/>
                <w:sz w:val="20"/>
              </w:rPr>
              <w:t>‌</w:t>
            </w:r>
            <w:r w:rsidRPr="00FD0343">
              <w:rPr>
                <w:rFonts w:ascii="Sylfaen" w:hAnsi="Sylfaen"/>
                <w:sz w:val="20"/>
              </w:rPr>
              <w:t>Code)</w:t>
            </w:r>
          </w:p>
        </w:tc>
        <w:tc>
          <w:tcPr>
            <w:tcW w:w="1216" w:type="pct"/>
          </w:tcPr>
          <w:p w14:paraId="1E786D74"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ընդհանուր գործընթացի հաղորդագրության ծածկագրային նշագիրը</w:t>
            </w:r>
          </w:p>
        </w:tc>
        <w:tc>
          <w:tcPr>
            <w:tcW w:w="737" w:type="pct"/>
          </w:tcPr>
          <w:p w14:paraId="0D0BB4F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M.SDE.90010</w:t>
            </w:r>
          </w:p>
        </w:tc>
        <w:tc>
          <w:tcPr>
            <w:tcW w:w="1381" w:type="pct"/>
          </w:tcPr>
          <w:p w14:paraId="152B0A15"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csdo:InfEnvelopeCodeType (M.SDT.90004)</w:t>
            </w:r>
          </w:p>
          <w:p w14:paraId="2F2E75A3"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Ծածկագրի արժեքը՝ Տեղեկատվական փոխգործակցության կանոնակարգին համապատասխան</w:t>
            </w:r>
            <w:r w:rsidR="00116654" w:rsidRPr="00FD0343">
              <w:rPr>
                <w:rFonts w:ascii="Sylfaen" w:hAnsi="Sylfaen"/>
                <w:noProof/>
                <w:sz w:val="20"/>
              </w:rPr>
              <w:t>։</w:t>
            </w:r>
          </w:p>
          <w:p w14:paraId="2463B5E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P\.[A-Z]{2}\.[0-9]{2}\.MSG\.[0-9]{3}</w:t>
            </w:r>
          </w:p>
        </w:tc>
        <w:tc>
          <w:tcPr>
            <w:tcW w:w="272" w:type="pct"/>
          </w:tcPr>
          <w:p w14:paraId="2046F20F"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3CD178CA" w14:textId="77777777" w:rsidTr="00C241D8">
        <w:trPr>
          <w:jc w:val="center"/>
        </w:trPr>
        <w:tc>
          <w:tcPr>
            <w:tcW w:w="80" w:type="pct"/>
            <w:tcBorders>
              <w:top w:val="nil"/>
              <w:left w:val="nil"/>
              <w:bottom w:val="nil"/>
              <w:right w:val="single" w:sz="4" w:space="0" w:color="auto"/>
            </w:tcBorders>
          </w:tcPr>
          <w:p w14:paraId="6DD142CD"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0FFCACD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1.2. Էլեկտրոնային փաստաթղթի (տեղեկությունների) ծածկագիրը</w:t>
            </w:r>
          </w:p>
          <w:p w14:paraId="6B7F32AE"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(csdo:EDocCode)</w:t>
            </w:r>
          </w:p>
        </w:tc>
        <w:tc>
          <w:tcPr>
            <w:tcW w:w="1216" w:type="pct"/>
          </w:tcPr>
          <w:p w14:paraId="09C82C1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37" w:type="pct"/>
          </w:tcPr>
          <w:p w14:paraId="5F50DB0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M.SDE.90001</w:t>
            </w:r>
          </w:p>
        </w:tc>
        <w:tc>
          <w:tcPr>
            <w:tcW w:w="1381" w:type="pct"/>
          </w:tcPr>
          <w:p w14:paraId="3BF07A5C"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csdo:EDocCodeType (M.SDT.90001)</w:t>
            </w:r>
          </w:p>
          <w:p w14:paraId="1392DFD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 xml:space="preserve">Ծածկագրի արժեքը՝ էլեկտրոնային փաստաթղթերի </w:t>
            </w:r>
            <w:r w:rsidR="00B76772" w:rsidRPr="00FD0343">
              <w:rPr>
                <w:rFonts w:ascii="Sylfaen" w:hAnsi="Sylfaen"/>
                <w:noProof/>
                <w:sz w:val="20"/>
              </w:rPr>
              <w:t>եւ</w:t>
            </w:r>
            <w:r w:rsidRPr="00FD0343">
              <w:rPr>
                <w:rFonts w:ascii="Sylfaen" w:hAnsi="Sylfaen"/>
                <w:noProof/>
                <w:sz w:val="20"/>
              </w:rPr>
              <w:t xml:space="preserve"> տեղեկությունների կառուցվածքների ռեեստրին համապատասխան</w:t>
            </w:r>
            <w:r w:rsidR="00116654" w:rsidRPr="00FD0343">
              <w:rPr>
                <w:rFonts w:ascii="Sylfaen" w:hAnsi="Sylfaen"/>
                <w:noProof/>
                <w:sz w:val="20"/>
              </w:rPr>
              <w:t>։</w:t>
            </w:r>
          </w:p>
          <w:p w14:paraId="04A1C201" w14:textId="77777777" w:rsidR="00DC1D38" w:rsidRPr="0016253E" w:rsidRDefault="00DC1D38" w:rsidP="00C241D8">
            <w:pPr>
              <w:pStyle w:val="aff"/>
              <w:widowControl w:val="0"/>
              <w:spacing w:after="120"/>
              <w:jc w:val="left"/>
              <w:rPr>
                <w:rFonts w:ascii="Sylfaen" w:hAnsi="Sylfaen"/>
                <w:noProof/>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R(\.[A-Z]{2}\.[A-Z]{2}\.[0-9]{2})?\.[0-9]{3}</w:t>
            </w:r>
          </w:p>
          <w:p w14:paraId="4C9C48C0" w14:textId="77777777" w:rsidR="00C241D8" w:rsidRPr="0016253E" w:rsidRDefault="00C241D8" w:rsidP="00C241D8">
            <w:pPr>
              <w:pStyle w:val="aff"/>
              <w:widowControl w:val="0"/>
              <w:spacing w:after="120"/>
              <w:jc w:val="left"/>
              <w:rPr>
                <w:rFonts w:ascii="Sylfaen" w:hAnsi="Sylfaen"/>
                <w:noProof/>
                <w:sz w:val="20"/>
              </w:rPr>
            </w:pPr>
          </w:p>
          <w:p w14:paraId="229FC3EB" w14:textId="77777777" w:rsidR="00C241D8" w:rsidRPr="0016253E" w:rsidRDefault="00C241D8" w:rsidP="00C241D8">
            <w:pPr>
              <w:pStyle w:val="aff"/>
              <w:widowControl w:val="0"/>
              <w:spacing w:after="120"/>
              <w:jc w:val="left"/>
              <w:rPr>
                <w:rFonts w:ascii="Sylfaen" w:hAnsi="Sylfaen"/>
                <w:sz w:val="20"/>
              </w:rPr>
            </w:pPr>
          </w:p>
        </w:tc>
        <w:tc>
          <w:tcPr>
            <w:tcW w:w="272" w:type="pct"/>
          </w:tcPr>
          <w:p w14:paraId="662BE3DD"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36E518C1" w14:textId="77777777" w:rsidTr="00C241D8">
        <w:trPr>
          <w:jc w:val="center"/>
        </w:trPr>
        <w:tc>
          <w:tcPr>
            <w:tcW w:w="80" w:type="pct"/>
            <w:tcBorders>
              <w:top w:val="nil"/>
              <w:left w:val="nil"/>
              <w:bottom w:val="nil"/>
              <w:right w:val="single" w:sz="4" w:space="0" w:color="auto"/>
            </w:tcBorders>
          </w:tcPr>
          <w:p w14:paraId="4B13BF9D"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4FAAC8E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1.3. Էլեկտրոնային փաստաթղթի (տեղեկությունների) նույնականացուցիչը</w:t>
            </w:r>
          </w:p>
          <w:p w14:paraId="65E9D16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(csdo:EDocId)</w:t>
            </w:r>
          </w:p>
        </w:tc>
        <w:tc>
          <w:tcPr>
            <w:tcW w:w="1216" w:type="pct"/>
          </w:tcPr>
          <w:p w14:paraId="56126E6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էլեկտրոնային փաստաթուղթը (տեղեկությունները) միանշանակ նույնականացնող պայմանանշանների տողը</w:t>
            </w:r>
          </w:p>
        </w:tc>
        <w:tc>
          <w:tcPr>
            <w:tcW w:w="737" w:type="pct"/>
          </w:tcPr>
          <w:p w14:paraId="1C230C9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M.SDE.90007</w:t>
            </w:r>
          </w:p>
        </w:tc>
        <w:tc>
          <w:tcPr>
            <w:tcW w:w="1381" w:type="pct"/>
          </w:tcPr>
          <w:p w14:paraId="07A5B64D"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csdo:UniversallyUniqueIdType (M.SDT.90003)</w:t>
            </w:r>
          </w:p>
          <w:p w14:paraId="7B4F4E1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Նույնականացուցչի արժեքը՝ ISO/IEC 9834-8-ին համապատասխան։</w:t>
            </w:r>
          </w:p>
          <w:p w14:paraId="2C74737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[0-9a-fA-F]{8}-[0-9a-fA-F]{4}-[0-9a-fA-F]{4}-[0-9a-fA-F]{4}-[0-9a-fA-F]{12}</w:t>
            </w:r>
          </w:p>
        </w:tc>
        <w:tc>
          <w:tcPr>
            <w:tcW w:w="272" w:type="pct"/>
          </w:tcPr>
          <w:p w14:paraId="0A7EA0A2"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4F428629" w14:textId="77777777" w:rsidTr="00C241D8">
        <w:trPr>
          <w:jc w:val="center"/>
        </w:trPr>
        <w:tc>
          <w:tcPr>
            <w:tcW w:w="80" w:type="pct"/>
            <w:tcBorders>
              <w:top w:val="nil"/>
              <w:left w:val="nil"/>
              <w:bottom w:val="nil"/>
              <w:right w:val="single" w:sz="4" w:space="0" w:color="auto"/>
            </w:tcBorders>
          </w:tcPr>
          <w:p w14:paraId="0DF37CE8"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510B8D1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1.4. Սկզբնական էլեկտրոնային փաստաթղթի (տեղեկությունների) նույնականացուցիչը</w:t>
            </w:r>
          </w:p>
          <w:p w14:paraId="4331CAF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(csdo:EDocRefId)</w:t>
            </w:r>
          </w:p>
        </w:tc>
        <w:tc>
          <w:tcPr>
            <w:tcW w:w="1216" w:type="pct"/>
          </w:tcPr>
          <w:p w14:paraId="6844EE8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էլեկտրոնային փաստաթղթի (տեղեկությունների) նույնականացուցիչը, որին ի պատասխան ձ</w:t>
            </w:r>
            <w:r w:rsidR="00B76772" w:rsidRPr="00FD0343">
              <w:rPr>
                <w:rFonts w:ascii="Sylfaen" w:hAnsi="Sylfaen"/>
                <w:noProof/>
                <w:sz w:val="20"/>
              </w:rPr>
              <w:t>եւ</w:t>
            </w:r>
            <w:r w:rsidRPr="00FD0343">
              <w:rPr>
                <w:rFonts w:ascii="Sylfaen" w:hAnsi="Sylfaen"/>
                <w:noProof/>
                <w:sz w:val="20"/>
              </w:rPr>
              <w:t>ավորվել է տվյալ էլեկտրոնային փաստաթուղթը (տեղեկությունները)</w:t>
            </w:r>
          </w:p>
        </w:tc>
        <w:tc>
          <w:tcPr>
            <w:tcW w:w="737" w:type="pct"/>
          </w:tcPr>
          <w:p w14:paraId="377F87B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M.SDE.90008</w:t>
            </w:r>
          </w:p>
        </w:tc>
        <w:tc>
          <w:tcPr>
            <w:tcW w:w="1381" w:type="pct"/>
          </w:tcPr>
          <w:p w14:paraId="32871735"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csdo:UniversallyUniqueIdType (M.SDT.90003)</w:t>
            </w:r>
          </w:p>
          <w:p w14:paraId="039212E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Նույնականացուցչի արժեքը՝ ISO/IEC 9834-8-ին համապատասխան։</w:t>
            </w:r>
          </w:p>
          <w:p w14:paraId="15EC598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[0-9a-fA-F]{8}-[0-9a-fA-F]{4}-[0-9a-fA-F]{4}-[0-9a-fA-F]{4}-[0-9a-fA-F]{12}</w:t>
            </w:r>
          </w:p>
        </w:tc>
        <w:tc>
          <w:tcPr>
            <w:tcW w:w="272" w:type="pct"/>
          </w:tcPr>
          <w:p w14:paraId="273249B6"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0..1</w:t>
            </w:r>
          </w:p>
        </w:tc>
      </w:tr>
      <w:tr w:rsidR="00DC1D38" w:rsidRPr="00FD0343" w14:paraId="3D0010E9" w14:textId="77777777" w:rsidTr="00C241D8">
        <w:trPr>
          <w:jc w:val="center"/>
        </w:trPr>
        <w:tc>
          <w:tcPr>
            <w:tcW w:w="80" w:type="pct"/>
            <w:tcBorders>
              <w:top w:val="nil"/>
              <w:left w:val="nil"/>
              <w:bottom w:val="nil"/>
              <w:right w:val="single" w:sz="4" w:space="0" w:color="auto"/>
            </w:tcBorders>
          </w:tcPr>
          <w:p w14:paraId="4621B1D4"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15AFF12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1.5. Էլեկտրոնային փաստաթղթի (տեղեկությունների) ամսաթիվն ու ժամը</w:t>
            </w:r>
          </w:p>
          <w:p w14:paraId="19C4190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(csdo:EDocDateTime)</w:t>
            </w:r>
          </w:p>
        </w:tc>
        <w:tc>
          <w:tcPr>
            <w:tcW w:w="1216" w:type="pct"/>
          </w:tcPr>
          <w:p w14:paraId="1301C91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էլեկտրոնային փաստաթղթի (տեղեկությունների) ստեղծման ամսաթիվն ու ժամը</w:t>
            </w:r>
          </w:p>
        </w:tc>
        <w:tc>
          <w:tcPr>
            <w:tcW w:w="737" w:type="pct"/>
          </w:tcPr>
          <w:p w14:paraId="468B2D4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M.SDE.90002</w:t>
            </w:r>
          </w:p>
        </w:tc>
        <w:tc>
          <w:tcPr>
            <w:tcW w:w="1381" w:type="pct"/>
          </w:tcPr>
          <w:p w14:paraId="6454B4B0"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bdt:DateTimeType (M.BDT.00006)</w:t>
            </w:r>
          </w:p>
          <w:p w14:paraId="20A4B11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 xml:space="preserve">Ամսաթվի </w:t>
            </w:r>
            <w:r w:rsidR="00B76772" w:rsidRPr="00FD0343">
              <w:rPr>
                <w:rFonts w:ascii="Sylfaen" w:hAnsi="Sylfaen"/>
                <w:noProof/>
                <w:sz w:val="20"/>
              </w:rPr>
              <w:t>եւ</w:t>
            </w:r>
            <w:r w:rsidRPr="00FD0343">
              <w:rPr>
                <w:rFonts w:ascii="Sylfaen" w:hAnsi="Sylfaen"/>
                <w:noProof/>
                <w:sz w:val="20"/>
              </w:rPr>
              <w:t xml:space="preserve"> ժամի նշագիրը՝ ISO 8601 ստանդարտների սերիային համապատասխան</w:t>
            </w:r>
          </w:p>
        </w:tc>
        <w:tc>
          <w:tcPr>
            <w:tcW w:w="272" w:type="pct"/>
          </w:tcPr>
          <w:p w14:paraId="692B4B99"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5BF5FDF0" w14:textId="77777777" w:rsidTr="00C241D8">
        <w:trPr>
          <w:jc w:val="center"/>
        </w:trPr>
        <w:tc>
          <w:tcPr>
            <w:tcW w:w="80" w:type="pct"/>
            <w:tcBorders>
              <w:top w:val="nil"/>
              <w:left w:val="nil"/>
              <w:bottom w:val="nil"/>
              <w:right w:val="single" w:sz="4" w:space="0" w:color="auto"/>
            </w:tcBorders>
          </w:tcPr>
          <w:p w14:paraId="46959CCD"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74AD3C5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1.6. Լեզվի ծածկագիրը</w:t>
            </w:r>
          </w:p>
          <w:p w14:paraId="34F1981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(csdo:LanguageCode)</w:t>
            </w:r>
          </w:p>
        </w:tc>
        <w:tc>
          <w:tcPr>
            <w:tcW w:w="1216" w:type="pct"/>
          </w:tcPr>
          <w:p w14:paraId="3364C888"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լեզվի ծածկագրային նշագիրը</w:t>
            </w:r>
          </w:p>
        </w:tc>
        <w:tc>
          <w:tcPr>
            <w:tcW w:w="737" w:type="pct"/>
          </w:tcPr>
          <w:p w14:paraId="3C6DCDE4"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M.SDE.00051</w:t>
            </w:r>
          </w:p>
        </w:tc>
        <w:tc>
          <w:tcPr>
            <w:tcW w:w="1381" w:type="pct"/>
          </w:tcPr>
          <w:p w14:paraId="5B807E6A"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csdo:LanguageCodeType (M.SDT.00051)</w:t>
            </w:r>
          </w:p>
          <w:p w14:paraId="6B7E997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Լեզվի երկտառ ծածկագիրը՝ ISO 639-1-ին համապատասխան</w:t>
            </w:r>
            <w:r w:rsidR="00116654" w:rsidRPr="00FD0343">
              <w:rPr>
                <w:rFonts w:ascii="Sylfaen" w:hAnsi="Sylfaen"/>
                <w:noProof/>
                <w:sz w:val="20"/>
              </w:rPr>
              <w:t>։</w:t>
            </w:r>
          </w:p>
          <w:p w14:paraId="72D39A0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[a-z]{2}</w:t>
            </w:r>
          </w:p>
        </w:tc>
        <w:tc>
          <w:tcPr>
            <w:tcW w:w="272" w:type="pct"/>
          </w:tcPr>
          <w:p w14:paraId="3AC96A0B"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0..1</w:t>
            </w:r>
          </w:p>
        </w:tc>
      </w:tr>
      <w:tr w:rsidR="00DC1D38" w:rsidRPr="00FD0343" w14:paraId="7860C172" w14:textId="77777777" w:rsidTr="00C241D8">
        <w:trPr>
          <w:jc w:val="center"/>
        </w:trPr>
        <w:tc>
          <w:tcPr>
            <w:tcW w:w="1394" w:type="pct"/>
            <w:gridSpan w:val="5"/>
          </w:tcPr>
          <w:p w14:paraId="071BC72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2. </w:t>
            </w:r>
            <w:r w:rsidR="00116654" w:rsidRPr="00FD0343">
              <w:rPr>
                <w:rFonts w:ascii="Sylfaen" w:hAnsi="Sylfaen"/>
                <w:noProof/>
                <w:sz w:val="20"/>
              </w:rPr>
              <w:t>Ա</w:t>
            </w:r>
            <w:r w:rsidRPr="00FD0343">
              <w:rPr>
                <w:rFonts w:ascii="Sylfaen" w:hAnsi="Sylfaen"/>
                <w:noProof/>
                <w:sz w:val="20"/>
              </w:rPr>
              <w:t>պրանքների դասակարգման վերաբերյալ նախնական որոշումների ժողովածուի տեղեկությունները</w:t>
            </w:r>
          </w:p>
          <w:p w14:paraId="4FB3799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(cacdo:RegistryClassificationDecisionDetails)</w:t>
            </w:r>
          </w:p>
        </w:tc>
        <w:tc>
          <w:tcPr>
            <w:tcW w:w="1216" w:type="pct"/>
          </w:tcPr>
          <w:p w14:paraId="334C2A3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ապրանքների դասակարգման վերաբերյալ նախնական որոշումների ժողովածուի տեղեկությունները</w:t>
            </w:r>
          </w:p>
        </w:tc>
        <w:tc>
          <w:tcPr>
            <w:tcW w:w="737" w:type="pct"/>
          </w:tcPr>
          <w:p w14:paraId="0BFD293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M.CA.CDE.00362</w:t>
            </w:r>
          </w:p>
        </w:tc>
        <w:tc>
          <w:tcPr>
            <w:tcW w:w="1381" w:type="pct"/>
          </w:tcPr>
          <w:p w14:paraId="0A2338FE"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cacdo:RegistryClassificationDecisionDetailsType (M.CA.CDT.00322)</w:t>
            </w:r>
          </w:p>
          <w:p w14:paraId="044E0E1E" w14:textId="77777777" w:rsidR="00DC1D38" w:rsidRPr="0016253E" w:rsidRDefault="00DC1D38" w:rsidP="00C241D8">
            <w:pPr>
              <w:pStyle w:val="aff"/>
              <w:widowControl w:val="0"/>
              <w:spacing w:after="120"/>
              <w:jc w:val="left"/>
              <w:rPr>
                <w:rFonts w:ascii="Sylfaen" w:hAnsi="Sylfaen"/>
                <w:noProof/>
                <w:sz w:val="20"/>
              </w:rPr>
            </w:pPr>
            <w:r w:rsidRPr="00FD0343">
              <w:rPr>
                <w:rFonts w:ascii="Sylfaen" w:hAnsi="Sylfaen"/>
                <w:noProof/>
                <w:sz w:val="20"/>
              </w:rPr>
              <w:t>Որոշվում է ներդրված տարրերի արժեքների տիրույթներով</w:t>
            </w:r>
          </w:p>
          <w:p w14:paraId="41803DF6" w14:textId="77777777" w:rsidR="00C241D8" w:rsidRPr="0016253E" w:rsidRDefault="00C241D8" w:rsidP="00C241D8">
            <w:pPr>
              <w:pStyle w:val="aff"/>
              <w:widowControl w:val="0"/>
              <w:spacing w:after="120"/>
              <w:jc w:val="left"/>
              <w:rPr>
                <w:rFonts w:ascii="Sylfaen" w:hAnsi="Sylfaen"/>
                <w:sz w:val="20"/>
              </w:rPr>
            </w:pPr>
          </w:p>
        </w:tc>
        <w:tc>
          <w:tcPr>
            <w:tcW w:w="272" w:type="pct"/>
          </w:tcPr>
          <w:p w14:paraId="6FD5CE85"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1A1A11A6" w14:textId="77777777" w:rsidTr="00C241D8">
        <w:trPr>
          <w:jc w:val="center"/>
        </w:trPr>
        <w:tc>
          <w:tcPr>
            <w:tcW w:w="80" w:type="pct"/>
            <w:tcBorders>
              <w:top w:val="nil"/>
              <w:left w:val="nil"/>
              <w:bottom w:val="nil"/>
              <w:right w:val="single" w:sz="4" w:space="0" w:color="auto"/>
            </w:tcBorders>
          </w:tcPr>
          <w:p w14:paraId="32EA1971"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59DED49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2.1. Նախնական որոշման գրանցման համարը</w:t>
            </w:r>
          </w:p>
          <w:p w14:paraId="548ED58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(cacdo:PreDecisionIdDetails)</w:t>
            </w:r>
          </w:p>
        </w:tc>
        <w:tc>
          <w:tcPr>
            <w:tcW w:w="1216" w:type="pct"/>
          </w:tcPr>
          <w:p w14:paraId="06A2CE73"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ապրանքների դասակարգման վերաբերյալ նախնական որոշման գրանցման համարը</w:t>
            </w:r>
          </w:p>
        </w:tc>
        <w:tc>
          <w:tcPr>
            <w:tcW w:w="737" w:type="pct"/>
          </w:tcPr>
          <w:p w14:paraId="2ED6D7E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M.CA.CDE.00202</w:t>
            </w:r>
          </w:p>
        </w:tc>
        <w:tc>
          <w:tcPr>
            <w:tcW w:w="1381" w:type="pct"/>
          </w:tcPr>
          <w:p w14:paraId="0325E016"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cacdo:PreDecisionIdDetailsType (M.CA.CDT.00152)</w:t>
            </w:r>
          </w:p>
          <w:p w14:paraId="5F1268A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Որոշվում է ներդրված տարրերի արժեքների տիրույթներով</w:t>
            </w:r>
          </w:p>
        </w:tc>
        <w:tc>
          <w:tcPr>
            <w:tcW w:w="272" w:type="pct"/>
          </w:tcPr>
          <w:p w14:paraId="6046E05C"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0E8B64D4" w14:textId="77777777" w:rsidTr="00C241D8">
        <w:trPr>
          <w:jc w:val="center"/>
        </w:trPr>
        <w:tc>
          <w:tcPr>
            <w:tcW w:w="80" w:type="pct"/>
            <w:tcBorders>
              <w:top w:val="nil"/>
              <w:left w:val="nil"/>
              <w:bottom w:val="nil"/>
              <w:right w:val="nil"/>
            </w:tcBorders>
          </w:tcPr>
          <w:p w14:paraId="7523DA2E"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7B75FE7C"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78B0CAE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2.1.1. Երկրի ծածկագիրը</w:t>
            </w:r>
          </w:p>
          <w:p w14:paraId="3165543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(csdo:UnifiedCountryCode)</w:t>
            </w:r>
          </w:p>
        </w:tc>
        <w:tc>
          <w:tcPr>
            <w:tcW w:w="1216" w:type="pct"/>
          </w:tcPr>
          <w:p w14:paraId="175BA5E8"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այն անդամ պետության ծածկագրային նշագիրը, որի մաքսային մարմնի կողմից ընդունվում է նախնական որոշումը</w:t>
            </w:r>
          </w:p>
        </w:tc>
        <w:tc>
          <w:tcPr>
            <w:tcW w:w="737" w:type="pct"/>
          </w:tcPr>
          <w:p w14:paraId="31F8816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M.SDE.00162</w:t>
            </w:r>
          </w:p>
        </w:tc>
        <w:tc>
          <w:tcPr>
            <w:tcW w:w="1381" w:type="pct"/>
          </w:tcPr>
          <w:p w14:paraId="2589619A"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csdo:UnifiedCountryCodeType (M.SDT.00112)</w:t>
            </w:r>
          </w:p>
          <w:p w14:paraId="22721D3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Երկրի երկտառ ծածկագրի արժեք</w:t>
            </w:r>
            <w:r w:rsidR="00C84190" w:rsidRPr="00FD0343">
              <w:rPr>
                <w:rFonts w:ascii="Sylfaen" w:hAnsi="Sylfaen"/>
                <w:noProof/>
                <w:sz w:val="20"/>
              </w:rPr>
              <w:t>ն</w:t>
            </w:r>
            <w:r w:rsidRPr="00FD0343">
              <w:rPr>
                <w:rFonts w:ascii="Sylfaen" w:hAnsi="Sylfaen"/>
                <w:noProof/>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ED7EA1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[A-Z]{2}</w:t>
            </w:r>
          </w:p>
        </w:tc>
        <w:tc>
          <w:tcPr>
            <w:tcW w:w="272" w:type="pct"/>
          </w:tcPr>
          <w:p w14:paraId="0C3CAB7C"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12853171" w14:textId="77777777" w:rsidTr="00C241D8">
        <w:trPr>
          <w:jc w:val="center"/>
        </w:trPr>
        <w:tc>
          <w:tcPr>
            <w:tcW w:w="80" w:type="pct"/>
            <w:tcBorders>
              <w:top w:val="nil"/>
              <w:left w:val="nil"/>
              <w:bottom w:val="nil"/>
              <w:right w:val="nil"/>
            </w:tcBorders>
          </w:tcPr>
          <w:p w14:paraId="14A7D603"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05C9DF06"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2C7DA9EB"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6BEC73CF" w14:textId="77777777" w:rsidR="00DC1D38" w:rsidRPr="00FD0343" w:rsidRDefault="00DC1D38" w:rsidP="00C241D8">
            <w:pPr>
              <w:pStyle w:val="aff"/>
              <w:widowControl w:val="0"/>
              <w:spacing w:after="120"/>
              <w:jc w:val="left"/>
              <w:rPr>
                <w:rFonts w:ascii="Sylfaen" w:hAnsi="Sylfaen"/>
                <w:sz w:val="20"/>
              </w:rPr>
            </w:pPr>
            <w:r w:rsidRPr="00FD0343">
              <w:rPr>
                <w:rFonts w:ascii="Sylfaen" w:eastAsiaTheme="minorEastAsia" w:hAnsi="Sylfaen"/>
                <w:noProof/>
                <w:sz w:val="20"/>
              </w:rPr>
              <w:t>ա) տեղեկագրքի (դասակարգչի) նույնականացուցիչը</w:t>
            </w:r>
          </w:p>
          <w:p w14:paraId="6923CB6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 xml:space="preserve">(codeListId </w:t>
            </w:r>
            <w:r w:rsidRPr="00FD0343">
              <w:rPr>
                <w:rFonts w:ascii="Sylfaen" w:hAnsi="Sylfaen" w:cs="Sylfaen"/>
                <w:sz w:val="20"/>
              </w:rPr>
              <w:t>ատրիբուտ</w:t>
            </w:r>
            <w:r w:rsidRPr="00FD0343">
              <w:rPr>
                <w:rFonts w:ascii="Sylfaen" w:hAnsi="Sylfaen"/>
                <w:sz w:val="20"/>
              </w:rPr>
              <w:t>)</w:t>
            </w:r>
          </w:p>
        </w:tc>
        <w:tc>
          <w:tcPr>
            <w:tcW w:w="1216" w:type="pct"/>
          </w:tcPr>
          <w:p w14:paraId="1D3FFEE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այն տեղեկագրքի (դասակարգչի) նշագիրը, որին համապատասխան նշված է ծածկագիրը</w:t>
            </w:r>
          </w:p>
        </w:tc>
        <w:tc>
          <w:tcPr>
            <w:tcW w:w="737" w:type="pct"/>
          </w:tcPr>
          <w:p w14:paraId="3B2373E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w:t>
            </w:r>
          </w:p>
        </w:tc>
        <w:tc>
          <w:tcPr>
            <w:tcW w:w="1381" w:type="pct"/>
          </w:tcPr>
          <w:p w14:paraId="5A2272C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csdo:</w:t>
            </w:r>
            <w:r w:rsidRPr="00FD0343">
              <w:rPr>
                <w:rFonts w:cs="Times New Roman"/>
                <w:noProof/>
                <w:sz w:val="20"/>
              </w:rPr>
              <w:t>‌</w:t>
            </w:r>
            <w:r w:rsidRPr="00FD0343">
              <w:rPr>
                <w:rFonts w:ascii="Sylfaen" w:hAnsi="Sylfaen"/>
                <w:noProof/>
                <w:sz w:val="20"/>
              </w:rPr>
              <w:t>ReferenceDataIdType (M.SDT.00091)</w:t>
            </w:r>
          </w:p>
          <w:p w14:paraId="7699506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նորմալացված տողը:</w:t>
            </w:r>
          </w:p>
          <w:p w14:paraId="72AE1D50"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1CA77230"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20</w:t>
            </w:r>
          </w:p>
        </w:tc>
        <w:tc>
          <w:tcPr>
            <w:tcW w:w="272" w:type="pct"/>
          </w:tcPr>
          <w:p w14:paraId="5ED4531C"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4578BDC7" w14:textId="77777777" w:rsidTr="00C241D8">
        <w:trPr>
          <w:jc w:val="center"/>
        </w:trPr>
        <w:tc>
          <w:tcPr>
            <w:tcW w:w="80" w:type="pct"/>
            <w:tcBorders>
              <w:top w:val="nil"/>
              <w:left w:val="nil"/>
              <w:bottom w:val="nil"/>
              <w:right w:val="nil"/>
            </w:tcBorders>
          </w:tcPr>
          <w:p w14:paraId="1AC66E7B"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49892186"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2CD7FE6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2.1.2. Մաքսային մարմնի ծածկագիրը</w:t>
            </w:r>
          </w:p>
          <w:p w14:paraId="75477E6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(csdo:CustomsOfficeCode)</w:t>
            </w:r>
          </w:p>
        </w:tc>
        <w:tc>
          <w:tcPr>
            <w:tcW w:w="1216" w:type="pct"/>
          </w:tcPr>
          <w:p w14:paraId="52C8E5B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նախնական որոշումն ընդունած մաքսային մարմնի ծածկագրային նշագիրը</w:t>
            </w:r>
          </w:p>
        </w:tc>
        <w:tc>
          <w:tcPr>
            <w:tcW w:w="737" w:type="pct"/>
          </w:tcPr>
          <w:p w14:paraId="0022B06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M.SDE.00255</w:t>
            </w:r>
          </w:p>
        </w:tc>
        <w:tc>
          <w:tcPr>
            <w:tcW w:w="1381" w:type="pct"/>
          </w:tcPr>
          <w:p w14:paraId="4DD4FA23"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csdo:CustomsOfficeCodeType (M.SDT.00184)</w:t>
            </w:r>
          </w:p>
          <w:p w14:paraId="7E8CF17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14:paraId="00179DC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[0-9]{2}|[0-9]{5}|[0-9]{8}</w:t>
            </w:r>
          </w:p>
        </w:tc>
        <w:tc>
          <w:tcPr>
            <w:tcW w:w="272" w:type="pct"/>
          </w:tcPr>
          <w:p w14:paraId="250B81A1"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2D3DCD64" w14:textId="77777777" w:rsidTr="00C241D8">
        <w:trPr>
          <w:jc w:val="center"/>
        </w:trPr>
        <w:tc>
          <w:tcPr>
            <w:tcW w:w="80" w:type="pct"/>
            <w:tcBorders>
              <w:top w:val="nil"/>
              <w:left w:val="nil"/>
              <w:bottom w:val="nil"/>
              <w:right w:val="nil"/>
            </w:tcBorders>
          </w:tcPr>
          <w:p w14:paraId="44155CED"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029ABD94"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5678334"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2.1.3. Փաստաթղթի ամսաթիվը</w:t>
            </w:r>
          </w:p>
          <w:p w14:paraId="6F210A5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(csdo:DocCreationDate)</w:t>
            </w:r>
          </w:p>
        </w:tc>
        <w:tc>
          <w:tcPr>
            <w:tcW w:w="1216" w:type="pct"/>
          </w:tcPr>
          <w:p w14:paraId="619712D3"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նախնական որոշում ընդունելու ամսաթիվը</w:t>
            </w:r>
          </w:p>
        </w:tc>
        <w:tc>
          <w:tcPr>
            <w:tcW w:w="737" w:type="pct"/>
          </w:tcPr>
          <w:p w14:paraId="7BBA082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M.SDE.00045</w:t>
            </w:r>
          </w:p>
        </w:tc>
        <w:tc>
          <w:tcPr>
            <w:tcW w:w="1381" w:type="pct"/>
          </w:tcPr>
          <w:p w14:paraId="2AD8E39E"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bdt:DateType (M.BDT.00005)</w:t>
            </w:r>
          </w:p>
          <w:p w14:paraId="5DA0F7A4"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 xml:space="preserve">Ամսաթվի նշագիրը՝ ISO 8601 </w:t>
            </w:r>
            <w:r w:rsidRPr="00FD0343">
              <w:rPr>
                <w:rFonts w:ascii="Sylfaen" w:hAnsi="Sylfaen"/>
                <w:noProof/>
                <w:sz w:val="20"/>
              </w:rPr>
              <w:lastRenderedPageBreak/>
              <w:t>ստանդարտների սերիային համապատասխան</w:t>
            </w:r>
          </w:p>
        </w:tc>
        <w:tc>
          <w:tcPr>
            <w:tcW w:w="272" w:type="pct"/>
          </w:tcPr>
          <w:p w14:paraId="03494737"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lastRenderedPageBreak/>
              <w:t>1</w:t>
            </w:r>
          </w:p>
        </w:tc>
      </w:tr>
      <w:tr w:rsidR="00DC1D38" w:rsidRPr="00FD0343" w14:paraId="69733F1D" w14:textId="77777777" w:rsidTr="00C241D8">
        <w:trPr>
          <w:jc w:val="center"/>
        </w:trPr>
        <w:tc>
          <w:tcPr>
            <w:tcW w:w="80" w:type="pct"/>
            <w:tcBorders>
              <w:top w:val="nil"/>
              <w:left w:val="nil"/>
              <w:bottom w:val="nil"/>
              <w:right w:val="nil"/>
            </w:tcBorders>
          </w:tcPr>
          <w:p w14:paraId="36FD48F4"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2DE47808"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30DD980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2.1.4. Նախնական որոշման հերթական համարը</w:t>
            </w:r>
          </w:p>
          <w:p w14:paraId="401D5B0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(casdo:PreDecisionId)</w:t>
            </w:r>
          </w:p>
        </w:tc>
        <w:tc>
          <w:tcPr>
            <w:tcW w:w="1216" w:type="pct"/>
          </w:tcPr>
          <w:p w14:paraId="413A986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նախնական որոշման հերթական համարը՝ տրված այդպիսի նախնական որոշում ընդունած մաքսային մարմնի կողմից</w:t>
            </w:r>
          </w:p>
        </w:tc>
        <w:tc>
          <w:tcPr>
            <w:tcW w:w="737" w:type="pct"/>
          </w:tcPr>
          <w:p w14:paraId="7FF668D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M.CA.SDE.00824</w:t>
            </w:r>
          </w:p>
        </w:tc>
        <w:tc>
          <w:tcPr>
            <w:tcW w:w="1381" w:type="pct"/>
          </w:tcPr>
          <w:p w14:paraId="2B21A2E7"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casdo:PreDecisionIdType (M.CA.SDT.00215)</w:t>
            </w:r>
          </w:p>
          <w:p w14:paraId="44734FC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նորմալացված տողը:</w:t>
            </w:r>
          </w:p>
          <w:p w14:paraId="16C99484"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\d{4}</w:t>
            </w:r>
          </w:p>
        </w:tc>
        <w:tc>
          <w:tcPr>
            <w:tcW w:w="272" w:type="pct"/>
          </w:tcPr>
          <w:p w14:paraId="4E533709"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7A0304FD" w14:textId="77777777" w:rsidTr="00C241D8">
        <w:trPr>
          <w:jc w:val="center"/>
        </w:trPr>
        <w:tc>
          <w:tcPr>
            <w:tcW w:w="80" w:type="pct"/>
            <w:tcBorders>
              <w:top w:val="nil"/>
              <w:left w:val="nil"/>
              <w:bottom w:val="nil"/>
              <w:right w:val="nil"/>
            </w:tcBorders>
          </w:tcPr>
          <w:p w14:paraId="05493C7E"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65A25209"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1F32202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2.1.5. Հերթական համարը</w:t>
            </w:r>
          </w:p>
          <w:p w14:paraId="6109305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(casdo:CustomsDocumentOrdinalId)</w:t>
            </w:r>
          </w:p>
        </w:tc>
        <w:tc>
          <w:tcPr>
            <w:tcW w:w="1216" w:type="pct"/>
          </w:tcPr>
          <w:p w14:paraId="388F88B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նախնական որոշման մեջ կատարվող փոփոխությունների (լրացումների) հերթական համարը</w:t>
            </w:r>
          </w:p>
        </w:tc>
        <w:tc>
          <w:tcPr>
            <w:tcW w:w="737" w:type="pct"/>
          </w:tcPr>
          <w:p w14:paraId="757BAC0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M.CA.SDE.00627</w:t>
            </w:r>
          </w:p>
        </w:tc>
        <w:tc>
          <w:tcPr>
            <w:tcW w:w="1381" w:type="pct"/>
          </w:tcPr>
          <w:p w14:paraId="2483EF40"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casdo:Id2Type (M.CA.SDT.00183)</w:t>
            </w:r>
          </w:p>
          <w:p w14:paraId="747E283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նորմալացված տողը:</w:t>
            </w:r>
          </w:p>
          <w:p w14:paraId="26D9A823"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Նվազագույն երկարությունը՝ 1։</w:t>
            </w:r>
          </w:p>
          <w:p w14:paraId="07141EC2"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2</w:t>
            </w:r>
          </w:p>
        </w:tc>
        <w:tc>
          <w:tcPr>
            <w:tcW w:w="272" w:type="pct"/>
          </w:tcPr>
          <w:p w14:paraId="29ECBC5D"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0DE6DA1A" w14:textId="77777777" w:rsidTr="00C241D8">
        <w:trPr>
          <w:jc w:val="center"/>
        </w:trPr>
        <w:tc>
          <w:tcPr>
            <w:tcW w:w="80" w:type="pct"/>
            <w:tcBorders>
              <w:top w:val="nil"/>
              <w:left w:val="nil"/>
              <w:bottom w:val="nil"/>
              <w:right w:val="single" w:sz="4" w:space="0" w:color="auto"/>
            </w:tcBorders>
          </w:tcPr>
          <w:p w14:paraId="60E34981"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0A87D3C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2.2. Ապրանքի ծածկագիր</w:t>
            </w:r>
            <w:r w:rsidR="00470420" w:rsidRPr="00FD0343">
              <w:rPr>
                <w:rFonts w:ascii="Sylfaen" w:hAnsi="Sylfaen"/>
                <w:noProof/>
                <w:sz w:val="20"/>
              </w:rPr>
              <w:t>ը՝</w:t>
            </w:r>
            <w:r w:rsidRPr="00FD0343">
              <w:rPr>
                <w:rFonts w:ascii="Sylfaen" w:hAnsi="Sylfaen"/>
                <w:noProof/>
                <w:sz w:val="20"/>
              </w:rPr>
              <w:t xml:space="preserve"> ըստ ԵԱՏՄ ԱՏԳ ԱԱ-ի</w:t>
            </w:r>
          </w:p>
          <w:p w14:paraId="17D41AB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(csdo:CommodityCode)</w:t>
            </w:r>
          </w:p>
        </w:tc>
        <w:tc>
          <w:tcPr>
            <w:tcW w:w="1216" w:type="pct"/>
          </w:tcPr>
          <w:p w14:paraId="3F119268"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737" w:type="pct"/>
          </w:tcPr>
          <w:p w14:paraId="202A74E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M.SDE.00091</w:t>
            </w:r>
          </w:p>
        </w:tc>
        <w:tc>
          <w:tcPr>
            <w:tcW w:w="1381" w:type="pct"/>
          </w:tcPr>
          <w:p w14:paraId="17D38295"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csdo:CommodityCodeType (M.SDT.00065)</w:t>
            </w:r>
          </w:p>
          <w:p w14:paraId="28455E9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ԵԱՏՄ ԱՏԳ ԱԱ-ից ծածկագրի արժեքը՝ 2, 4, 6, 8, 9 կամ 10 նիշերի մակարդակով։</w:t>
            </w:r>
          </w:p>
          <w:p w14:paraId="084B16E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\d{2}|\d{4}|\d{6}|\d{8,10}</w:t>
            </w:r>
          </w:p>
        </w:tc>
        <w:tc>
          <w:tcPr>
            <w:tcW w:w="272" w:type="pct"/>
          </w:tcPr>
          <w:p w14:paraId="43BB9243"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070A8EC6" w14:textId="77777777" w:rsidTr="00C241D8">
        <w:trPr>
          <w:jc w:val="center"/>
        </w:trPr>
        <w:tc>
          <w:tcPr>
            <w:tcW w:w="80" w:type="pct"/>
            <w:tcBorders>
              <w:top w:val="nil"/>
              <w:left w:val="nil"/>
              <w:bottom w:val="nil"/>
              <w:right w:val="single" w:sz="4" w:space="0" w:color="auto"/>
            </w:tcBorders>
          </w:tcPr>
          <w:p w14:paraId="6C49CF0A"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6698AA4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2.3.  Նկարագրությունը</w:t>
            </w:r>
          </w:p>
          <w:p w14:paraId="09C9DC3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(csdo:DescriptionText)</w:t>
            </w:r>
          </w:p>
        </w:tc>
        <w:tc>
          <w:tcPr>
            <w:tcW w:w="1216" w:type="pct"/>
          </w:tcPr>
          <w:p w14:paraId="2012AD3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ապրանքի նկարագրությունը, որը թույլ է տալիս ապրանքը միանշանակորեն դասել դասակարգման ծածկագրի՝ ըստ ԵԱՏՄ ԱՏԳ ԱԱ–ի</w:t>
            </w:r>
          </w:p>
        </w:tc>
        <w:tc>
          <w:tcPr>
            <w:tcW w:w="737" w:type="pct"/>
          </w:tcPr>
          <w:p w14:paraId="078C9C8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M.SDE.00002</w:t>
            </w:r>
          </w:p>
        </w:tc>
        <w:tc>
          <w:tcPr>
            <w:tcW w:w="1381" w:type="pct"/>
          </w:tcPr>
          <w:p w14:paraId="385ED18C"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w:t>
            </w:r>
            <w:r w:rsidRPr="00FD0343">
              <w:rPr>
                <w:rFonts w:cs="Times New Roman"/>
                <w:noProof/>
                <w:sz w:val="20"/>
              </w:rPr>
              <w:t>‌</w:t>
            </w:r>
            <w:r w:rsidRPr="00FD0343">
              <w:rPr>
                <w:rFonts w:ascii="Sylfaen" w:hAnsi="Sylfaen"/>
                <w:noProof/>
                <w:sz w:val="20"/>
              </w:rPr>
              <w:t>Text4000</w:t>
            </w:r>
            <w:r w:rsidRPr="00FD0343">
              <w:rPr>
                <w:rFonts w:cs="Times New Roman"/>
                <w:noProof/>
                <w:sz w:val="20"/>
              </w:rPr>
              <w:t>‌</w:t>
            </w:r>
            <w:r w:rsidRPr="00FD0343">
              <w:rPr>
                <w:rFonts w:ascii="Sylfaen" w:hAnsi="Sylfaen"/>
                <w:noProof/>
                <w:sz w:val="20"/>
              </w:rPr>
              <w:t>Type (M.SDT.00088)</w:t>
            </w:r>
          </w:p>
          <w:p w14:paraId="2899B92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տողը։</w:t>
            </w:r>
          </w:p>
          <w:p w14:paraId="2C611072"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Նվազագույն երկարությունը՝ 1։</w:t>
            </w:r>
          </w:p>
          <w:p w14:paraId="22C0A1E2"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4000</w:t>
            </w:r>
          </w:p>
        </w:tc>
        <w:tc>
          <w:tcPr>
            <w:tcW w:w="272" w:type="pct"/>
          </w:tcPr>
          <w:p w14:paraId="530F24FB"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1C113863" w14:textId="77777777" w:rsidTr="00C241D8">
        <w:trPr>
          <w:jc w:val="center"/>
        </w:trPr>
        <w:tc>
          <w:tcPr>
            <w:tcW w:w="80" w:type="pct"/>
            <w:tcBorders>
              <w:top w:val="nil"/>
              <w:left w:val="nil"/>
              <w:bottom w:val="nil"/>
              <w:right w:val="single" w:sz="4" w:space="0" w:color="auto"/>
            </w:tcBorders>
          </w:tcPr>
          <w:p w14:paraId="3B13F063"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06F9D11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2.4. Երկրի ծածկագիրը</w:t>
            </w:r>
          </w:p>
          <w:p w14:paraId="38D84CD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(csdo:UnifiedCountryCode)</w:t>
            </w:r>
          </w:p>
        </w:tc>
        <w:tc>
          <w:tcPr>
            <w:tcW w:w="1216" w:type="pct"/>
          </w:tcPr>
          <w:p w14:paraId="5D09490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այն անդամ պետության ծածկագրային նշագիրը, որտեղ ընդունվել է ապրանքների դասակարգման վերաբերյալ նախնական որոշումը</w:t>
            </w:r>
          </w:p>
        </w:tc>
        <w:tc>
          <w:tcPr>
            <w:tcW w:w="737" w:type="pct"/>
          </w:tcPr>
          <w:p w14:paraId="484422E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M.SDE.00162</w:t>
            </w:r>
          </w:p>
        </w:tc>
        <w:tc>
          <w:tcPr>
            <w:tcW w:w="1381" w:type="pct"/>
          </w:tcPr>
          <w:p w14:paraId="78FB038D"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csdo:UnifiedCountryCodeType (M.SDT.00112)</w:t>
            </w:r>
          </w:p>
          <w:p w14:paraId="50C4350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Երկրի երկտառ ծածկագրի արժեք</w:t>
            </w:r>
            <w:r w:rsidR="00C84190" w:rsidRPr="00FD0343">
              <w:rPr>
                <w:rFonts w:ascii="Sylfaen" w:hAnsi="Sylfaen"/>
                <w:noProof/>
                <w:sz w:val="20"/>
              </w:rPr>
              <w:t>ն</w:t>
            </w:r>
            <w:r w:rsidRPr="00FD0343">
              <w:rPr>
                <w:rFonts w:ascii="Sylfaen" w:hAnsi="Sylfaen"/>
                <w:noProof/>
                <w:sz w:val="20"/>
              </w:rPr>
              <w:t xml:space="preserve"> այն տեղեկագրքին (դասակարգչին) համապատասխան, որի </w:t>
            </w:r>
            <w:r w:rsidRPr="00FD0343">
              <w:rPr>
                <w:rFonts w:ascii="Sylfaen" w:hAnsi="Sylfaen"/>
                <w:noProof/>
                <w:sz w:val="20"/>
              </w:rPr>
              <w:lastRenderedPageBreak/>
              <w:t>նույնականացուցիչը սահմանված է «Տեղեկագրքի (դասակարգչի) նույնականացուցիչ</w:t>
            </w:r>
            <w:r w:rsidR="00A50958" w:rsidRPr="00FD0343">
              <w:rPr>
                <w:rFonts w:ascii="Sylfaen" w:hAnsi="Sylfaen"/>
                <w:noProof/>
                <w:sz w:val="20"/>
              </w:rPr>
              <w:t>ը</w:t>
            </w:r>
            <w:r w:rsidRPr="00FD0343">
              <w:rPr>
                <w:rFonts w:ascii="Sylfaen" w:hAnsi="Sylfaen"/>
                <w:noProof/>
                <w:sz w:val="20"/>
              </w:rPr>
              <w:t>» ատրիբուտում։</w:t>
            </w:r>
          </w:p>
          <w:p w14:paraId="1234253E"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Ձ</w:t>
            </w:r>
            <w:r w:rsidR="00B76772" w:rsidRPr="00FD0343">
              <w:rPr>
                <w:rFonts w:ascii="Sylfaen" w:hAnsi="Sylfaen"/>
                <w:noProof/>
                <w:sz w:val="20"/>
              </w:rPr>
              <w:t>եւ</w:t>
            </w:r>
            <w:r w:rsidRPr="00FD0343">
              <w:rPr>
                <w:rFonts w:ascii="Sylfaen" w:hAnsi="Sylfaen"/>
                <w:noProof/>
                <w:sz w:val="20"/>
              </w:rPr>
              <w:t>անմուշը՝ [A-Z]{2}</w:t>
            </w:r>
          </w:p>
        </w:tc>
        <w:tc>
          <w:tcPr>
            <w:tcW w:w="272" w:type="pct"/>
          </w:tcPr>
          <w:p w14:paraId="7585761D"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lastRenderedPageBreak/>
              <w:t>1</w:t>
            </w:r>
          </w:p>
        </w:tc>
      </w:tr>
      <w:tr w:rsidR="00DC1D38" w:rsidRPr="00FD0343" w14:paraId="2416F04A" w14:textId="77777777" w:rsidTr="00C241D8">
        <w:trPr>
          <w:jc w:val="center"/>
        </w:trPr>
        <w:tc>
          <w:tcPr>
            <w:tcW w:w="80" w:type="pct"/>
            <w:tcBorders>
              <w:top w:val="nil"/>
              <w:left w:val="nil"/>
              <w:bottom w:val="nil"/>
              <w:right w:val="nil"/>
            </w:tcBorders>
          </w:tcPr>
          <w:p w14:paraId="5BACFF8F"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16D509BD"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5E343A6" w14:textId="77777777" w:rsidR="00DC1D38" w:rsidRPr="00FD0343" w:rsidRDefault="00DC1D38" w:rsidP="00C241D8">
            <w:pPr>
              <w:pStyle w:val="aff"/>
              <w:widowControl w:val="0"/>
              <w:spacing w:after="120"/>
              <w:jc w:val="left"/>
              <w:rPr>
                <w:rFonts w:ascii="Sylfaen" w:hAnsi="Sylfaen"/>
                <w:sz w:val="20"/>
              </w:rPr>
            </w:pPr>
            <w:r w:rsidRPr="00FD0343">
              <w:rPr>
                <w:rFonts w:ascii="Sylfaen" w:eastAsiaTheme="minorEastAsia" w:hAnsi="Sylfaen"/>
                <w:noProof/>
                <w:sz w:val="20"/>
              </w:rPr>
              <w:t>ա) տեղեկագրքի (դասակարգչի) նույնականացուցիչը</w:t>
            </w:r>
          </w:p>
          <w:p w14:paraId="7AA6DC5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 xml:space="preserve">(codeListId </w:t>
            </w:r>
            <w:r w:rsidRPr="00FD0343">
              <w:rPr>
                <w:rFonts w:ascii="Sylfaen" w:hAnsi="Sylfaen" w:cs="Sylfaen"/>
                <w:sz w:val="20"/>
              </w:rPr>
              <w:t>ատրիբուտ</w:t>
            </w:r>
            <w:r w:rsidRPr="00FD0343">
              <w:rPr>
                <w:rFonts w:ascii="Sylfaen" w:hAnsi="Sylfaen"/>
                <w:sz w:val="20"/>
              </w:rPr>
              <w:t>)</w:t>
            </w:r>
          </w:p>
        </w:tc>
        <w:tc>
          <w:tcPr>
            <w:tcW w:w="1216" w:type="pct"/>
          </w:tcPr>
          <w:p w14:paraId="6E5F054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այն տեղեկագրքի (դասակարգչի) նշագիրը, որին համապատասխան նշված է ծածկագիրը</w:t>
            </w:r>
          </w:p>
        </w:tc>
        <w:tc>
          <w:tcPr>
            <w:tcW w:w="737" w:type="pct"/>
          </w:tcPr>
          <w:p w14:paraId="4E5AB71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w:t>
            </w:r>
          </w:p>
        </w:tc>
        <w:tc>
          <w:tcPr>
            <w:tcW w:w="1381" w:type="pct"/>
          </w:tcPr>
          <w:p w14:paraId="092E7A5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csdo:ReferenceDataIdType (M.SDT.00091)</w:t>
            </w:r>
          </w:p>
          <w:p w14:paraId="57175F8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նորմալացված տողը:</w:t>
            </w:r>
          </w:p>
          <w:p w14:paraId="36B87950"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5E12BF89"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20</w:t>
            </w:r>
          </w:p>
        </w:tc>
        <w:tc>
          <w:tcPr>
            <w:tcW w:w="272" w:type="pct"/>
          </w:tcPr>
          <w:p w14:paraId="104AE3EF"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1F504995" w14:textId="77777777" w:rsidTr="00C241D8">
        <w:trPr>
          <w:jc w:val="center"/>
        </w:trPr>
        <w:tc>
          <w:tcPr>
            <w:tcW w:w="80" w:type="pct"/>
            <w:tcBorders>
              <w:top w:val="nil"/>
              <w:left w:val="nil"/>
              <w:bottom w:val="nil"/>
              <w:right w:val="single" w:sz="4" w:space="0" w:color="auto"/>
            </w:tcBorders>
          </w:tcPr>
          <w:p w14:paraId="1F0CFDA8"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506BE76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2.5. Որոշումն ընդունելու պատճառը</w:t>
            </w:r>
          </w:p>
          <w:p w14:paraId="56993E4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(casdo:DecisionReasonText)</w:t>
            </w:r>
          </w:p>
        </w:tc>
        <w:tc>
          <w:tcPr>
            <w:tcW w:w="1216" w:type="pct"/>
          </w:tcPr>
          <w:p w14:paraId="4FF7C85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նախնական որոշում ընդունելու հիմնավորումը</w:t>
            </w:r>
            <w:r w:rsidR="00A50958" w:rsidRPr="00FD0343">
              <w:rPr>
                <w:rFonts w:ascii="Sylfaen" w:hAnsi="Sylfaen"/>
                <w:noProof/>
                <w:sz w:val="20"/>
              </w:rPr>
              <w:t>՝</w:t>
            </w:r>
            <w:r w:rsidRPr="00FD0343">
              <w:rPr>
                <w:rFonts w:ascii="Sylfaen" w:hAnsi="Sylfaen"/>
                <w:noProof/>
                <w:sz w:val="20"/>
              </w:rPr>
              <w:t xml:space="preserve"> ԵԱՏՄ ԱՏԳ ԱԱ-ի մեկնաբանման հիմնական կանոններին, ԵԱՏՄ ԱՏԳ ԱԱ բաժինների, խմբերի, ենթադիրքերի ծանոթագրություններին համապատասխան, որոնց հիման վրա ընդունվել է նախնական որոշումը </w:t>
            </w:r>
          </w:p>
        </w:tc>
        <w:tc>
          <w:tcPr>
            <w:tcW w:w="737" w:type="pct"/>
          </w:tcPr>
          <w:p w14:paraId="6FCCBC0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M.CA.SDE.00388</w:t>
            </w:r>
          </w:p>
        </w:tc>
        <w:tc>
          <w:tcPr>
            <w:tcW w:w="1381" w:type="pct"/>
          </w:tcPr>
          <w:p w14:paraId="1C56CC10"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csdo:Text4000Type (M.SDT.00088)</w:t>
            </w:r>
          </w:p>
          <w:p w14:paraId="48DF422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տողը։</w:t>
            </w:r>
          </w:p>
          <w:p w14:paraId="37FA9350"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Նվազագույն երկարությունը՝ 1։</w:t>
            </w:r>
          </w:p>
          <w:p w14:paraId="22F22B2C"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4000</w:t>
            </w:r>
          </w:p>
        </w:tc>
        <w:tc>
          <w:tcPr>
            <w:tcW w:w="272" w:type="pct"/>
          </w:tcPr>
          <w:p w14:paraId="3F6EF8EC"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4E0E4031" w14:textId="77777777" w:rsidTr="00C241D8">
        <w:trPr>
          <w:jc w:val="center"/>
        </w:trPr>
        <w:tc>
          <w:tcPr>
            <w:tcW w:w="80" w:type="pct"/>
            <w:tcBorders>
              <w:top w:val="nil"/>
              <w:left w:val="nil"/>
              <w:bottom w:val="nil"/>
              <w:right w:val="single" w:sz="4" w:space="0" w:color="auto"/>
            </w:tcBorders>
          </w:tcPr>
          <w:p w14:paraId="6623966B"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7E4E770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2.6. Փաստաթղթի գործողության ժամկետը լրանալու ամսաթիվը</w:t>
            </w:r>
          </w:p>
          <w:p w14:paraId="2339914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(csdo:DocValidityDate)</w:t>
            </w:r>
          </w:p>
        </w:tc>
        <w:tc>
          <w:tcPr>
            <w:tcW w:w="1216" w:type="pct"/>
          </w:tcPr>
          <w:p w14:paraId="72861D3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ապրանքի դասակարգման վերաբերյալ նախնական որոշման գործողության ժամկետի ավարտի ամսաթիվը</w:t>
            </w:r>
          </w:p>
        </w:tc>
        <w:tc>
          <w:tcPr>
            <w:tcW w:w="737" w:type="pct"/>
          </w:tcPr>
          <w:p w14:paraId="1E1AAB9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M.SDE.00052</w:t>
            </w:r>
          </w:p>
        </w:tc>
        <w:tc>
          <w:tcPr>
            <w:tcW w:w="1381" w:type="pct"/>
          </w:tcPr>
          <w:p w14:paraId="00353166"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bdt:DateType (M.BDT.00005)</w:t>
            </w:r>
          </w:p>
          <w:p w14:paraId="13B4C75C"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1950DBD5"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31CC5E67" w14:textId="77777777" w:rsidTr="00C241D8">
        <w:trPr>
          <w:jc w:val="center"/>
        </w:trPr>
        <w:tc>
          <w:tcPr>
            <w:tcW w:w="80" w:type="pct"/>
            <w:tcBorders>
              <w:top w:val="nil"/>
              <w:left w:val="nil"/>
              <w:bottom w:val="nil"/>
              <w:right w:val="single" w:sz="4" w:space="0" w:color="auto"/>
            </w:tcBorders>
          </w:tcPr>
          <w:p w14:paraId="13C18495"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0207F99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2.7. Կարգավիճակը</w:t>
            </w:r>
          </w:p>
          <w:p w14:paraId="06FE9E7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(cacdo:CAStatusDetails)</w:t>
            </w:r>
          </w:p>
        </w:tc>
        <w:tc>
          <w:tcPr>
            <w:tcW w:w="1216" w:type="pct"/>
          </w:tcPr>
          <w:p w14:paraId="71125D8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ապրանքների դասակարգման վերաբերյալ նախնական որոշման գործողության կարգավիճակի մասին տեղեկությունները</w:t>
            </w:r>
          </w:p>
        </w:tc>
        <w:tc>
          <w:tcPr>
            <w:tcW w:w="737" w:type="pct"/>
          </w:tcPr>
          <w:p w14:paraId="689ADF2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M.CA.CDE.00699</w:t>
            </w:r>
          </w:p>
        </w:tc>
        <w:tc>
          <w:tcPr>
            <w:tcW w:w="1381" w:type="pct"/>
          </w:tcPr>
          <w:p w14:paraId="186F7AB7"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cacdo:CAStatusDetailsType (M.CA.CDT.00586)</w:t>
            </w:r>
          </w:p>
          <w:p w14:paraId="07C38405" w14:textId="77777777" w:rsidR="00DC1D38" w:rsidRPr="0016253E" w:rsidRDefault="00DC1D38" w:rsidP="00C241D8">
            <w:pPr>
              <w:pStyle w:val="aff"/>
              <w:widowControl w:val="0"/>
              <w:spacing w:after="120"/>
              <w:jc w:val="left"/>
              <w:rPr>
                <w:rFonts w:ascii="Sylfaen" w:hAnsi="Sylfaen"/>
                <w:noProof/>
                <w:sz w:val="20"/>
              </w:rPr>
            </w:pPr>
            <w:r w:rsidRPr="00FD0343">
              <w:rPr>
                <w:rFonts w:ascii="Sylfaen" w:hAnsi="Sylfaen"/>
                <w:noProof/>
                <w:sz w:val="20"/>
              </w:rPr>
              <w:t>Որոշվում է ներդրված տարրերի արժեքների տիրույթներով</w:t>
            </w:r>
          </w:p>
          <w:p w14:paraId="72AC5681" w14:textId="77777777" w:rsidR="00C241D8" w:rsidRPr="0016253E" w:rsidRDefault="00C241D8" w:rsidP="00C241D8">
            <w:pPr>
              <w:pStyle w:val="aff"/>
              <w:widowControl w:val="0"/>
              <w:spacing w:after="120"/>
              <w:jc w:val="left"/>
              <w:rPr>
                <w:rFonts w:ascii="Sylfaen" w:hAnsi="Sylfaen"/>
                <w:sz w:val="20"/>
              </w:rPr>
            </w:pPr>
          </w:p>
        </w:tc>
        <w:tc>
          <w:tcPr>
            <w:tcW w:w="272" w:type="pct"/>
          </w:tcPr>
          <w:p w14:paraId="587F96E3"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1</w:t>
            </w:r>
          </w:p>
        </w:tc>
      </w:tr>
      <w:tr w:rsidR="00DC1D38" w:rsidRPr="00FD0343" w14:paraId="6CD81382" w14:textId="77777777" w:rsidTr="00C241D8">
        <w:trPr>
          <w:jc w:val="center"/>
        </w:trPr>
        <w:tc>
          <w:tcPr>
            <w:tcW w:w="80" w:type="pct"/>
            <w:tcBorders>
              <w:top w:val="nil"/>
              <w:left w:val="nil"/>
              <w:bottom w:val="nil"/>
              <w:right w:val="nil"/>
            </w:tcBorders>
          </w:tcPr>
          <w:p w14:paraId="084E6A64"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4354310E"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FEABECE"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2.7.1. Կարգավիճակի ծածկագիրը</w:t>
            </w:r>
          </w:p>
          <w:p w14:paraId="3BA69AB6"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(csdo:StatusCode)</w:t>
            </w:r>
          </w:p>
        </w:tc>
        <w:tc>
          <w:tcPr>
            <w:tcW w:w="1216" w:type="pct"/>
          </w:tcPr>
          <w:p w14:paraId="018A029A"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կարգավիճակի ծածկագրային նշագիրը</w:t>
            </w:r>
          </w:p>
        </w:tc>
        <w:tc>
          <w:tcPr>
            <w:tcW w:w="737" w:type="pct"/>
          </w:tcPr>
          <w:p w14:paraId="2692703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M.SDE.00130</w:t>
            </w:r>
          </w:p>
        </w:tc>
        <w:tc>
          <w:tcPr>
            <w:tcW w:w="1381" w:type="pct"/>
          </w:tcPr>
          <w:p w14:paraId="5AE6BBA7"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csdo:StatusCodeType (M.SDT.00040)</w:t>
            </w:r>
          </w:p>
          <w:p w14:paraId="60B9CF5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Կարգավիճակի ծածկագրի արժեքը։</w:t>
            </w:r>
          </w:p>
          <w:p w14:paraId="53535042"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Նվազագույն երկարությունը՝ 1։</w:t>
            </w:r>
          </w:p>
          <w:p w14:paraId="3E3ADB27"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3</w:t>
            </w:r>
          </w:p>
        </w:tc>
        <w:tc>
          <w:tcPr>
            <w:tcW w:w="272" w:type="pct"/>
          </w:tcPr>
          <w:p w14:paraId="72F64593"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0..1</w:t>
            </w:r>
          </w:p>
        </w:tc>
      </w:tr>
      <w:tr w:rsidR="00DC1D38" w:rsidRPr="00FD0343" w14:paraId="565F03F1" w14:textId="77777777" w:rsidTr="00C241D8">
        <w:trPr>
          <w:jc w:val="center"/>
        </w:trPr>
        <w:tc>
          <w:tcPr>
            <w:tcW w:w="80" w:type="pct"/>
            <w:tcBorders>
              <w:top w:val="nil"/>
              <w:left w:val="nil"/>
              <w:bottom w:val="nil"/>
              <w:right w:val="nil"/>
            </w:tcBorders>
          </w:tcPr>
          <w:p w14:paraId="38714CDA"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6D9E0CF3"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6363CA99"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06604765" w14:textId="77777777" w:rsidR="00DC1D38" w:rsidRPr="00FD0343" w:rsidRDefault="00DC1D38" w:rsidP="00C241D8">
            <w:pPr>
              <w:pStyle w:val="aff"/>
              <w:widowControl w:val="0"/>
              <w:spacing w:after="120"/>
              <w:jc w:val="left"/>
              <w:rPr>
                <w:rFonts w:ascii="Sylfaen" w:hAnsi="Sylfaen"/>
                <w:sz w:val="20"/>
              </w:rPr>
            </w:pPr>
            <w:r w:rsidRPr="00FD0343">
              <w:rPr>
                <w:rFonts w:ascii="Sylfaen" w:eastAsiaTheme="minorEastAsia" w:hAnsi="Sylfaen"/>
                <w:noProof/>
                <w:sz w:val="20"/>
              </w:rPr>
              <w:t>ա) տեղեկագրքի (դասակարգչի) նույնականացուցիչը</w:t>
            </w:r>
          </w:p>
          <w:p w14:paraId="369FB22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 xml:space="preserve">(codeListId </w:t>
            </w:r>
            <w:r w:rsidRPr="00FD0343">
              <w:rPr>
                <w:rFonts w:ascii="Sylfaen" w:hAnsi="Sylfaen" w:cs="Sylfaen"/>
                <w:sz w:val="20"/>
              </w:rPr>
              <w:t>ատրիբուտ</w:t>
            </w:r>
            <w:r w:rsidRPr="00FD0343">
              <w:rPr>
                <w:rFonts w:ascii="Sylfaen" w:hAnsi="Sylfaen"/>
                <w:sz w:val="20"/>
              </w:rPr>
              <w:t>)</w:t>
            </w:r>
          </w:p>
        </w:tc>
        <w:tc>
          <w:tcPr>
            <w:tcW w:w="1216" w:type="pct"/>
          </w:tcPr>
          <w:p w14:paraId="278342F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այն տեղեկագրքի (դասակարգչի) նշագիրը, որին համապատասխան նշված է ծածկագիրը</w:t>
            </w:r>
          </w:p>
        </w:tc>
        <w:tc>
          <w:tcPr>
            <w:tcW w:w="737" w:type="pct"/>
          </w:tcPr>
          <w:p w14:paraId="71ABBBD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w:t>
            </w:r>
          </w:p>
        </w:tc>
        <w:tc>
          <w:tcPr>
            <w:tcW w:w="1381" w:type="pct"/>
          </w:tcPr>
          <w:p w14:paraId="64511777"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csdo:ReferenceDataIdType (M.SDT.00091)</w:t>
            </w:r>
          </w:p>
          <w:p w14:paraId="15FE28A5"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նորմալացված տողը:</w:t>
            </w:r>
          </w:p>
          <w:p w14:paraId="5269F172"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45608266" w14:textId="77777777" w:rsidR="00DC1D38" w:rsidRPr="00FD0343" w:rsidRDefault="00C3578E" w:rsidP="00C241D8">
            <w:pPr>
              <w:pStyle w:val="a3"/>
              <w:widowControl w:val="0"/>
              <w:spacing w:after="12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20</w:t>
            </w:r>
          </w:p>
        </w:tc>
        <w:tc>
          <w:tcPr>
            <w:tcW w:w="272" w:type="pct"/>
          </w:tcPr>
          <w:p w14:paraId="227750AF"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0..1</w:t>
            </w:r>
          </w:p>
        </w:tc>
      </w:tr>
      <w:tr w:rsidR="00DC1D38" w:rsidRPr="00FD0343" w14:paraId="14F868BD" w14:textId="77777777" w:rsidTr="00C241D8">
        <w:trPr>
          <w:jc w:val="center"/>
        </w:trPr>
        <w:tc>
          <w:tcPr>
            <w:tcW w:w="80" w:type="pct"/>
            <w:tcBorders>
              <w:top w:val="nil"/>
              <w:left w:val="nil"/>
              <w:bottom w:val="nil"/>
              <w:right w:val="nil"/>
            </w:tcBorders>
          </w:tcPr>
          <w:p w14:paraId="16272180"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763CE305"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18DE2783"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2.7.2. Ամսաթիվը</w:t>
            </w:r>
          </w:p>
          <w:p w14:paraId="1D9E8743"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sz w:val="20"/>
              </w:rPr>
              <w:t>(csdo:EventDate)</w:t>
            </w:r>
          </w:p>
        </w:tc>
        <w:tc>
          <w:tcPr>
            <w:tcW w:w="1216" w:type="pct"/>
          </w:tcPr>
          <w:p w14:paraId="65B7D16E"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կարգավիճակի սահմանման ամսաթիվը</w:t>
            </w:r>
          </w:p>
        </w:tc>
        <w:tc>
          <w:tcPr>
            <w:tcW w:w="737" w:type="pct"/>
          </w:tcPr>
          <w:p w14:paraId="57EA5CB9"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M.SDE.00131</w:t>
            </w:r>
          </w:p>
        </w:tc>
        <w:tc>
          <w:tcPr>
            <w:tcW w:w="1381" w:type="pct"/>
          </w:tcPr>
          <w:p w14:paraId="54F41766" w14:textId="77777777" w:rsidR="00DC1D38" w:rsidRPr="00FD0343" w:rsidRDefault="00DC1D38" w:rsidP="00C241D8">
            <w:pPr>
              <w:pStyle w:val="aff"/>
              <w:widowControl w:val="0"/>
              <w:spacing w:after="60"/>
              <w:jc w:val="left"/>
              <w:rPr>
                <w:rFonts w:ascii="Sylfaen" w:hAnsi="Sylfaen"/>
                <w:noProof/>
                <w:sz w:val="20"/>
              </w:rPr>
            </w:pPr>
            <w:r w:rsidRPr="00FD0343">
              <w:rPr>
                <w:rFonts w:ascii="Sylfaen" w:hAnsi="Sylfaen"/>
                <w:noProof/>
                <w:sz w:val="20"/>
              </w:rPr>
              <w:t>bdt:DateType (M.BDT.00005)</w:t>
            </w:r>
          </w:p>
          <w:p w14:paraId="33327700"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320C17C3" w14:textId="77777777" w:rsidR="00DC1D38" w:rsidRPr="00FD0343" w:rsidRDefault="00DC1D38" w:rsidP="00C241D8">
            <w:pPr>
              <w:pStyle w:val="aff"/>
              <w:widowControl w:val="0"/>
              <w:spacing w:after="60"/>
              <w:jc w:val="center"/>
              <w:rPr>
                <w:rFonts w:ascii="Sylfaen" w:hAnsi="Sylfaen"/>
                <w:sz w:val="20"/>
              </w:rPr>
            </w:pPr>
            <w:r w:rsidRPr="00FD0343">
              <w:rPr>
                <w:rFonts w:ascii="Sylfaen" w:hAnsi="Sylfaen"/>
                <w:noProof/>
                <w:sz w:val="20"/>
              </w:rPr>
              <w:t>0..1</w:t>
            </w:r>
          </w:p>
        </w:tc>
      </w:tr>
      <w:tr w:rsidR="00DC1D38" w:rsidRPr="00FD0343" w14:paraId="22170BD8" w14:textId="77777777" w:rsidTr="00C241D8">
        <w:trPr>
          <w:jc w:val="center"/>
        </w:trPr>
        <w:tc>
          <w:tcPr>
            <w:tcW w:w="80" w:type="pct"/>
            <w:tcBorders>
              <w:top w:val="nil"/>
              <w:left w:val="nil"/>
              <w:bottom w:val="nil"/>
              <w:right w:val="nil"/>
            </w:tcBorders>
          </w:tcPr>
          <w:p w14:paraId="18D6C66C"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0286D3B6"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974A29F"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 xml:space="preserve">2.7.3. Կարգավիճակի գործողության ժամկետի </w:t>
            </w:r>
            <w:r w:rsidR="007A1DA9" w:rsidRPr="00FD0343">
              <w:rPr>
                <w:rFonts w:ascii="Sylfaen" w:hAnsi="Sylfaen"/>
                <w:noProof/>
                <w:sz w:val="20"/>
              </w:rPr>
              <w:t>մեկնարկի</w:t>
            </w:r>
            <w:r w:rsidRPr="00FD0343">
              <w:rPr>
                <w:rFonts w:ascii="Sylfaen" w:hAnsi="Sylfaen"/>
                <w:noProof/>
                <w:sz w:val="20"/>
              </w:rPr>
              <w:t xml:space="preserve"> ամսաթիվը</w:t>
            </w:r>
          </w:p>
          <w:p w14:paraId="5A8F5566"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sz w:val="20"/>
              </w:rPr>
              <w:t>(csdo:StatusStartDate)</w:t>
            </w:r>
          </w:p>
        </w:tc>
        <w:tc>
          <w:tcPr>
            <w:tcW w:w="1216" w:type="pct"/>
          </w:tcPr>
          <w:p w14:paraId="47CC1E42"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 xml:space="preserve">այն ժամկետի </w:t>
            </w:r>
            <w:r w:rsidR="00A50958" w:rsidRPr="00FD0343">
              <w:rPr>
                <w:rFonts w:ascii="Sylfaen" w:hAnsi="Sylfaen"/>
                <w:noProof/>
                <w:sz w:val="20"/>
              </w:rPr>
              <w:t xml:space="preserve">մեկնարկի </w:t>
            </w:r>
            <w:r w:rsidRPr="00FD0343">
              <w:rPr>
                <w:rFonts w:ascii="Sylfaen" w:hAnsi="Sylfaen"/>
                <w:noProof/>
                <w:sz w:val="20"/>
              </w:rPr>
              <w:t>ամսաթիվը, որի ընթացքում կարգավիճակն ուժի մեջ է</w:t>
            </w:r>
          </w:p>
        </w:tc>
        <w:tc>
          <w:tcPr>
            <w:tcW w:w="737" w:type="pct"/>
          </w:tcPr>
          <w:p w14:paraId="7CB1B053"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M.SDE.00245</w:t>
            </w:r>
          </w:p>
        </w:tc>
        <w:tc>
          <w:tcPr>
            <w:tcW w:w="1381" w:type="pct"/>
          </w:tcPr>
          <w:p w14:paraId="47C66500" w14:textId="77777777" w:rsidR="00DC1D38" w:rsidRPr="00FD0343" w:rsidRDefault="00DC1D38" w:rsidP="00C241D8">
            <w:pPr>
              <w:pStyle w:val="aff"/>
              <w:widowControl w:val="0"/>
              <w:spacing w:after="60"/>
              <w:jc w:val="left"/>
              <w:rPr>
                <w:rFonts w:ascii="Sylfaen" w:hAnsi="Sylfaen"/>
                <w:noProof/>
                <w:sz w:val="20"/>
              </w:rPr>
            </w:pPr>
            <w:r w:rsidRPr="00FD0343">
              <w:rPr>
                <w:rFonts w:ascii="Sylfaen" w:hAnsi="Sylfaen"/>
                <w:noProof/>
                <w:sz w:val="20"/>
              </w:rPr>
              <w:t>bdt:DateType (M.BDT.00005)</w:t>
            </w:r>
          </w:p>
          <w:p w14:paraId="211D8CCA"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05AEE86B" w14:textId="77777777" w:rsidR="00DC1D38" w:rsidRPr="00FD0343" w:rsidRDefault="00DC1D38" w:rsidP="00C241D8">
            <w:pPr>
              <w:pStyle w:val="aff"/>
              <w:widowControl w:val="0"/>
              <w:spacing w:after="60"/>
              <w:jc w:val="center"/>
              <w:rPr>
                <w:rFonts w:ascii="Sylfaen" w:hAnsi="Sylfaen"/>
                <w:sz w:val="20"/>
              </w:rPr>
            </w:pPr>
            <w:r w:rsidRPr="00FD0343">
              <w:rPr>
                <w:rFonts w:ascii="Sylfaen" w:hAnsi="Sylfaen"/>
                <w:noProof/>
                <w:sz w:val="20"/>
              </w:rPr>
              <w:t>0..1</w:t>
            </w:r>
          </w:p>
        </w:tc>
      </w:tr>
      <w:tr w:rsidR="00DC1D38" w:rsidRPr="00FD0343" w14:paraId="351E32D4" w14:textId="77777777" w:rsidTr="00C241D8">
        <w:trPr>
          <w:jc w:val="center"/>
        </w:trPr>
        <w:tc>
          <w:tcPr>
            <w:tcW w:w="80" w:type="pct"/>
            <w:tcBorders>
              <w:top w:val="nil"/>
              <w:left w:val="nil"/>
              <w:bottom w:val="nil"/>
              <w:right w:val="nil"/>
            </w:tcBorders>
          </w:tcPr>
          <w:p w14:paraId="692E0F12"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270508D2"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7302D9E"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2.7.4. Կարգավիճակի գործողության ժամկետի ավարտի ամսաթիվը</w:t>
            </w:r>
          </w:p>
          <w:p w14:paraId="5E52CB42"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sz w:val="20"/>
              </w:rPr>
              <w:t>(csdo:StatusEndDate)</w:t>
            </w:r>
          </w:p>
        </w:tc>
        <w:tc>
          <w:tcPr>
            <w:tcW w:w="1216" w:type="pct"/>
          </w:tcPr>
          <w:p w14:paraId="294C7A0C"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այն ժամկետի ավարտի ամսաթիվը, որի ընթացքում կարգավիճակն ուժի մեջ է</w:t>
            </w:r>
          </w:p>
        </w:tc>
        <w:tc>
          <w:tcPr>
            <w:tcW w:w="737" w:type="pct"/>
          </w:tcPr>
          <w:p w14:paraId="75F2D461"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M.SDE.00246</w:t>
            </w:r>
          </w:p>
        </w:tc>
        <w:tc>
          <w:tcPr>
            <w:tcW w:w="1381" w:type="pct"/>
          </w:tcPr>
          <w:p w14:paraId="7FCA8C03" w14:textId="77777777" w:rsidR="00DC1D38" w:rsidRPr="00FD0343" w:rsidRDefault="00DC1D38" w:rsidP="00C241D8">
            <w:pPr>
              <w:pStyle w:val="aff"/>
              <w:widowControl w:val="0"/>
              <w:spacing w:after="60"/>
              <w:jc w:val="left"/>
              <w:rPr>
                <w:rFonts w:ascii="Sylfaen" w:hAnsi="Sylfaen"/>
                <w:noProof/>
                <w:sz w:val="20"/>
              </w:rPr>
            </w:pPr>
            <w:r w:rsidRPr="00FD0343">
              <w:rPr>
                <w:rFonts w:ascii="Sylfaen" w:hAnsi="Sylfaen"/>
                <w:noProof/>
                <w:sz w:val="20"/>
              </w:rPr>
              <w:t>bdt:DateType (M.BDT.00005)</w:t>
            </w:r>
          </w:p>
          <w:p w14:paraId="186A5C2F" w14:textId="77777777" w:rsidR="00DC1D38" w:rsidRPr="00FD0343" w:rsidRDefault="00DC1D38" w:rsidP="00C241D8">
            <w:pPr>
              <w:pStyle w:val="aff"/>
              <w:widowControl w:val="0"/>
              <w:spacing w:after="6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435F2BC0" w14:textId="77777777" w:rsidR="00DC1D38" w:rsidRPr="00FD0343" w:rsidRDefault="00DC1D38" w:rsidP="00C241D8">
            <w:pPr>
              <w:pStyle w:val="aff"/>
              <w:widowControl w:val="0"/>
              <w:spacing w:after="60"/>
              <w:jc w:val="center"/>
              <w:rPr>
                <w:rFonts w:ascii="Sylfaen" w:hAnsi="Sylfaen"/>
                <w:sz w:val="20"/>
              </w:rPr>
            </w:pPr>
            <w:r w:rsidRPr="00FD0343">
              <w:rPr>
                <w:rFonts w:ascii="Sylfaen" w:hAnsi="Sylfaen"/>
                <w:noProof/>
                <w:sz w:val="20"/>
              </w:rPr>
              <w:t>0..1</w:t>
            </w:r>
          </w:p>
        </w:tc>
      </w:tr>
      <w:tr w:rsidR="00DC1D38" w:rsidRPr="00FD0343" w14:paraId="243529CB" w14:textId="77777777" w:rsidTr="00C241D8">
        <w:trPr>
          <w:jc w:val="center"/>
        </w:trPr>
        <w:tc>
          <w:tcPr>
            <w:tcW w:w="80" w:type="pct"/>
            <w:tcBorders>
              <w:top w:val="nil"/>
              <w:left w:val="nil"/>
              <w:bottom w:val="nil"/>
              <w:right w:val="nil"/>
            </w:tcBorders>
          </w:tcPr>
          <w:p w14:paraId="6290ACD4"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63433B99"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25523CB8"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2.7.5. Ծանոթագրությունը</w:t>
            </w:r>
          </w:p>
          <w:p w14:paraId="5EF0140B"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(csdo:NoteText)</w:t>
            </w:r>
          </w:p>
        </w:tc>
        <w:tc>
          <w:tcPr>
            <w:tcW w:w="1216" w:type="pct"/>
          </w:tcPr>
          <w:p w14:paraId="3B3DC27D"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կարգավիճակի մասին ծանոթագրություն</w:t>
            </w:r>
          </w:p>
        </w:tc>
        <w:tc>
          <w:tcPr>
            <w:tcW w:w="737" w:type="pct"/>
          </w:tcPr>
          <w:p w14:paraId="4B5AFCBE"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M.SDE.00076</w:t>
            </w:r>
          </w:p>
        </w:tc>
        <w:tc>
          <w:tcPr>
            <w:tcW w:w="1381" w:type="pct"/>
          </w:tcPr>
          <w:p w14:paraId="7C9EDBDD"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csdo:Text4000Type (M.SDT.00088)</w:t>
            </w:r>
          </w:p>
          <w:p w14:paraId="75659B21"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Պայմանանշանների տողը։</w:t>
            </w:r>
          </w:p>
          <w:p w14:paraId="55FD25EA"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Նվազագույն երկարությունը՝ 1։</w:t>
            </w:r>
          </w:p>
          <w:p w14:paraId="6BA4759F" w14:textId="77777777" w:rsidR="00DC1D38" w:rsidRPr="00FD0343" w:rsidRDefault="00C3578E" w:rsidP="00C241D8">
            <w:pPr>
              <w:pStyle w:val="aff"/>
              <w:widowControl w:val="0"/>
              <w:spacing w:after="12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4000</w:t>
            </w:r>
          </w:p>
        </w:tc>
        <w:tc>
          <w:tcPr>
            <w:tcW w:w="272" w:type="pct"/>
          </w:tcPr>
          <w:p w14:paraId="1F413905"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w:t>
            </w:r>
          </w:p>
        </w:tc>
      </w:tr>
      <w:tr w:rsidR="00DC1D38" w:rsidRPr="00FD0343" w14:paraId="03ABF329" w14:textId="77777777" w:rsidTr="00C241D8">
        <w:trPr>
          <w:jc w:val="center"/>
        </w:trPr>
        <w:tc>
          <w:tcPr>
            <w:tcW w:w="80" w:type="pct"/>
            <w:tcBorders>
              <w:top w:val="nil"/>
              <w:left w:val="nil"/>
              <w:bottom w:val="nil"/>
              <w:right w:val="nil"/>
            </w:tcBorders>
          </w:tcPr>
          <w:p w14:paraId="26911455"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26C5D493"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0E78E120"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2.7.6. Փաստաթղթին կատարվող հղումը</w:t>
            </w:r>
          </w:p>
          <w:p w14:paraId="4E61344F"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sz w:val="20"/>
              </w:rPr>
              <w:t>(ccdo:DocReference</w:t>
            </w:r>
            <w:r w:rsidRPr="00FD0343">
              <w:rPr>
                <w:rFonts w:cs="Times New Roman"/>
                <w:sz w:val="20"/>
              </w:rPr>
              <w:t>‌</w:t>
            </w:r>
            <w:r w:rsidRPr="00FD0343">
              <w:rPr>
                <w:rFonts w:ascii="Sylfaen" w:hAnsi="Sylfaen"/>
                <w:sz w:val="20"/>
              </w:rPr>
              <w:t>Details)</w:t>
            </w:r>
          </w:p>
        </w:tc>
        <w:tc>
          <w:tcPr>
            <w:tcW w:w="1216" w:type="pct"/>
          </w:tcPr>
          <w:p w14:paraId="02209092"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կարգավիճակը սահմանող փաստաթուղթը</w:t>
            </w:r>
          </w:p>
        </w:tc>
        <w:tc>
          <w:tcPr>
            <w:tcW w:w="737" w:type="pct"/>
          </w:tcPr>
          <w:p w14:paraId="3656EAA9"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M.CDE.00083</w:t>
            </w:r>
          </w:p>
        </w:tc>
        <w:tc>
          <w:tcPr>
            <w:tcW w:w="1381" w:type="pct"/>
          </w:tcPr>
          <w:p w14:paraId="3F752306" w14:textId="77777777" w:rsidR="00DC1D38" w:rsidRPr="00FD0343" w:rsidRDefault="00DC1D38" w:rsidP="00C241D8">
            <w:pPr>
              <w:pStyle w:val="aff"/>
              <w:widowControl w:val="0"/>
              <w:spacing w:after="120"/>
              <w:jc w:val="left"/>
              <w:rPr>
                <w:rFonts w:ascii="Sylfaen" w:hAnsi="Sylfaen"/>
                <w:noProof/>
                <w:sz w:val="20"/>
              </w:rPr>
            </w:pPr>
            <w:r w:rsidRPr="00FD0343">
              <w:rPr>
                <w:rFonts w:ascii="Sylfaen" w:hAnsi="Sylfaen"/>
                <w:noProof/>
                <w:sz w:val="20"/>
              </w:rPr>
              <w:t>ccdo:DocReferenceDetailsType (M.CDT.00088)</w:t>
            </w:r>
          </w:p>
          <w:p w14:paraId="0BCD6E8E" w14:textId="77777777" w:rsidR="00DC1D38" w:rsidRPr="00FD0343" w:rsidRDefault="00DC1D38" w:rsidP="00C241D8">
            <w:pPr>
              <w:pStyle w:val="aff"/>
              <w:widowControl w:val="0"/>
              <w:spacing w:after="120"/>
              <w:jc w:val="left"/>
              <w:rPr>
                <w:rFonts w:ascii="Sylfaen" w:hAnsi="Sylfaen"/>
                <w:sz w:val="20"/>
              </w:rPr>
            </w:pPr>
            <w:r w:rsidRPr="00FD0343">
              <w:rPr>
                <w:rFonts w:ascii="Sylfaen" w:hAnsi="Sylfaen"/>
                <w:noProof/>
                <w:sz w:val="20"/>
              </w:rPr>
              <w:t>Որոշվում է ներդրված տարրերի արժեքների տիրույթներով</w:t>
            </w:r>
          </w:p>
        </w:tc>
        <w:tc>
          <w:tcPr>
            <w:tcW w:w="272" w:type="pct"/>
          </w:tcPr>
          <w:p w14:paraId="6316FB1A" w14:textId="77777777" w:rsidR="00DC1D38" w:rsidRPr="00FD0343" w:rsidRDefault="00DC1D38" w:rsidP="00C241D8">
            <w:pPr>
              <w:pStyle w:val="aff"/>
              <w:widowControl w:val="0"/>
              <w:spacing w:after="120"/>
              <w:jc w:val="center"/>
              <w:rPr>
                <w:rFonts w:ascii="Sylfaen" w:hAnsi="Sylfaen"/>
                <w:sz w:val="20"/>
              </w:rPr>
            </w:pPr>
            <w:r w:rsidRPr="00FD0343">
              <w:rPr>
                <w:rFonts w:ascii="Sylfaen" w:hAnsi="Sylfaen"/>
                <w:noProof/>
                <w:sz w:val="20"/>
              </w:rPr>
              <w:t>0..1</w:t>
            </w:r>
          </w:p>
        </w:tc>
      </w:tr>
      <w:tr w:rsidR="00DC1D38" w:rsidRPr="00FD0343" w14:paraId="6659A704" w14:textId="77777777" w:rsidTr="00C241D8">
        <w:trPr>
          <w:jc w:val="center"/>
        </w:trPr>
        <w:tc>
          <w:tcPr>
            <w:tcW w:w="80" w:type="pct"/>
            <w:tcBorders>
              <w:top w:val="nil"/>
              <w:left w:val="nil"/>
              <w:bottom w:val="nil"/>
              <w:right w:val="nil"/>
            </w:tcBorders>
          </w:tcPr>
          <w:p w14:paraId="769C0FC8"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5C166C15"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633D485B"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410DA606"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*.1. Փաստաթղթի տեսակի ծածկագիրը</w:t>
            </w:r>
          </w:p>
          <w:p w14:paraId="43A6FB49" w14:textId="77777777" w:rsidR="00DC1D38" w:rsidRPr="00FD0343" w:rsidRDefault="00DC1D38" w:rsidP="002C0AE8">
            <w:pPr>
              <w:pStyle w:val="aff"/>
              <w:widowControl w:val="0"/>
              <w:spacing w:after="100"/>
              <w:jc w:val="left"/>
              <w:rPr>
                <w:rFonts w:ascii="Sylfaen" w:hAnsi="Sylfaen"/>
                <w:sz w:val="20"/>
              </w:rPr>
            </w:pPr>
            <w:r w:rsidRPr="00FD0343">
              <w:rPr>
                <w:rFonts w:ascii="Sylfaen" w:hAnsi="Sylfaen"/>
                <w:sz w:val="20"/>
              </w:rPr>
              <w:t>(csdo:DocKindCode)</w:t>
            </w:r>
          </w:p>
        </w:tc>
        <w:tc>
          <w:tcPr>
            <w:tcW w:w="1216" w:type="pct"/>
          </w:tcPr>
          <w:p w14:paraId="780307D1"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փաստաթղթի տեսակի ծածկագրային նշագիրը</w:t>
            </w:r>
          </w:p>
        </w:tc>
        <w:tc>
          <w:tcPr>
            <w:tcW w:w="737" w:type="pct"/>
          </w:tcPr>
          <w:p w14:paraId="274FD723"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M.SDE.00054</w:t>
            </w:r>
          </w:p>
        </w:tc>
        <w:tc>
          <w:tcPr>
            <w:tcW w:w="1381" w:type="pct"/>
          </w:tcPr>
          <w:p w14:paraId="3CFD1715" w14:textId="77777777" w:rsidR="00DC1D38" w:rsidRPr="00FD0343" w:rsidRDefault="00DC1D38" w:rsidP="00C241D8">
            <w:pPr>
              <w:pStyle w:val="aff"/>
              <w:widowControl w:val="0"/>
              <w:spacing w:after="100"/>
              <w:jc w:val="left"/>
              <w:rPr>
                <w:rFonts w:ascii="Sylfaen" w:hAnsi="Sylfaen"/>
                <w:noProof/>
                <w:sz w:val="20"/>
              </w:rPr>
            </w:pPr>
            <w:r w:rsidRPr="00FD0343">
              <w:rPr>
                <w:rFonts w:ascii="Sylfaen" w:hAnsi="Sylfaen"/>
                <w:noProof/>
                <w:sz w:val="20"/>
              </w:rPr>
              <w:t>csdo:UnifiedCode20Type (M.SDT.00140)</w:t>
            </w:r>
          </w:p>
          <w:p w14:paraId="546B5167"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Ծածկագրի արժեք</w:t>
            </w:r>
            <w:r w:rsidR="00C84190" w:rsidRPr="00FD0343">
              <w:rPr>
                <w:rFonts w:ascii="Sylfaen" w:hAnsi="Sylfaen"/>
                <w:noProof/>
                <w:sz w:val="20"/>
              </w:rPr>
              <w:t>ն</w:t>
            </w:r>
            <w:r w:rsidRPr="00FD0343">
              <w:rPr>
                <w:rFonts w:ascii="Sylfaen" w:hAnsi="Sylfaen"/>
                <w:noProof/>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41EAEEA"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Նվազագույն երկարությունը՝ 1։</w:t>
            </w:r>
          </w:p>
          <w:p w14:paraId="18292053"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20</w:t>
            </w:r>
          </w:p>
        </w:tc>
        <w:tc>
          <w:tcPr>
            <w:tcW w:w="272" w:type="pct"/>
          </w:tcPr>
          <w:p w14:paraId="7CC9D768" w14:textId="77777777" w:rsidR="00DC1D38" w:rsidRPr="00FD0343" w:rsidRDefault="00DC1D38" w:rsidP="00C241D8">
            <w:pPr>
              <w:pStyle w:val="aff"/>
              <w:widowControl w:val="0"/>
              <w:spacing w:after="100"/>
              <w:jc w:val="center"/>
              <w:rPr>
                <w:rFonts w:ascii="Sylfaen" w:hAnsi="Sylfaen"/>
                <w:sz w:val="20"/>
              </w:rPr>
            </w:pPr>
            <w:r w:rsidRPr="00FD0343">
              <w:rPr>
                <w:rFonts w:ascii="Sylfaen" w:hAnsi="Sylfaen"/>
                <w:noProof/>
                <w:sz w:val="20"/>
              </w:rPr>
              <w:t>0..1</w:t>
            </w:r>
          </w:p>
        </w:tc>
      </w:tr>
      <w:tr w:rsidR="00DC1D38" w:rsidRPr="00FD0343" w14:paraId="492EE55F" w14:textId="77777777" w:rsidTr="00C241D8">
        <w:trPr>
          <w:jc w:val="center"/>
        </w:trPr>
        <w:tc>
          <w:tcPr>
            <w:tcW w:w="80" w:type="pct"/>
            <w:tcBorders>
              <w:top w:val="nil"/>
              <w:left w:val="nil"/>
              <w:bottom w:val="nil"/>
              <w:right w:val="nil"/>
            </w:tcBorders>
          </w:tcPr>
          <w:p w14:paraId="18693692"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175F4B05"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nil"/>
            </w:tcBorders>
          </w:tcPr>
          <w:p w14:paraId="3DCDB956" w14:textId="77777777" w:rsidR="00DC1D38" w:rsidRPr="00FD0343" w:rsidRDefault="00DC1D38" w:rsidP="00C241D8">
            <w:pPr>
              <w:pStyle w:val="aff"/>
              <w:widowControl w:val="0"/>
              <w:spacing w:after="120"/>
              <w:jc w:val="left"/>
              <w:rPr>
                <w:rFonts w:ascii="Sylfaen" w:hAnsi="Sylfaen"/>
                <w:sz w:val="20"/>
              </w:rPr>
            </w:pPr>
          </w:p>
        </w:tc>
        <w:tc>
          <w:tcPr>
            <w:tcW w:w="86" w:type="pct"/>
            <w:tcBorders>
              <w:top w:val="nil"/>
              <w:left w:val="nil"/>
              <w:bottom w:val="nil"/>
              <w:right w:val="single" w:sz="4" w:space="0" w:color="auto"/>
            </w:tcBorders>
          </w:tcPr>
          <w:p w14:paraId="184BECC4" w14:textId="77777777" w:rsidR="00DC1D38" w:rsidRPr="00FD0343" w:rsidRDefault="00DC1D38" w:rsidP="00C241D8">
            <w:pPr>
              <w:pStyle w:val="aff"/>
              <w:widowControl w:val="0"/>
              <w:spacing w:after="100"/>
              <w:jc w:val="left"/>
              <w:rPr>
                <w:rFonts w:ascii="Sylfaen" w:eastAsiaTheme="minorEastAsia" w:hAnsi="Sylfaen"/>
                <w:sz w:val="20"/>
              </w:rPr>
            </w:pPr>
          </w:p>
        </w:tc>
        <w:tc>
          <w:tcPr>
            <w:tcW w:w="1056" w:type="pct"/>
            <w:tcBorders>
              <w:left w:val="single" w:sz="4" w:space="0" w:color="auto"/>
            </w:tcBorders>
          </w:tcPr>
          <w:p w14:paraId="33C6CA7C" w14:textId="77777777" w:rsidR="00DC1D38" w:rsidRPr="00FD0343" w:rsidRDefault="00DC1D38" w:rsidP="00C241D8">
            <w:pPr>
              <w:pStyle w:val="aff"/>
              <w:widowControl w:val="0"/>
              <w:spacing w:after="100"/>
              <w:jc w:val="left"/>
              <w:rPr>
                <w:rFonts w:ascii="Sylfaen" w:hAnsi="Sylfaen"/>
                <w:sz w:val="20"/>
              </w:rPr>
            </w:pPr>
            <w:r w:rsidRPr="00FD0343">
              <w:rPr>
                <w:rFonts w:ascii="Sylfaen" w:eastAsiaTheme="minorEastAsia" w:hAnsi="Sylfaen"/>
                <w:noProof/>
                <w:sz w:val="20"/>
              </w:rPr>
              <w:t>ա) տեղեկագրքի (դասակարգչի) նույնականացուցիչը</w:t>
            </w:r>
          </w:p>
          <w:p w14:paraId="6C52C21F"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sz w:val="20"/>
              </w:rPr>
              <w:t xml:space="preserve">(codeListId </w:t>
            </w:r>
            <w:r w:rsidRPr="00FD0343">
              <w:rPr>
                <w:rFonts w:ascii="Sylfaen" w:hAnsi="Sylfaen" w:cs="Sylfaen"/>
                <w:sz w:val="20"/>
              </w:rPr>
              <w:t>ատրիբուտ</w:t>
            </w:r>
            <w:r w:rsidRPr="00FD0343">
              <w:rPr>
                <w:rFonts w:ascii="Sylfaen" w:hAnsi="Sylfaen"/>
                <w:sz w:val="20"/>
              </w:rPr>
              <w:t>)</w:t>
            </w:r>
          </w:p>
        </w:tc>
        <w:tc>
          <w:tcPr>
            <w:tcW w:w="1216" w:type="pct"/>
          </w:tcPr>
          <w:p w14:paraId="3DEE1F9D"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այն տեղեկագրքի (դասակարգչի) նշագիրը, որին համապատասխան նշված է ծածկագիրը</w:t>
            </w:r>
          </w:p>
        </w:tc>
        <w:tc>
          <w:tcPr>
            <w:tcW w:w="737" w:type="pct"/>
          </w:tcPr>
          <w:p w14:paraId="733FA9B7"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w:t>
            </w:r>
          </w:p>
        </w:tc>
        <w:tc>
          <w:tcPr>
            <w:tcW w:w="1381" w:type="pct"/>
          </w:tcPr>
          <w:p w14:paraId="6C5ECFF5"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csdo:ReferenceDataIdType (M.SDT.00091)</w:t>
            </w:r>
          </w:p>
          <w:p w14:paraId="0C5CDB39"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Պայմանանշանների նորմալացված տողը</w:t>
            </w:r>
            <w:r w:rsidR="00A50958" w:rsidRPr="00FD0343">
              <w:rPr>
                <w:rFonts w:ascii="Sylfaen" w:hAnsi="Sylfaen"/>
                <w:noProof/>
                <w:sz w:val="20"/>
              </w:rPr>
              <w:t>։</w:t>
            </w:r>
          </w:p>
          <w:p w14:paraId="6152DEDD" w14:textId="77777777" w:rsidR="00DC1D38" w:rsidRPr="00FD0343" w:rsidRDefault="00C3578E" w:rsidP="00C241D8">
            <w:pPr>
              <w:pStyle w:val="a3"/>
              <w:widowControl w:val="0"/>
              <w:spacing w:after="100" w:line="240" w:lineRule="auto"/>
              <w:jc w:val="left"/>
              <w:rPr>
                <w:rFonts w:ascii="Sylfaen" w:hAnsi="Sylfaen"/>
                <w:color w:val="auto"/>
                <w:sz w:val="20"/>
              </w:rPr>
            </w:pPr>
            <w:r w:rsidRPr="00FD0343">
              <w:rPr>
                <w:rFonts w:ascii="Sylfaen" w:hAnsi="Sylfaen"/>
                <w:noProof/>
                <w:color w:val="auto"/>
                <w:sz w:val="20"/>
              </w:rPr>
              <w:t>Նվազագույն երկարությունը՝ 1։</w:t>
            </w:r>
          </w:p>
          <w:p w14:paraId="433CB73A" w14:textId="77777777" w:rsidR="00DC1D38" w:rsidRPr="00FD0343" w:rsidRDefault="00C3578E" w:rsidP="00C241D8">
            <w:pPr>
              <w:pStyle w:val="a3"/>
              <w:widowControl w:val="0"/>
              <w:spacing w:after="100" w:line="240" w:lineRule="auto"/>
              <w:jc w:val="left"/>
              <w:rPr>
                <w:rFonts w:ascii="Sylfaen" w:hAnsi="Sylfaen"/>
                <w:color w:val="auto"/>
                <w:sz w:val="20"/>
              </w:rPr>
            </w:pPr>
            <w:r w:rsidRPr="00FD0343">
              <w:rPr>
                <w:rFonts w:ascii="Sylfaen" w:hAnsi="Sylfaen"/>
                <w:noProof/>
                <w:color w:val="auto"/>
                <w:sz w:val="20"/>
              </w:rPr>
              <w:t>Առավելագույն երկարությունը՝</w:t>
            </w:r>
            <w:r w:rsidR="00DC1D38" w:rsidRPr="00FD0343">
              <w:rPr>
                <w:rFonts w:ascii="Sylfaen" w:hAnsi="Sylfaen"/>
                <w:noProof/>
                <w:color w:val="auto"/>
                <w:sz w:val="20"/>
              </w:rPr>
              <w:t xml:space="preserve"> 20</w:t>
            </w:r>
          </w:p>
        </w:tc>
        <w:tc>
          <w:tcPr>
            <w:tcW w:w="272" w:type="pct"/>
          </w:tcPr>
          <w:p w14:paraId="0B4DF7FA" w14:textId="77777777" w:rsidR="00DC1D38" w:rsidRPr="00FD0343" w:rsidRDefault="00DC1D38" w:rsidP="00C241D8">
            <w:pPr>
              <w:pStyle w:val="aff"/>
              <w:widowControl w:val="0"/>
              <w:spacing w:after="100"/>
              <w:jc w:val="center"/>
              <w:rPr>
                <w:rFonts w:ascii="Sylfaen" w:hAnsi="Sylfaen"/>
                <w:sz w:val="20"/>
              </w:rPr>
            </w:pPr>
            <w:r w:rsidRPr="00FD0343">
              <w:rPr>
                <w:rFonts w:ascii="Sylfaen" w:hAnsi="Sylfaen"/>
                <w:noProof/>
                <w:sz w:val="20"/>
              </w:rPr>
              <w:t>1</w:t>
            </w:r>
          </w:p>
        </w:tc>
      </w:tr>
      <w:tr w:rsidR="00DC1D38" w:rsidRPr="00FD0343" w14:paraId="5B2724A8" w14:textId="77777777" w:rsidTr="00C241D8">
        <w:trPr>
          <w:jc w:val="center"/>
        </w:trPr>
        <w:tc>
          <w:tcPr>
            <w:tcW w:w="80" w:type="pct"/>
            <w:tcBorders>
              <w:top w:val="nil"/>
              <w:left w:val="nil"/>
              <w:bottom w:val="nil"/>
              <w:right w:val="nil"/>
            </w:tcBorders>
          </w:tcPr>
          <w:p w14:paraId="27224627"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68EA1B6F"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782B6649"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33FFED1D"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*.2. Փաստաթղթի անվանումը</w:t>
            </w:r>
          </w:p>
          <w:p w14:paraId="7C384F44"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sz w:val="20"/>
              </w:rPr>
              <w:t>(csdo:DocName)</w:t>
            </w:r>
          </w:p>
        </w:tc>
        <w:tc>
          <w:tcPr>
            <w:tcW w:w="1216" w:type="pct"/>
          </w:tcPr>
          <w:p w14:paraId="1745ECD3"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փաստաթղթի անվանումը</w:t>
            </w:r>
          </w:p>
        </w:tc>
        <w:tc>
          <w:tcPr>
            <w:tcW w:w="737" w:type="pct"/>
          </w:tcPr>
          <w:p w14:paraId="709B1DB6"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M.SDE.00108</w:t>
            </w:r>
          </w:p>
        </w:tc>
        <w:tc>
          <w:tcPr>
            <w:tcW w:w="1381" w:type="pct"/>
          </w:tcPr>
          <w:p w14:paraId="09CFBEC4" w14:textId="77777777" w:rsidR="00DC1D38" w:rsidRPr="00FD0343" w:rsidRDefault="00DC1D38" w:rsidP="00C241D8">
            <w:pPr>
              <w:pStyle w:val="aff"/>
              <w:widowControl w:val="0"/>
              <w:spacing w:after="100"/>
              <w:jc w:val="left"/>
              <w:rPr>
                <w:rFonts w:ascii="Sylfaen" w:hAnsi="Sylfaen"/>
                <w:noProof/>
                <w:sz w:val="20"/>
              </w:rPr>
            </w:pPr>
            <w:r w:rsidRPr="00FD0343">
              <w:rPr>
                <w:rFonts w:ascii="Sylfaen" w:hAnsi="Sylfaen"/>
                <w:noProof/>
                <w:sz w:val="20"/>
              </w:rPr>
              <w:t>csdo:Name500Type (M.SDT.00134)</w:t>
            </w:r>
          </w:p>
          <w:p w14:paraId="01D60B32"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Պայմանանշանների նորմալացված տողը</w:t>
            </w:r>
            <w:r w:rsidR="00A50958" w:rsidRPr="00FD0343">
              <w:rPr>
                <w:rFonts w:ascii="Sylfaen" w:hAnsi="Sylfaen"/>
                <w:noProof/>
                <w:sz w:val="20"/>
              </w:rPr>
              <w:t>։</w:t>
            </w:r>
          </w:p>
          <w:p w14:paraId="0B78342A"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Նվազագույն երկարությունը՝ 1։</w:t>
            </w:r>
          </w:p>
          <w:p w14:paraId="1D75EF2D"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500</w:t>
            </w:r>
          </w:p>
        </w:tc>
        <w:tc>
          <w:tcPr>
            <w:tcW w:w="272" w:type="pct"/>
          </w:tcPr>
          <w:p w14:paraId="5065597E" w14:textId="77777777" w:rsidR="00DC1D38" w:rsidRPr="00FD0343" w:rsidRDefault="00DC1D38" w:rsidP="00C241D8">
            <w:pPr>
              <w:pStyle w:val="aff"/>
              <w:widowControl w:val="0"/>
              <w:spacing w:after="100"/>
              <w:jc w:val="center"/>
              <w:rPr>
                <w:rFonts w:ascii="Sylfaen" w:hAnsi="Sylfaen"/>
                <w:sz w:val="20"/>
              </w:rPr>
            </w:pPr>
            <w:r w:rsidRPr="00FD0343">
              <w:rPr>
                <w:rFonts w:ascii="Sylfaen" w:hAnsi="Sylfaen"/>
                <w:noProof/>
                <w:sz w:val="20"/>
              </w:rPr>
              <w:t>0..1</w:t>
            </w:r>
          </w:p>
        </w:tc>
      </w:tr>
      <w:tr w:rsidR="00DC1D38" w:rsidRPr="00FD0343" w14:paraId="24DD27FE" w14:textId="77777777" w:rsidTr="00C241D8">
        <w:trPr>
          <w:jc w:val="center"/>
        </w:trPr>
        <w:tc>
          <w:tcPr>
            <w:tcW w:w="80" w:type="pct"/>
            <w:tcBorders>
              <w:top w:val="nil"/>
              <w:left w:val="nil"/>
              <w:bottom w:val="nil"/>
              <w:right w:val="nil"/>
            </w:tcBorders>
          </w:tcPr>
          <w:p w14:paraId="07B61627"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6F7C96D4"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19B339DB"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0BBF3D56"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*.3. Փաստաթղթի համարը</w:t>
            </w:r>
          </w:p>
          <w:p w14:paraId="42A0B740"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sz w:val="20"/>
              </w:rPr>
              <w:t>(csdo:DocId)</w:t>
            </w:r>
          </w:p>
        </w:tc>
        <w:tc>
          <w:tcPr>
            <w:tcW w:w="1216" w:type="pct"/>
          </w:tcPr>
          <w:p w14:paraId="2AA2F622"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փաստաթղթի գրանցման ժամանակ դրան տրված թվային կամ տառաթվային նշագիրը</w:t>
            </w:r>
          </w:p>
        </w:tc>
        <w:tc>
          <w:tcPr>
            <w:tcW w:w="737" w:type="pct"/>
          </w:tcPr>
          <w:p w14:paraId="48C92EB3"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M.SDE.00044</w:t>
            </w:r>
          </w:p>
        </w:tc>
        <w:tc>
          <w:tcPr>
            <w:tcW w:w="1381" w:type="pct"/>
          </w:tcPr>
          <w:p w14:paraId="69115347" w14:textId="77777777" w:rsidR="00DC1D38" w:rsidRPr="00FD0343" w:rsidRDefault="00DC1D38" w:rsidP="00C241D8">
            <w:pPr>
              <w:pStyle w:val="aff"/>
              <w:widowControl w:val="0"/>
              <w:spacing w:after="100"/>
              <w:jc w:val="left"/>
              <w:rPr>
                <w:rFonts w:ascii="Sylfaen" w:hAnsi="Sylfaen"/>
                <w:noProof/>
                <w:sz w:val="20"/>
              </w:rPr>
            </w:pPr>
            <w:r w:rsidRPr="00FD0343">
              <w:rPr>
                <w:rFonts w:ascii="Sylfaen" w:hAnsi="Sylfaen"/>
                <w:noProof/>
                <w:sz w:val="20"/>
              </w:rPr>
              <w:t>csdo:Id50Type (M.SDT.00093)</w:t>
            </w:r>
          </w:p>
          <w:p w14:paraId="58B4CB38" w14:textId="77777777" w:rsidR="00DC1D38" w:rsidRPr="00FD0343" w:rsidRDefault="00DC1D38" w:rsidP="00C241D8">
            <w:pPr>
              <w:pStyle w:val="aff"/>
              <w:widowControl w:val="0"/>
              <w:spacing w:after="100"/>
              <w:jc w:val="left"/>
              <w:rPr>
                <w:rFonts w:ascii="Sylfaen" w:hAnsi="Sylfaen"/>
                <w:sz w:val="20"/>
              </w:rPr>
            </w:pPr>
            <w:r w:rsidRPr="00FD0343">
              <w:rPr>
                <w:rFonts w:ascii="Sylfaen" w:hAnsi="Sylfaen"/>
                <w:noProof/>
                <w:sz w:val="20"/>
              </w:rPr>
              <w:t>Պայմանանշանների նորմալացված տողը</w:t>
            </w:r>
            <w:r w:rsidR="00A50958" w:rsidRPr="00FD0343">
              <w:rPr>
                <w:rFonts w:ascii="Sylfaen" w:hAnsi="Sylfaen"/>
                <w:noProof/>
                <w:sz w:val="20"/>
              </w:rPr>
              <w:t>։</w:t>
            </w:r>
          </w:p>
          <w:p w14:paraId="2AE509EC"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Նվազագույն երկարությունը՝ 1։</w:t>
            </w:r>
          </w:p>
          <w:p w14:paraId="2FBA6FC3" w14:textId="77777777" w:rsidR="00DC1D38" w:rsidRPr="00FD0343" w:rsidRDefault="00C3578E" w:rsidP="00C241D8">
            <w:pPr>
              <w:pStyle w:val="aff"/>
              <w:widowControl w:val="0"/>
              <w:spacing w:after="100"/>
              <w:jc w:val="left"/>
              <w:rPr>
                <w:rFonts w:ascii="Sylfaen" w:hAnsi="Sylfaen"/>
                <w:sz w:val="20"/>
              </w:rPr>
            </w:pPr>
            <w:r w:rsidRPr="00FD0343">
              <w:rPr>
                <w:rFonts w:ascii="Sylfaen" w:hAnsi="Sylfaen"/>
                <w:noProof/>
                <w:sz w:val="20"/>
              </w:rPr>
              <w:t>Առավելագույն երկարությունը՝</w:t>
            </w:r>
            <w:r w:rsidR="00DC1D38" w:rsidRPr="00FD0343">
              <w:rPr>
                <w:rFonts w:ascii="Sylfaen" w:hAnsi="Sylfaen"/>
                <w:noProof/>
                <w:sz w:val="20"/>
              </w:rPr>
              <w:t xml:space="preserve"> 50</w:t>
            </w:r>
          </w:p>
        </w:tc>
        <w:tc>
          <w:tcPr>
            <w:tcW w:w="272" w:type="pct"/>
          </w:tcPr>
          <w:p w14:paraId="1E5E5B31" w14:textId="77777777" w:rsidR="00DC1D38" w:rsidRPr="00FD0343" w:rsidRDefault="00DC1D38" w:rsidP="00C241D8">
            <w:pPr>
              <w:pStyle w:val="aff"/>
              <w:widowControl w:val="0"/>
              <w:spacing w:after="100"/>
              <w:jc w:val="center"/>
              <w:rPr>
                <w:rFonts w:ascii="Sylfaen" w:hAnsi="Sylfaen"/>
                <w:sz w:val="20"/>
              </w:rPr>
            </w:pPr>
            <w:r w:rsidRPr="00FD0343">
              <w:rPr>
                <w:rFonts w:ascii="Sylfaen" w:hAnsi="Sylfaen"/>
                <w:noProof/>
                <w:sz w:val="20"/>
              </w:rPr>
              <w:t>0..1</w:t>
            </w:r>
          </w:p>
        </w:tc>
      </w:tr>
      <w:tr w:rsidR="00DC1D38" w:rsidRPr="00FD0343" w14:paraId="1969C6D5" w14:textId="77777777" w:rsidTr="00C241D8">
        <w:trPr>
          <w:jc w:val="center"/>
        </w:trPr>
        <w:tc>
          <w:tcPr>
            <w:tcW w:w="80" w:type="pct"/>
            <w:tcBorders>
              <w:top w:val="nil"/>
              <w:left w:val="nil"/>
              <w:bottom w:val="nil"/>
              <w:right w:val="nil"/>
            </w:tcBorders>
          </w:tcPr>
          <w:p w14:paraId="5353EFCC"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56234B9C"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23188C18"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7FC3482F"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*.4. Փաստաթղթի ամսաթիվը</w:t>
            </w:r>
          </w:p>
          <w:p w14:paraId="01B5409E"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(csdo:DocCreationDate)</w:t>
            </w:r>
          </w:p>
        </w:tc>
        <w:tc>
          <w:tcPr>
            <w:tcW w:w="1216" w:type="pct"/>
          </w:tcPr>
          <w:p w14:paraId="217CA586"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փաստաթղթի տրման, ստորագրման, հաստատման կամ գրանցման ամսաթիվը</w:t>
            </w:r>
          </w:p>
        </w:tc>
        <w:tc>
          <w:tcPr>
            <w:tcW w:w="737" w:type="pct"/>
          </w:tcPr>
          <w:p w14:paraId="45E6BB08"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M.SDE.00045</w:t>
            </w:r>
          </w:p>
        </w:tc>
        <w:tc>
          <w:tcPr>
            <w:tcW w:w="1381" w:type="pct"/>
          </w:tcPr>
          <w:p w14:paraId="3FA1F8F9"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bdt:DateType (M.BDT.00005)</w:t>
            </w:r>
          </w:p>
          <w:p w14:paraId="43D944D8"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0132EAE3"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r w:rsidR="00DC1D38" w:rsidRPr="00FD0343" w14:paraId="05651C02" w14:textId="77777777" w:rsidTr="00C241D8">
        <w:trPr>
          <w:jc w:val="center"/>
        </w:trPr>
        <w:tc>
          <w:tcPr>
            <w:tcW w:w="80" w:type="pct"/>
            <w:tcBorders>
              <w:top w:val="nil"/>
              <w:left w:val="nil"/>
              <w:bottom w:val="nil"/>
              <w:right w:val="nil"/>
            </w:tcBorders>
          </w:tcPr>
          <w:p w14:paraId="09FD8DFC"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5F3CA8CA"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35244455"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4B5E4519"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 xml:space="preserve">*.5. Փաստաթղթի գործողության ժամկետի </w:t>
            </w:r>
            <w:r w:rsidR="007A1DA9" w:rsidRPr="00FD0343">
              <w:rPr>
                <w:rFonts w:ascii="Sylfaen" w:hAnsi="Sylfaen"/>
                <w:noProof/>
                <w:sz w:val="20"/>
              </w:rPr>
              <w:t>մեկնարկի</w:t>
            </w:r>
            <w:r w:rsidRPr="00FD0343">
              <w:rPr>
                <w:rFonts w:ascii="Sylfaen" w:hAnsi="Sylfaen"/>
                <w:noProof/>
                <w:sz w:val="20"/>
              </w:rPr>
              <w:t xml:space="preserve"> ամսաթիվը</w:t>
            </w:r>
          </w:p>
          <w:p w14:paraId="7A8DB036"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(csdo:DocStartDate)</w:t>
            </w:r>
          </w:p>
        </w:tc>
        <w:tc>
          <w:tcPr>
            <w:tcW w:w="1216" w:type="pct"/>
          </w:tcPr>
          <w:p w14:paraId="28AE098B"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այն ժամկետի մեկնարկի ամսաթիվը, որի ընթացքում փաստաթուղթն ուժի մեջ է</w:t>
            </w:r>
          </w:p>
        </w:tc>
        <w:tc>
          <w:tcPr>
            <w:tcW w:w="737" w:type="pct"/>
          </w:tcPr>
          <w:p w14:paraId="37B0F223"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M.SDE.00137</w:t>
            </w:r>
          </w:p>
        </w:tc>
        <w:tc>
          <w:tcPr>
            <w:tcW w:w="1381" w:type="pct"/>
          </w:tcPr>
          <w:p w14:paraId="1A45FDFC"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bdt:DateType (M.BDT.00005)</w:t>
            </w:r>
          </w:p>
          <w:p w14:paraId="0A2D7B26"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Ամսաթվի նշագիրը՝ ISO 8601 ստանդարտների սերիային համապատասխան</w:t>
            </w:r>
          </w:p>
        </w:tc>
        <w:tc>
          <w:tcPr>
            <w:tcW w:w="272" w:type="pct"/>
          </w:tcPr>
          <w:p w14:paraId="0DDA290A"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r w:rsidR="00DC1D38" w:rsidRPr="00FD0343" w14:paraId="79A54311" w14:textId="77777777" w:rsidTr="00C241D8">
        <w:trPr>
          <w:jc w:val="center"/>
        </w:trPr>
        <w:tc>
          <w:tcPr>
            <w:tcW w:w="80" w:type="pct"/>
            <w:tcBorders>
              <w:top w:val="nil"/>
              <w:left w:val="nil"/>
              <w:bottom w:val="nil"/>
              <w:right w:val="single" w:sz="4" w:space="0" w:color="auto"/>
            </w:tcBorders>
          </w:tcPr>
          <w:p w14:paraId="12F0351F" w14:textId="77777777" w:rsidR="00DC1D38" w:rsidRPr="00FD0343" w:rsidRDefault="00DC1D38" w:rsidP="00C241D8">
            <w:pPr>
              <w:pStyle w:val="aff"/>
              <w:widowControl w:val="0"/>
              <w:spacing w:after="120"/>
              <w:jc w:val="left"/>
              <w:rPr>
                <w:rFonts w:ascii="Sylfaen" w:hAnsi="Sylfaen"/>
                <w:noProof/>
                <w:sz w:val="20"/>
              </w:rPr>
            </w:pPr>
          </w:p>
        </w:tc>
        <w:tc>
          <w:tcPr>
            <w:tcW w:w="1314" w:type="pct"/>
            <w:gridSpan w:val="4"/>
            <w:tcBorders>
              <w:left w:val="single" w:sz="4" w:space="0" w:color="auto"/>
            </w:tcBorders>
          </w:tcPr>
          <w:p w14:paraId="2432A92D"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2.8</w:t>
            </w:r>
            <w:r w:rsidR="00C84190" w:rsidRPr="00FD0343">
              <w:rPr>
                <w:rFonts w:cs="Times New Roman"/>
                <w:noProof/>
                <w:sz w:val="20"/>
              </w:rPr>
              <w:t>․</w:t>
            </w:r>
            <w:r w:rsidRPr="00FD0343">
              <w:rPr>
                <w:rFonts w:ascii="Sylfaen" w:hAnsi="Sylfaen"/>
                <w:noProof/>
                <w:sz w:val="20"/>
              </w:rPr>
              <w:t> Ընդհանուր ռեսուրսի գրառման տեխնոլոգիական բնութագրերը</w:t>
            </w:r>
          </w:p>
          <w:p w14:paraId="4690DEB1"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(ccdo:ResourceItemStatusDetails)</w:t>
            </w:r>
          </w:p>
        </w:tc>
        <w:tc>
          <w:tcPr>
            <w:tcW w:w="1216" w:type="pct"/>
          </w:tcPr>
          <w:p w14:paraId="3EBC00BF"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նախնական որոշումների ժողովածուից գրառման մասին տեխնոլոգիական տեղեկությունների ամբողջությունը</w:t>
            </w:r>
          </w:p>
        </w:tc>
        <w:tc>
          <w:tcPr>
            <w:tcW w:w="737" w:type="pct"/>
          </w:tcPr>
          <w:p w14:paraId="4D756E10"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M.CDE.00032</w:t>
            </w:r>
          </w:p>
        </w:tc>
        <w:tc>
          <w:tcPr>
            <w:tcW w:w="1381" w:type="pct"/>
          </w:tcPr>
          <w:p w14:paraId="2D0C2B03"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ccdo:ResourceItemStatusDetailsType (M.CDT.00033)</w:t>
            </w:r>
          </w:p>
          <w:p w14:paraId="46DAEBB4"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Որոշվում է ներդրված տարրերի արժեքների տիրույթներով</w:t>
            </w:r>
          </w:p>
        </w:tc>
        <w:tc>
          <w:tcPr>
            <w:tcW w:w="272" w:type="pct"/>
          </w:tcPr>
          <w:p w14:paraId="57913B85"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1</w:t>
            </w:r>
          </w:p>
        </w:tc>
      </w:tr>
      <w:tr w:rsidR="00DC1D38" w:rsidRPr="00FD0343" w14:paraId="610F604B" w14:textId="77777777" w:rsidTr="00C241D8">
        <w:trPr>
          <w:jc w:val="center"/>
        </w:trPr>
        <w:tc>
          <w:tcPr>
            <w:tcW w:w="80" w:type="pct"/>
            <w:tcBorders>
              <w:top w:val="nil"/>
              <w:left w:val="nil"/>
              <w:bottom w:val="nil"/>
              <w:right w:val="nil"/>
            </w:tcBorders>
          </w:tcPr>
          <w:p w14:paraId="540AD6A4"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3ED927F9"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2BDF3F7E"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2.8.1. Գործողության ժամանակահատվածը</w:t>
            </w:r>
          </w:p>
          <w:p w14:paraId="2E939BEB"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(ccdo:ValidityPeriodDetails)</w:t>
            </w:r>
          </w:p>
        </w:tc>
        <w:tc>
          <w:tcPr>
            <w:tcW w:w="1216" w:type="pct"/>
          </w:tcPr>
          <w:p w14:paraId="6FD1435C"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ընդհանուր ռեսուրսի (ռեեստրի, ցանկի, տվյալների բազայի) գրառման գործողության ժամանակահատվածը</w:t>
            </w:r>
          </w:p>
        </w:tc>
        <w:tc>
          <w:tcPr>
            <w:tcW w:w="737" w:type="pct"/>
          </w:tcPr>
          <w:p w14:paraId="4A121B14"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M.CDE.00033</w:t>
            </w:r>
          </w:p>
        </w:tc>
        <w:tc>
          <w:tcPr>
            <w:tcW w:w="1381" w:type="pct"/>
          </w:tcPr>
          <w:p w14:paraId="33A5B571"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ccdo:PeriodDetailsType (M.CDT.00026)</w:t>
            </w:r>
          </w:p>
          <w:p w14:paraId="772E8E75"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Որոշվում է ներդրված տարրերի արժեքների տիրույթներով</w:t>
            </w:r>
          </w:p>
        </w:tc>
        <w:tc>
          <w:tcPr>
            <w:tcW w:w="272" w:type="pct"/>
          </w:tcPr>
          <w:p w14:paraId="501C199C"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r w:rsidR="00DC1D38" w:rsidRPr="00FD0343" w14:paraId="5FDB6B3E" w14:textId="77777777" w:rsidTr="00C241D8">
        <w:trPr>
          <w:jc w:val="center"/>
        </w:trPr>
        <w:tc>
          <w:tcPr>
            <w:tcW w:w="80" w:type="pct"/>
            <w:tcBorders>
              <w:top w:val="nil"/>
              <w:left w:val="nil"/>
              <w:bottom w:val="nil"/>
              <w:right w:val="nil"/>
            </w:tcBorders>
          </w:tcPr>
          <w:p w14:paraId="25EE094B"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37E7593D"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41574E94"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4D6E604D"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*.1. </w:t>
            </w:r>
            <w:r w:rsidR="003661B6" w:rsidRPr="00FD0343">
              <w:rPr>
                <w:rFonts w:ascii="Sylfaen" w:hAnsi="Sylfaen"/>
                <w:noProof/>
                <w:sz w:val="20"/>
              </w:rPr>
              <w:t xml:space="preserve">Մեկնարկի </w:t>
            </w:r>
            <w:r w:rsidRPr="00FD0343">
              <w:rPr>
                <w:rFonts w:ascii="Sylfaen" w:hAnsi="Sylfaen"/>
                <w:noProof/>
                <w:sz w:val="20"/>
              </w:rPr>
              <w:t>ամսաթիվ</w:t>
            </w:r>
            <w:r w:rsidR="003661B6" w:rsidRPr="00FD0343">
              <w:rPr>
                <w:rFonts w:ascii="Sylfaen" w:hAnsi="Sylfaen"/>
                <w:noProof/>
                <w:sz w:val="20"/>
              </w:rPr>
              <w:t xml:space="preserve">ը </w:t>
            </w:r>
            <w:r w:rsidR="00B76772" w:rsidRPr="00FD0343">
              <w:rPr>
                <w:rFonts w:ascii="Sylfaen" w:hAnsi="Sylfaen"/>
                <w:noProof/>
                <w:sz w:val="20"/>
              </w:rPr>
              <w:t>եւ</w:t>
            </w:r>
            <w:r w:rsidRPr="00FD0343">
              <w:rPr>
                <w:rFonts w:ascii="Sylfaen" w:hAnsi="Sylfaen"/>
                <w:noProof/>
                <w:sz w:val="20"/>
              </w:rPr>
              <w:t xml:space="preserve"> ժամը</w:t>
            </w:r>
          </w:p>
          <w:p w14:paraId="1E715054"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(csdo:StartDateTime)</w:t>
            </w:r>
          </w:p>
        </w:tc>
        <w:tc>
          <w:tcPr>
            <w:tcW w:w="1216" w:type="pct"/>
          </w:tcPr>
          <w:p w14:paraId="7C235EA2" w14:textId="77777777" w:rsidR="00DC1D38" w:rsidRPr="00FD0343" w:rsidRDefault="00A50958" w:rsidP="00C241D8">
            <w:pPr>
              <w:pStyle w:val="aff"/>
              <w:widowControl w:val="0"/>
              <w:spacing w:after="40"/>
              <w:jc w:val="left"/>
              <w:rPr>
                <w:rFonts w:ascii="Sylfaen" w:hAnsi="Sylfaen"/>
                <w:sz w:val="20"/>
              </w:rPr>
            </w:pPr>
            <w:r w:rsidRPr="00FD0343">
              <w:rPr>
                <w:rFonts w:ascii="Sylfaen" w:hAnsi="Sylfaen"/>
                <w:noProof/>
                <w:sz w:val="20"/>
              </w:rPr>
              <w:t xml:space="preserve">մեկնարկի </w:t>
            </w:r>
            <w:r w:rsidR="00DC1D38" w:rsidRPr="00FD0343">
              <w:rPr>
                <w:rFonts w:ascii="Sylfaen" w:hAnsi="Sylfaen"/>
                <w:noProof/>
                <w:sz w:val="20"/>
              </w:rPr>
              <w:t>ամսաթիվն ու ժամը</w:t>
            </w:r>
          </w:p>
        </w:tc>
        <w:tc>
          <w:tcPr>
            <w:tcW w:w="737" w:type="pct"/>
          </w:tcPr>
          <w:p w14:paraId="73F26EED"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M.SDE.00133</w:t>
            </w:r>
          </w:p>
        </w:tc>
        <w:tc>
          <w:tcPr>
            <w:tcW w:w="1381" w:type="pct"/>
          </w:tcPr>
          <w:p w14:paraId="36966087"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bdt:DateTimeType (M.BDT.00006)</w:t>
            </w:r>
          </w:p>
          <w:p w14:paraId="4201DA35"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 xml:space="preserve">Ամսաթվի </w:t>
            </w:r>
            <w:r w:rsidR="00B76772" w:rsidRPr="00FD0343">
              <w:rPr>
                <w:rFonts w:ascii="Sylfaen" w:hAnsi="Sylfaen"/>
                <w:noProof/>
                <w:sz w:val="20"/>
              </w:rPr>
              <w:t>եւ</w:t>
            </w:r>
            <w:r w:rsidRPr="00FD0343">
              <w:rPr>
                <w:rFonts w:ascii="Sylfaen" w:hAnsi="Sylfaen"/>
                <w:noProof/>
                <w:sz w:val="20"/>
              </w:rPr>
              <w:t xml:space="preserve"> ժամի նշագիրը՝ ISO 8601 ստանդարտների սերիային համապատասխան</w:t>
            </w:r>
          </w:p>
        </w:tc>
        <w:tc>
          <w:tcPr>
            <w:tcW w:w="272" w:type="pct"/>
          </w:tcPr>
          <w:p w14:paraId="5C1D01D0"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r w:rsidR="00DC1D38" w:rsidRPr="00FD0343" w14:paraId="48732279" w14:textId="77777777" w:rsidTr="00C241D8">
        <w:trPr>
          <w:jc w:val="center"/>
        </w:trPr>
        <w:tc>
          <w:tcPr>
            <w:tcW w:w="80" w:type="pct"/>
            <w:tcBorders>
              <w:top w:val="nil"/>
              <w:left w:val="nil"/>
              <w:bottom w:val="nil"/>
              <w:right w:val="nil"/>
            </w:tcBorders>
          </w:tcPr>
          <w:p w14:paraId="7FAE0BD3"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nil"/>
            </w:tcBorders>
          </w:tcPr>
          <w:p w14:paraId="5308A9D8" w14:textId="77777777" w:rsidR="00DC1D38" w:rsidRPr="00FD0343" w:rsidRDefault="00DC1D38" w:rsidP="00C241D8">
            <w:pPr>
              <w:pStyle w:val="aff"/>
              <w:widowControl w:val="0"/>
              <w:spacing w:after="120"/>
              <w:jc w:val="left"/>
              <w:rPr>
                <w:rFonts w:ascii="Sylfaen" w:hAnsi="Sylfaen"/>
                <w:sz w:val="20"/>
                <w:highlight w:val="yellow"/>
              </w:rPr>
            </w:pPr>
          </w:p>
        </w:tc>
        <w:tc>
          <w:tcPr>
            <w:tcW w:w="86" w:type="pct"/>
            <w:tcBorders>
              <w:top w:val="nil"/>
              <w:left w:val="nil"/>
              <w:bottom w:val="nil"/>
              <w:right w:val="single" w:sz="4" w:space="0" w:color="auto"/>
            </w:tcBorders>
          </w:tcPr>
          <w:p w14:paraId="0E68979E" w14:textId="77777777" w:rsidR="00DC1D38" w:rsidRPr="00FD0343" w:rsidRDefault="00DC1D38" w:rsidP="00C241D8">
            <w:pPr>
              <w:pStyle w:val="aff"/>
              <w:widowControl w:val="0"/>
              <w:spacing w:after="120"/>
              <w:jc w:val="left"/>
              <w:rPr>
                <w:rFonts w:ascii="Sylfaen" w:hAnsi="Sylfaen"/>
                <w:sz w:val="20"/>
              </w:rPr>
            </w:pPr>
          </w:p>
        </w:tc>
        <w:tc>
          <w:tcPr>
            <w:tcW w:w="1142" w:type="pct"/>
            <w:gridSpan w:val="2"/>
            <w:tcBorders>
              <w:left w:val="single" w:sz="4" w:space="0" w:color="auto"/>
            </w:tcBorders>
          </w:tcPr>
          <w:p w14:paraId="5D8D3B33"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*.2. Ավարտի ամսաթիվն ու ժամը</w:t>
            </w:r>
          </w:p>
          <w:p w14:paraId="0E24F337"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(csdo:EndDateTime)</w:t>
            </w:r>
          </w:p>
        </w:tc>
        <w:tc>
          <w:tcPr>
            <w:tcW w:w="1216" w:type="pct"/>
          </w:tcPr>
          <w:p w14:paraId="3A9336BC"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ավարտի ամսաթիվն ու ժամը</w:t>
            </w:r>
          </w:p>
        </w:tc>
        <w:tc>
          <w:tcPr>
            <w:tcW w:w="737" w:type="pct"/>
          </w:tcPr>
          <w:p w14:paraId="3CA79527"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M.SDE.00134</w:t>
            </w:r>
          </w:p>
        </w:tc>
        <w:tc>
          <w:tcPr>
            <w:tcW w:w="1381" w:type="pct"/>
          </w:tcPr>
          <w:p w14:paraId="0411BE41"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bdt:DateTimeType (M.BDT.00006)</w:t>
            </w:r>
          </w:p>
          <w:p w14:paraId="37BC8939"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 xml:space="preserve">Ամսաթվի </w:t>
            </w:r>
            <w:r w:rsidR="00B76772" w:rsidRPr="00FD0343">
              <w:rPr>
                <w:rFonts w:ascii="Sylfaen" w:hAnsi="Sylfaen"/>
                <w:noProof/>
                <w:sz w:val="20"/>
              </w:rPr>
              <w:t>եւ</w:t>
            </w:r>
            <w:r w:rsidRPr="00FD0343">
              <w:rPr>
                <w:rFonts w:ascii="Sylfaen" w:hAnsi="Sylfaen"/>
                <w:noProof/>
                <w:sz w:val="20"/>
              </w:rPr>
              <w:t xml:space="preserve"> ժամի նշագիրը՝ ISO 8601 ստանդարտների սերիային համապատասխան</w:t>
            </w:r>
          </w:p>
        </w:tc>
        <w:tc>
          <w:tcPr>
            <w:tcW w:w="272" w:type="pct"/>
          </w:tcPr>
          <w:p w14:paraId="56E91FBB"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r w:rsidR="00DC1D38" w:rsidRPr="00FD0343" w14:paraId="70A11C05" w14:textId="77777777" w:rsidTr="00C241D8">
        <w:trPr>
          <w:jc w:val="center"/>
        </w:trPr>
        <w:tc>
          <w:tcPr>
            <w:tcW w:w="80" w:type="pct"/>
            <w:tcBorders>
              <w:top w:val="nil"/>
              <w:left w:val="nil"/>
              <w:bottom w:val="nil"/>
              <w:right w:val="nil"/>
            </w:tcBorders>
          </w:tcPr>
          <w:p w14:paraId="03FE581F" w14:textId="77777777" w:rsidR="00DC1D38" w:rsidRPr="00FD0343" w:rsidRDefault="00DC1D38" w:rsidP="00C241D8">
            <w:pPr>
              <w:pStyle w:val="aff"/>
              <w:widowControl w:val="0"/>
              <w:spacing w:after="120"/>
              <w:jc w:val="left"/>
              <w:rPr>
                <w:rFonts w:ascii="Sylfaen" w:hAnsi="Sylfaen"/>
                <w:noProof/>
                <w:sz w:val="20"/>
              </w:rPr>
            </w:pPr>
          </w:p>
        </w:tc>
        <w:tc>
          <w:tcPr>
            <w:tcW w:w="86" w:type="pct"/>
            <w:tcBorders>
              <w:top w:val="nil"/>
              <w:left w:val="nil"/>
              <w:bottom w:val="nil"/>
              <w:right w:val="single" w:sz="4" w:space="0" w:color="auto"/>
            </w:tcBorders>
          </w:tcPr>
          <w:p w14:paraId="4F8760C6" w14:textId="77777777" w:rsidR="00DC1D38" w:rsidRPr="00FD0343" w:rsidRDefault="00DC1D38" w:rsidP="00C241D8">
            <w:pPr>
              <w:pStyle w:val="aff"/>
              <w:widowControl w:val="0"/>
              <w:spacing w:after="120"/>
              <w:jc w:val="left"/>
              <w:rPr>
                <w:rFonts w:ascii="Sylfaen" w:hAnsi="Sylfaen"/>
                <w:sz w:val="20"/>
                <w:highlight w:val="yellow"/>
              </w:rPr>
            </w:pPr>
          </w:p>
        </w:tc>
        <w:tc>
          <w:tcPr>
            <w:tcW w:w="1228" w:type="pct"/>
            <w:gridSpan w:val="3"/>
            <w:tcBorders>
              <w:left w:val="single" w:sz="4" w:space="0" w:color="auto"/>
            </w:tcBorders>
          </w:tcPr>
          <w:p w14:paraId="179858A9"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2.8.2. Թարմացման ամսաթիվն ու ժամը</w:t>
            </w:r>
          </w:p>
          <w:p w14:paraId="4A8DFEDF"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sz w:val="20"/>
              </w:rPr>
              <w:t>(csdo:UpdateDateTime)</w:t>
            </w:r>
          </w:p>
        </w:tc>
        <w:tc>
          <w:tcPr>
            <w:tcW w:w="1216" w:type="pct"/>
          </w:tcPr>
          <w:p w14:paraId="447782AF"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ընդհանուր ռեսուրսի (ռեեստրի, ցանկի, տվյալների բազայի) գրառումը թարմացնելու ամսաթիվը եւ ժամը</w:t>
            </w:r>
          </w:p>
        </w:tc>
        <w:tc>
          <w:tcPr>
            <w:tcW w:w="737" w:type="pct"/>
          </w:tcPr>
          <w:p w14:paraId="37DD4CF7"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M.SDE.00079</w:t>
            </w:r>
          </w:p>
        </w:tc>
        <w:tc>
          <w:tcPr>
            <w:tcW w:w="1381" w:type="pct"/>
          </w:tcPr>
          <w:p w14:paraId="3FDE6DF5" w14:textId="77777777" w:rsidR="00DC1D38" w:rsidRPr="00FD0343" w:rsidRDefault="00DC1D38" w:rsidP="00C241D8">
            <w:pPr>
              <w:pStyle w:val="aff"/>
              <w:widowControl w:val="0"/>
              <w:spacing w:after="40"/>
              <w:jc w:val="left"/>
              <w:rPr>
                <w:rFonts w:ascii="Sylfaen" w:hAnsi="Sylfaen"/>
                <w:noProof/>
                <w:sz w:val="20"/>
              </w:rPr>
            </w:pPr>
            <w:r w:rsidRPr="00FD0343">
              <w:rPr>
                <w:rFonts w:ascii="Sylfaen" w:hAnsi="Sylfaen"/>
                <w:noProof/>
                <w:sz w:val="20"/>
              </w:rPr>
              <w:t>bdt:DateTimeType (M.BDT.00006)</w:t>
            </w:r>
          </w:p>
          <w:p w14:paraId="532D1BC1" w14:textId="77777777" w:rsidR="00DC1D38" w:rsidRPr="00FD0343" w:rsidRDefault="00DC1D38" w:rsidP="00C241D8">
            <w:pPr>
              <w:pStyle w:val="aff"/>
              <w:widowControl w:val="0"/>
              <w:spacing w:after="40"/>
              <w:jc w:val="left"/>
              <w:rPr>
                <w:rFonts w:ascii="Sylfaen" w:hAnsi="Sylfaen"/>
                <w:sz w:val="20"/>
              </w:rPr>
            </w:pPr>
            <w:r w:rsidRPr="00FD0343">
              <w:rPr>
                <w:rFonts w:ascii="Sylfaen" w:hAnsi="Sylfaen"/>
                <w:noProof/>
                <w:sz w:val="20"/>
              </w:rPr>
              <w:t xml:space="preserve">Ամսաթվի </w:t>
            </w:r>
            <w:r w:rsidR="00B76772" w:rsidRPr="00FD0343">
              <w:rPr>
                <w:rFonts w:ascii="Sylfaen" w:hAnsi="Sylfaen"/>
                <w:noProof/>
                <w:sz w:val="20"/>
              </w:rPr>
              <w:t>եւ</w:t>
            </w:r>
            <w:r w:rsidRPr="00FD0343">
              <w:rPr>
                <w:rFonts w:ascii="Sylfaen" w:hAnsi="Sylfaen"/>
                <w:noProof/>
                <w:sz w:val="20"/>
              </w:rPr>
              <w:t xml:space="preserve"> ժամի նշագիրը՝ ISO 8601 ստանդարտների սերիային համապատասխան</w:t>
            </w:r>
          </w:p>
        </w:tc>
        <w:tc>
          <w:tcPr>
            <w:tcW w:w="272" w:type="pct"/>
          </w:tcPr>
          <w:p w14:paraId="048EAD75" w14:textId="77777777" w:rsidR="00DC1D38" w:rsidRPr="00FD0343" w:rsidRDefault="00DC1D38" w:rsidP="00C241D8">
            <w:pPr>
              <w:pStyle w:val="aff"/>
              <w:widowControl w:val="0"/>
              <w:spacing w:after="40"/>
              <w:jc w:val="center"/>
              <w:rPr>
                <w:rFonts w:ascii="Sylfaen" w:hAnsi="Sylfaen"/>
                <w:sz w:val="20"/>
              </w:rPr>
            </w:pPr>
            <w:r w:rsidRPr="00FD0343">
              <w:rPr>
                <w:rFonts w:ascii="Sylfaen" w:hAnsi="Sylfaen"/>
                <w:noProof/>
                <w:sz w:val="20"/>
              </w:rPr>
              <w:t>0..1</w:t>
            </w:r>
          </w:p>
        </w:tc>
      </w:tr>
    </w:tbl>
    <w:p w14:paraId="6FBCE6B2" w14:textId="77777777" w:rsidR="00DC1D38" w:rsidRPr="00E84CC2" w:rsidRDefault="00DC1D38" w:rsidP="00B76772">
      <w:pPr>
        <w:pStyle w:val="ab"/>
        <w:widowControl w:val="0"/>
        <w:spacing w:after="160"/>
        <w:ind w:firstLine="0"/>
        <w:rPr>
          <w:rFonts w:ascii="Sylfaen" w:hAnsi="Sylfaen"/>
          <w:color w:val="auto"/>
          <w:sz w:val="24"/>
        </w:rPr>
      </w:pPr>
    </w:p>
    <w:p w14:paraId="3CEB36AC" w14:textId="77777777" w:rsidR="00A5029C" w:rsidRPr="00E84CC2" w:rsidRDefault="00A5029C" w:rsidP="00B76772">
      <w:pPr>
        <w:pStyle w:val="ab"/>
        <w:widowControl w:val="0"/>
        <w:spacing w:after="160"/>
        <w:ind w:firstLine="0"/>
        <w:rPr>
          <w:rFonts w:ascii="Sylfaen" w:hAnsi="Sylfaen"/>
          <w:color w:val="auto"/>
          <w:sz w:val="24"/>
        </w:rPr>
        <w:sectPr w:rsidR="00A5029C" w:rsidRPr="00E84CC2" w:rsidSect="00A76FE7">
          <w:pgSz w:w="16838" w:h="11906" w:orient="landscape" w:code="9"/>
          <w:pgMar w:top="1418" w:right="1418" w:bottom="1418" w:left="1418" w:header="708" w:footer="708" w:gutter="0"/>
          <w:pgNumType w:start="14"/>
          <w:cols w:space="708"/>
          <w:titlePg/>
          <w:docGrid w:linePitch="360"/>
        </w:sectPr>
      </w:pPr>
    </w:p>
    <w:p w14:paraId="269D2FA4" w14:textId="77777777" w:rsidR="00DC1D38" w:rsidRPr="00E84CC2" w:rsidRDefault="00F1257A" w:rsidP="00C241D8">
      <w:pPr>
        <w:pStyle w:val="ad"/>
        <w:keepNext w:val="0"/>
        <w:keepLines w:val="0"/>
        <w:widowControl w:val="0"/>
        <w:spacing w:after="160" w:line="360" w:lineRule="auto"/>
        <w:ind w:left="5103"/>
        <w:rPr>
          <w:rFonts w:ascii="Sylfaen" w:hAnsi="Sylfaen"/>
          <w:b w:val="0"/>
          <w:color w:val="auto"/>
          <w:sz w:val="24"/>
          <w:szCs w:val="24"/>
        </w:rPr>
      </w:pPr>
      <w:r w:rsidRPr="00E84CC2">
        <w:rPr>
          <w:rFonts w:ascii="Sylfaen" w:hAnsi="Sylfaen"/>
          <w:b w:val="0"/>
          <w:color w:val="auto"/>
          <w:sz w:val="24"/>
          <w:szCs w:val="24"/>
        </w:rPr>
        <w:lastRenderedPageBreak/>
        <w:t>ՀԱՍՏԱՏՎԱԾ Է</w:t>
      </w:r>
    </w:p>
    <w:p w14:paraId="7739612B" w14:textId="77777777" w:rsidR="00F1257A" w:rsidRPr="00E84CC2" w:rsidRDefault="00F1257A" w:rsidP="00C241D8">
      <w:pPr>
        <w:widowControl w:val="0"/>
        <w:spacing w:after="160" w:line="360" w:lineRule="auto"/>
        <w:ind w:left="5103" w:firstLine="21"/>
        <w:jc w:val="center"/>
        <w:rPr>
          <w:rFonts w:ascii="Sylfaen" w:hAnsi="Sylfaen"/>
          <w:sz w:val="24"/>
          <w:szCs w:val="24"/>
        </w:rPr>
      </w:pPr>
      <w:r w:rsidRPr="00E84CC2">
        <w:rPr>
          <w:rFonts w:ascii="Sylfaen" w:eastAsiaTheme="minorEastAsia" w:hAnsi="Sylfaen"/>
          <w:sz w:val="24"/>
          <w:szCs w:val="24"/>
        </w:rPr>
        <w:t xml:space="preserve">Եվրասիական տնտեսական հանձնաժողովի կոլեգիայի </w:t>
      </w:r>
      <w:r w:rsidR="00C241D8" w:rsidRPr="0016253E">
        <w:rPr>
          <w:rFonts w:ascii="Sylfaen" w:eastAsiaTheme="minorEastAsia" w:hAnsi="Sylfaen"/>
          <w:sz w:val="24"/>
          <w:szCs w:val="24"/>
        </w:rPr>
        <w:br/>
      </w:r>
      <w:r w:rsidRPr="00E84CC2">
        <w:rPr>
          <w:rFonts w:ascii="Sylfaen" w:eastAsiaTheme="minorEastAsia" w:hAnsi="Sylfaen"/>
          <w:sz w:val="24"/>
          <w:szCs w:val="24"/>
        </w:rPr>
        <w:t xml:space="preserve">2026 թվականի մարտի 10-ի </w:t>
      </w:r>
      <w:r w:rsidR="00C241D8" w:rsidRPr="0016253E">
        <w:rPr>
          <w:rFonts w:ascii="Sylfaen" w:eastAsiaTheme="minorEastAsia" w:hAnsi="Sylfaen"/>
          <w:sz w:val="24"/>
          <w:szCs w:val="24"/>
        </w:rPr>
        <w:br/>
      </w:r>
      <w:r w:rsidRPr="00E84CC2">
        <w:rPr>
          <w:rFonts w:ascii="Sylfaen" w:eastAsiaTheme="minorEastAsia" w:hAnsi="Sylfaen"/>
          <w:sz w:val="24"/>
          <w:szCs w:val="24"/>
        </w:rPr>
        <w:t>թիվ 30 որոշմամբ</w:t>
      </w:r>
    </w:p>
    <w:p w14:paraId="6F51B078" w14:textId="77777777" w:rsidR="00DC1D38" w:rsidRPr="00E84CC2" w:rsidRDefault="00DC1D38" w:rsidP="00C241D8">
      <w:pPr>
        <w:pStyle w:val="ad"/>
        <w:keepNext w:val="0"/>
        <w:keepLines w:val="0"/>
        <w:widowControl w:val="0"/>
        <w:spacing w:after="160" w:line="360" w:lineRule="auto"/>
        <w:rPr>
          <w:rFonts w:ascii="Sylfaen" w:hAnsi="Sylfaen"/>
          <w:color w:val="auto"/>
          <w:sz w:val="24"/>
          <w:szCs w:val="24"/>
        </w:rPr>
      </w:pPr>
    </w:p>
    <w:p w14:paraId="2BEBE38E" w14:textId="77777777" w:rsidR="00DC1D38" w:rsidRPr="00E84CC2" w:rsidRDefault="00DC1D38" w:rsidP="00C241D8">
      <w:pPr>
        <w:pStyle w:val="ad"/>
        <w:keepNext w:val="0"/>
        <w:keepLines w:val="0"/>
        <w:widowControl w:val="0"/>
        <w:spacing w:after="160" w:line="360" w:lineRule="auto"/>
        <w:rPr>
          <w:rFonts w:ascii="Sylfaen" w:hAnsi="Sylfaen"/>
          <w:color w:val="auto"/>
          <w:sz w:val="24"/>
          <w:szCs w:val="24"/>
        </w:rPr>
      </w:pPr>
      <w:r w:rsidRPr="00E84CC2">
        <w:rPr>
          <w:rFonts w:ascii="Sylfaen" w:hAnsi="Sylfaen"/>
          <w:color w:val="auto"/>
          <w:sz w:val="24"/>
          <w:szCs w:val="24"/>
        </w:rPr>
        <w:t>ԿԱՐԳ</w:t>
      </w:r>
    </w:p>
    <w:p w14:paraId="13859116" w14:textId="77777777" w:rsidR="00DC1D38" w:rsidRPr="00E84CC2" w:rsidRDefault="00DC1D38" w:rsidP="00C241D8">
      <w:pPr>
        <w:pStyle w:val="a6"/>
        <w:widowControl w:val="0"/>
        <w:spacing w:after="160" w:line="360" w:lineRule="auto"/>
        <w:contextualSpacing w:val="0"/>
        <w:rPr>
          <w:rFonts w:ascii="Sylfaen" w:hAnsi="Sylfaen"/>
          <w:color w:val="auto"/>
          <w:sz w:val="24"/>
          <w:szCs w:val="24"/>
        </w:rPr>
      </w:pPr>
      <w:r w:rsidRPr="00E84CC2">
        <w:rPr>
          <w:rFonts w:ascii="Sylfaen" w:hAnsi="Sylfaen"/>
          <w:color w:val="auto"/>
          <w:sz w:val="24"/>
          <w:szCs w:val="24"/>
        </w:rPr>
        <w:t>«Եվրասիական տնտեսական միության անդամ պետությունների մաքսային մարմինների կողմից</w:t>
      </w:r>
      <w:r w:rsidR="00B63BDF" w:rsidRPr="00E84CC2">
        <w:rPr>
          <w:rFonts w:ascii="Sylfaen" w:hAnsi="Sylfaen"/>
          <w:color w:val="auto"/>
          <w:sz w:val="24"/>
          <w:szCs w:val="24"/>
        </w:rPr>
        <w:t>՝</w:t>
      </w:r>
      <w:r w:rsidRPr="00E84CC2">
        <w:rPr>
          <w:rFonts w:ascii="Sylfaen" w:hAnsi="Sylfaen"/>
          <w:color w:val="auto"/>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szCs w:val="24"/>
        </w:rPr>
        <w:t>եւ</w:t>
      </w:r>
      <w:r w:rsidRPr="00E84CC2">
        <w:rPr>
          <w:rFonts w:ascii="Sylfaen" w:hAnsi="Sylfaen"/>
          <w:color w:val="auto"/>
          <w:sz w:val="24"/>
          <w:szCs w:val="24"/>
        </w:rPr>
        <w:t>ավորում» ընդհանուր գործընթացին միանալու</w:t>
      </w:r>
    </w:p>
    <w:p w14:paraId="061BABF3" w14:textId="77777777" w:rsidR="00A5029C" w:rsidRPr="00E84CC2" w:rsidRDefault="00A5029C" w:rsidP="00B76772">
      <w:pPr>
        <w:pStyle w:val="a6"/>
        <w:widowControl w:val="0"/>
        <w:spacing w:after="160" w:line="360" w:lineRule="auto"/>
        <w:contextualSpacing w:val="0"/>
        <w:jc w:val="both"/>
        <w:rPr>
          <w:rFonts w:ascii="Sylfaen" w:hAnsi="Sylfaen"/>
          <w:color w:val="auto"/>
          <w:sz w:val="24"/>
          <w:szCs w:val="24"/>
        </w:rPr>
      </w:pPr>
    </w:p>
    <w:p w14:paraId="6EA02A2B" w14:textId="77777777" w:rsidR="00FB1291" w:rsidRPr="00C241D8" w:rsidRDefault="00DC1D38" w:rsidP="00C241D8">
      <w:pPr>
        <w:spacing w:after="160" w:line="360" w:lineRule="auto"/>
        <w:jc w:val="center"/>
        <w:rPr>
          <w:rFonts w:ascii="Sylfaen" w:hAnsi="Sylfaen"/>
          <w:sz w:val="24"/>
        </w:rPr>
      </w:pPr>
      <w:bookmarkStart w:id="75" w:name="_Toc365295209"/>
      <w:bookmarkStart w:id="76" w:name="_Toc373227713"/>
      <w:r w:rsidRPr="00C241D8">
        <w:rPr>
          <w:rFonts w:ascii="Sylfaen" w:hAnsi="Sylfaen"/>
          <w:sz w:val="24"/>
        </w:rPr>
        <w:t xml:space="preserve">I. Ընդհանուր </w:t>
      </w:r>
      <w:bookmarkEnd w:id="75"/>
      <w:bookmarkEnd w:id="76"/>
      <w:r w:rsidRPr="00C241D8">
        <w:rPr>
          <w:rFonts w:ascii="Sylfaen" w:hAnsi="Sylfaen"/>
          <w:sz w:val="24"/>
        </w:rPr>
        <w:t>դրույթներ</w:t>
      </w:r>
    </w:p>
    <w:p w14:paraId="117EA9DC" w14:textId="77777777" w:rsidR="00DC1D38" w:rsidRPr="00E84CC2" w:rsidRDefault="00DC1D38" w:rsidP="00C241D8">
      <w:pPr>
        <w:pStyle w:val="a1"/>
        <w:widowControl w:val="0"/>
        <w:tabs>
          <w:tab w:val="left" w:pos="1134"/>
        </w:tabs>
        <w:spacing w:after="160"/>
        <w:ind w:firstLine="567"/>
        <w:rPr>
          <w:rFonts w:ascii="Sylfaen" w:hAnsi="Sylfaen"/>
          <w:color w:val="auto"/>
          <w:sz w:val="24"/>
        </w:rPr>
      </w:pPr>
      <w:r w:rsidRPr="00E84CC2">
        <w:rPr>
          <w:rFonts w:ascii="Sylfaen" w:hAnsi="Sylfaen"/>
          <w:color w:val="auto"/>
          <w:sz w:val="24"/>
        </w:rPr>
        <w:t>1.</w:t>
      </w:r>
      <w:r w:rsidR="00C241D8" w:rsidRPr="0016253E">
        <w:rPr>
          <w:rFonts w:ascii="Sylfaen" w:hAnsi="Sylfaen"/>
          <w:color w:val="auto"/>
          <w:sz w:val="24"/>
        </w:rPr>
        <w:tab/>
      </w:r>
      <w:r w:rsidRPr="00E84CC2">
        <w:rPr>
          <w:rFonts w:ascii="Sylfaen" w:hAnsi="Sylfaen"/>
          <w:color w:val="auto"/>
          <w:sz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r w:rsidR="00C84190" w:rsidRPr="00E84CC2">
        <w:rPr>
          <w:color w:val="auto"/>
          <w:sz w:val="24"/>
        </w:rPr>
        <w:t>․</w:t>
      </w:r>
    </w:p>
    <w:p w14:paraId="434728AD"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մասին» 2014 թվականի մայիսի 29-ի պայմանագիր.</w:t>
      </w:r>
    </w:p>
    <w:p w14:paraId="1BF040D4"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միության մաքսային օրենսգրքի մասին» 2017 թվականի ապրիլի 11-ի պայմանագիր.</w:t>
      </w:r>
    </w:p>
    <w:p w14:paraId="6AF3BF88"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Եվրասիական միջկառավարական խորհրդի 2025 թվականի օգոստոսի 15-ի «Եվրասիական տնտեսական հանձնաժողովի կոլեգիայի 2025 թվականի հունվարի</w:t>
      </w:r>
      <w:r w:rsidR="00C241D8" w:rsidRPr="00C241D8">
        <w:rPr>
          <w:rFonts w:ascii="Sylfaen" w:hAnsi="Sylfaen"/>
          <w:color w:val="auto"/>
          <w:sz w:val="24"/>
        </w:rPr>
        <w:t> </w:t>
      </w:r>
      <w:r w:rsidRPr="00E84CC2">
        <w:rPr>
          <w:rFonts w:ascii="Sylfaen" w:hAnsi="Sylfaen"/>
          <w:color w:val="auto"/>
          <w:sz w:val="24"/>
        </w:rPr>
        <w:t>14-ի թիվ 6 որոշման մեջ փոփոխություններ կատարելու մասին» թիվ 2 որոշում</w:t>
      </w:r>
      <w:r w:rsidRPr="00E84CC2">
        <w:rPr>
          <w:color w:val="auto"/>
          <w:sz w:val="24"/>
        </w:rPr>
        <w:t>․</w:t>
      </w:r>
    </w:p>
    <w:p w14:paraId="2407BF4A"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2014 թվականի նոյեմբերի 6-ի «Ընդհանուր գործընթացներն արտաքին </w:t>
      </w:r>
      <w:r w:rsidR="00B76772" w:rsidRPr="00E84CC2">
        <w:rPr>
          <w:rFonts w:ascii="Sylfaen" w:hAnsi="Sylfaen"/>
          <w:color w:val="auto"/>
          <w:sz w:val="24"/>
        </w:rPr>
        <w:t>եւ</w:t>
      </w:r>
      <w:r w:rsidRPr="00E84CC2">
        <w:rPr>
          <w:rFonts w:ascii="Sylfaen" w:hAnsi="Sylfaen"/>
          <w:color w:val="auto"/>
          <w:sz w:val="24"/>
        </w:rPr>
        <w:t xml:space="preserve"> փոխադարձ առ</w:t>
      </w:r>
      <w:r w:rsidR="00B76772" w:rsidRPr="00E84CC2">
        <w:rPr>
          <w:rFonts w:ascii="Sylfaen" w:hAnsi="Sylfaen"/>
          <w:color w:val="auto"/>
          <w:sz w:val="24"/>
        </w:rPr>
        <w:t>եւ</w:t>
      </w:r>
      <w:r w:rsidRPr="00E84CC2">
        <w:rPr>
          <w:rFonts w:ascii="Sylfaen" w:hAnsi="Sylfaen"/>
          <w:color w:val="auto"/>
          <w:sz w:val="24"/>
        </w:rPr>
        <w:t xml:space="preserve">տրի </w:t>
      </w:r>
      <w:r w:rsidRPr="00E84CC2">
        <w:rPr>
          <w:rFonts w:ascii="Sylfaen" w:hAnsi="Sylfaen"/>
          <w:color w:val="auto"/>
          <w:sz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8424F86"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w:t>
      </w:r>
      <w:r w:rsidR="00713FF5" w:rsidRPr="00E84CC2">
        <w:rPr>
          <w:rFonts w:ascii="Sylfaen" w:hAnsi="Sylfaen"/>
          <w:color w:val="auto"/>
          <w:sz w:val="24"/>
        </w:rPr>
        <w:t>ի</w:t>
      </w:r>
      <w:r w:rsidRPr="00E84CC2">
        <w:rPr>
          <w:rFonts w:ascii="Sylfaen" w:hAnsi="Sylfaen"/>
          <w:color w:val="auto"/>
          <w:sz w:val="24"/>
        </w:rPr>
        <w:t xml:space="preserve"> հաստատ</w:t>
      </w:r>
      <w:r w:rsidR="00713FF5" w:rsidRPr="00E84CC2">
        <w:rPr>
          <w:rFonts w:ascii="Sylfaen" w:hAnsi="Sylfaen"/>
          <w:color w:val="auto"/>
          <w:sz w:val="24"/>
        </w:rPr>
        <w:t>ման</w:t>
      </w:r>
      <w:r w:rsidRPr="00E84CC2">
        <w:rPr>
          <w:rFonts w:ascii="Sylfaen" w:hAnsi="Sylfaen"/>
          <w:color w:val="auto"/>
          <w:sz w:val="24"/>
        </w:rPr>
        <w:t xml:space="preserve"> մասին» թիվ 5 որոշում.</w:t>
      </w:r>
    </w:p>
    <w:p w14:paraId="02F1B920"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76772" w:rsidRPr="00E84CC2">
        <w:rPr>
          <w:rFonts w:ascii="Sylfaen" w:hAnsi="Sylfaen"/>
          <w:color w:val="auto"/>
          <w:sz w:val="24"/>
        </w:rPr>
        <w:t>եւ</w:t>
      </w:r>
      <w:r w:rsidRPr="00E84CC2">
        <w:rPr>
          <w:rFonts w:ascii="Sylfaen" w:hAnsi="Sylfaen"/>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E57B441"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76772" w:rsidRPr="00E84CC2">
        <w:rPr>
          <w:rFonts w:ascii="Sylfaen" w:hAnsi="Sylfaen"/>
          <w:color w:val="auto"/>
          <w:sz w:val="24"/>
        </w:rPr>
        <w:t>եւ</w:t>
      </w:r>
      <w:r w:rsidRPr="00E84CC2">
        <w:rPr>
          <w:rFonts w:ascii="Sylfaen" w:hAnsi="Sylfaen"/>
          <w:color w:val="auto"/>
          <w:sz w:val="24"/>
        </w:rPr>
        <w:t xml:space="preserve"> նկարագրության մեթոդիկայի մասին» թիվ 63 որոշում.</w:t>
      </w:r>
    </w:p>
    <w:p w14:paraId="55AADADC"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2018 թվականի ապրիլի 17-ի «Ապրանքի դասակարգման </w:t>
      </w:r>
      <w:r w:rsidR="00A40EFC" w:rsidRPr="00E84CC2">
        <w:rPr>
          <w:rFonts w:ascii="Sylfaen" w:hAnsi="Sylfaen"/>
          <w:color w:val="auto"/>
          <w:sz w:val="24"/>
        </w:rPr>
        <w:t>մասին</w:t>
      </w:r>
      <w:r w:rsidRPr="00E84CC2">
        <w:rPr>
          <w:rFonts w:ascii="Sylfaen" w:hAnsi="Sylfaen"/>
          <w:color w:val="auto"/>
          <w:sz w:val="24"/>
        </w:rPr>
        <w:t xml:space="preserve"> նախնական որոշման ձեւ</w:t>
      </w:r>
      <w:r w:rsidR="00713FF5" w:rsidRPr="00E84CC2">
        <w:rPr>
          <w:rFonts w:ascii="Sylfaen" w:hAnsi="Sylfaen"/>
          <w:color w:val="auto"/>
          <w:sz w:val="24"/>
        </w:rPr>
        <w:t>ի</w:t>
      </w:r>
      <w:r w:rsidRPr="00E84CC2">
        <w:rPr>
          <w:rFonts w:ascii="Sylfaen" w:hAnsi="Sylfaen"/>
          <w:color w:val="auto"/>
          <w:sz w:val="24"/>
        </w:rPr>
        <w:t xml:space="preserve">, դրա լրացման </w:t>
      </w:r>
      <w:r w:rsidR="00B76772" w:rsidRPr="00E84CC2">
        <w:rPr>
          <w:rFonts w:ascii="Sylfaen" w:hAnsi="Sylfaen"/>
          <w:color w:val="auto"/>
          <w:sz w:val="24"/>
        </w:rPr>
        <w:t>եւ</w:t>
      </w:r>
      <w:r w:rsidRPr="00E84CC2">
        <w:rPr>
          <w:rFonts w:ascii="Sylfaen" w:hAnsi="Sylfaen"/>
          <w:color w:val="auto"/>
          <w:sz w:val="24"/>
        </w:rPr>
        <w:t xml:space="preserve"> այդպիսի նախնական որոշման մեջ փոփոխությունների (լրացումների) կատարման կարգ</w:t>
      </w:r>
      <w:r w:rsidR="00713FF5" w:rsidRPr="00E84CC2">
        <w:rPr>
          <w:rFonts w:ascii="Sylfaen" w:hAnsi="Sylfaen"/>
          <w:color w:val="auto"/>
          <w:sz w:val="24"/>
        </w:rPr>
        <w:t>ի</w:t>
      </w:r>
      <w:r w:rsidRPr="00E84CC2">
        <w:rPr>
          <w:rFonts w:ascii="Sylfaen" w:hAnsi="Sylfaen"/>
          <w:color w:val="auto"/>
          <w:sz w:val="24"/>
        </w:rPr>
        <w:t xml:space="preserve"> </w:t>
      </w:r>
      <w:r w:rsidR="00713FF5" w:rsidRPr="00E84CC2">
        <w:rPr>
          <w:rFonts w:ascii="Sylfaen" w:hAnsi="Sylfaen"/>
          <w:color w:val="auto"/>
          <w:sz w:val="24"/>
        </w:rPr>
        <w:t xml:space="preserve">հաստատման </w:t>
      </w:r>
      <w:r w:rsidRPr="00E84CC2">
        <w:rPr>
          <w:rFonts w:ascii="Sylfaen" w:hAnsi="Sylfaen"/>
          <w:color w:val="auto"/>
          <w:sz w:val="24"/>
        </w:rPr>
        <w:t>մասին» թիվ 58 որոշում</w:t>
      </w:r>
      <w:r w:rsidRPr="00E84CC2">
        <w:rPr>
          <w:color w:val="auto"/>
          <w:sz w:val="24"/>
        </w:rPr>
        <w:t>․</w:t>
      </w:r>
    </w:p>
    <w:p w14:paraId="169B1213"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Եվրասիական տնտեսական հանձնաժողովի կոլեգիայի 2022 թվականի նոյեմբերի 15-ի «Եվրասիական տնտեսական միության անդամ պետությունների մաքսային մարմինների կողմից ընդունված՝ ապրանքների դասակարգման վերաբերյալ նախնական որոշումներից տեղեկատվությունը Եվրասիական տնտեսական հանձնաժողով ուղարկելու կարգի մասին» թիվ 172 որոշում։</w:t>
      </w:r>
    </w:p>
    <w:p w14:paraId="561128CF" w14:textId="77777777" w:rsidR="00DC1D38" w:rsidRPr="00E84CC2" w:rsidRDefault="00DC1D38" w:rsidP="00C241D8">
      <w:pPr>
        <w:pStyle w:val="a1"/>
        <w:widowControl w:val="0"/>
        <w:spacing w:after="160"/>
        <w:ind w:firstLine="567"/>
        <w:rPr>
          <w:rFonts w:ascii="Sylfaen" w:hAnsi="Sylfaen"/>
          <w:color w:val="auto"/>
          <w:sz w:val="24"/>
        </w:rPr>
      </w:pPr>
      <w:r w:rsidRPr="00E84CC2">
        <w:rPr>
          <w:rFonts w:ascii="Sylfaen" w:hAnsi="Sylfaen"/>
          <w:color w:val="auto"/>
          <w:sz w:val="24"/>
        </w:rPr>
        <w:t xml:space="preserve">Եվրասիական տնտեսական հանձնաժողովի կոլեգիայի 2025 թվականի հունվարի 14-ի ««Եվրասիական տնտեսական միության անդամ պետությունների </w:t>
      </w:r>
      <w:r w:rsidRPr="00E84CC2">
        <w:rPr>
          <w:rFonts w:ascii="Sylfaen" w:hAnsi="Sylfaen"/>
          <w:color w:val="auto"/>
          <w:sz w:val="24"/>
        </w:rPr>
        <w:lastRenderedPageBreak/>
        <w:t>մաքսային մարմինների կողմից</w:t>
      </w:r>
      <w:r w:rsidR="00713FF5"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ընդհանուր գործընթացի իրագործման կանոններ</w:t>
      </w:r>
      <w:r w:rsidR="00713FF5" w:rsidRPr="00E84CC2">
        <w:rPr>
          <w:rFonts w:ascii="Sylfaen" w:hAnsi="Sylfaen"/>
          <w:color w:val="auto"/>
          <w:sz w:val="24"/>
        </w:rPr>
        <w:t>ը</w:t>
      </w:r>
      <w:r w:rsidRPr="00E84CC2">
        <w:rPr>
          <w:rFonts w:ascii="Sylfaen" w:hAnsi="Sylfaen"/>
          <w:color w:val="auto"/>
          <w:sz w:val="24"/>
        </w:rPr>
        <w:t xml:space="preserve"> հաստատ</w:t>
      </w:r>
      <w:r w:rsidR="00713FF5" w:rsidRPr="00E84CC2">
        <w:rPr>
          <w:rFonts w:ascii="Sylfaen" w:hAnsi="Sylfaen"/>
          <w:color w:val="auto"/>
          <w:sz w:val="24"/>
        </w:rPr>
        <w:t>ելու</w:t>
      </w:r>
      <w:r w:rsidRPr="00E84CC2">
        <w:rPr>
          <w:rFonts w:ascii="Sylfaen" w:hAnsi="Sylfaen"/>
          <w:color w:val="auto"/>
          <w:sz w:val="24"/>
        </w:rPr>
        <w:t xml:space="preserve"> մասին» թիվ 6 որոշում։</w:t>
      </w:r>
    </w:p>
    <w:p w14:paraId="6B577918" w14:textId="77777777" w:rsidR="00F1257A" w:rsidRPr="00E84CC2" w:rsidRDefault="00F1257A" w:rsidP="00B76772">
      <w:pPr>
        <w:pStyle w:val="a1"/>
        <w:widowControl w:val="0"/>
        <w:spacing w:after="160"/>
        <w:rPr>
          <w:rFonts w:ascii="Sylfaen" w:hAnsi="Sylfaen"/>
          <w:color w:val="auto"/>
          <w:sz w:val="24"/>
        </w:rPr>
      </w:pPr>
    </w:p>
    <w:p w14:paraId="15CD7D24" w14:textId="77777777" w:rsidR="00FB1291" w:rsidRPr="00C241D8" w:rsidRDefault="00DC1D38" w:rsidP="00C241D8">
      <w:pPr>
        <w:spacing w:after="160" w:line="360" w:lineRule="auto"/>
        <w:jc w:val="center"/>
        <w:rPr>
          <w:rFonts w:ascii="Sylfaen" w:hAnsi="Sylfaen"/>
          <w:sz w:val="24"/>
        </w:rPr>
      </w:pPr>
      <w:r w:rsidRPr="00C241D8">
        <w:rPr>
          <w:rFonts w:ascii="Sylfaen" w:hAnsi="Sylfaen"/>
          <w:sz w:val="24"/>
        </w:rPr>
        <w:t>II. Կիրառ</w:t>
      </w:r>
      <w:r w:rsidR="00AE59BE" w:rsidRPr="00C241D8">
        <w:rPr>
          <w:rFonts w:ascii="Sylfaen" w:hAnsi="Sylfaen"/>
          <w:sz w:val="24"/>
        </w:rPr>
        <w:t>ության</w:t>
      </w:r>
      <w:r w:rsidRPr="00C241D8">
        <w:rPr>
          <w:rFonts w:ascii="Sylfaen" w:hAnsi="Sylfaen"/>
          <w:sz w:val="24"/>
        </w:rPr>
        <w:t xml:space="preserve"> ոլորտը</w:t>
      </w:r>
    </w:p>
    <w:p w14:paraId="07468574" w14:textId="77777777" w:rsidR="00DC1D38" w:rsidRPr="00E84CC2" w:rsidRDefault="00DC1D38" w:rsidP="00C241D8">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2.</w:t>
      </w:r>
      <w:r w:rsidR="00C241D8" w:rsidRPr="0016253E">
        <w:rPr>
          <w:rFonts w:ascii="Sylfaen" w:hAnsi="Sylfaen"/>
          <w:color w:val="auto"/>
          <w:sz w:val="24"/>
        </w:rPr>
        <w:tab/>
      </w:r>
      <w:r w:rsidRPr="00E84CC2">
        <w:rPr>
          <w:rFonts w:ascii="Sylfaen" w:hAnsi="Sylfaen"/>
          <w:color w:val="auto"/>
          <w:sz w:val="24"/>
        </w:rPr>
        <w:t>Սույն կարգով սահմանվում են «Եվրասիական տնտեսական միության անդամ պետությունների մաքսային մարմինների կողմից</w:t>
      </w:r>
      <w:r w:rsidR="00A133BC"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ավորում» (P.GC.02) ընդհանուր գործընթացին (այսուհետ՝ ընդհանուր գործընթաց) նոր մասնակցի միանալու դեպքում</w:t>
      </w:r>
      <w:r w:rsidR="00A133BC" w:rsidRPr="00E84CC2">
        <w:rPr>
          <w:rFonts w:ascii="Sylfaen" w:hAnsi="Sylfaen"/>
          <w:color w:val="auto"/>
          <w:sz w:val="24"/>
        </w:rPr>
        <w:t xml:space="preserve"> տեղեկատվական փոխգործակցությանը ներկայացվող պահանջները</w:t>
      </w:r>
      <w:r w:rsidRPr="00E84CC2">
        <w:rPr>
          <w:rFonts w:ascii="Sylfaen" w:hAnsi="Sylfaen"/>
          <w:color w:val="auto"/>
          <w:sz w:val="24"/>
        </w:rPr>
        <w:t>։</w:t>
      </w:r>
    </w:p>
    <w:p w14:paraId="377A6F89" w14:textId="77777777" w:rsidR="00DC1D38" w:rsidRPr="00E84CC2" w:rsidRDefault="00DC1D38" w:rsidP="00C241D8">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3.</w:t>
      </w:r>
      <w:r w:rsidR="00C241D8" w:rsidRPr="0016253E">
        <w:rPr>
          <w:rFonts w:ascii="Sylfaen" w:hAnsi="Sylfaen"/>
          <w:color w:val="auto"/>
          <w:sz w:val="24"/>
        </w:rPr>
        <w:tab/>
      </w:r>
      <w:r w:rsidRPr="00E84CC2">
        <w:rPr>
          <w:rFonts w:ascii="Sylfaen" w:hAnsi="Sylfaen"/>
          <w:color w:val="auto"/>
          <w:sz w:val="24"/>
        </w:rPr>
        <w:t>Սույն կարգում սահմանված ընթացակարգեր</w:t>
      </w:r>
      <w:r w:rsidR="00E1345F" w:rsidRPr="00E84CC2">
        <w:rPr>
          <w:rFonts w:ascii="Sylfaen" w:hAnsi="Sylfaen"/>
          <w:color w:val="auto"/>
          <w:sz w:val="24"/>
        </w:rPr>
        <w:t>ը</w:t>
      </w:r>
      <w:r w:rsidRPr="00E84CC2">
        <w:rPr>
          <w:rFonts w:ascii="Sylfaen" w:hAnsi="Sylfaen"/>
          <w:color w:val="auto"/>
          <w:sz w:val="24"/>
        </w:rPr>
        <w:t xml:space="preserve"> </w:t>
      </w:r>
      <w:r w:rsidR="00A133BC" w:rsidRPr="00E84CC2">
        <w:rPr>
          <w:rFonts w:ascii="Sylfaen" w:hAnsi="Sylfaen"/>
          <w:color w:val="auto"/>
          <w:sz w:val="24"/>
        </w:rPr>
        <w:t>կատար</w:t>
      </w:r>
      <w:r w:rsidRPr="00E84CC2">
        <w:rPr>
          <w:rFonts w:ascii="Sylfaen" w:hAnsi="Sylfaen"/>
          <w:color w:val="auto"/>
          <w:sz w:val="24"/>
        </w:rPr>
        <w:t>վում են միաժամանակ կամ որոշակի ժամանակահատված</w:t>
      </w:r>
      <w:r w:rsidR="00A133BC" w:rsidRPr="00E84CC2">
        <w:rPr>
          <w:rFonts w:ascii="Sylfaen" w:hAnsi="Sylfaen"/>
          <w:color w:val="auto"/>
          <w:sz w:val="24"/>
        </w:rPr>
        <w:t>ի ընթացքում</w:t>
      </w:r>
      <w:r w:rsidR="00E1345F" w:rsidRPr="00E84CC2">
        <w:rPr>
          <w:rFonts w:ascii="Sylfaen" w:hAnsi="Sylfaen"/>
          <w:color w:val="auto"/>
          <w:sz w:val="24"/>
        </w:rPr>
        <w:t>՝ ընդհանուր գործընթացին նոր մասնակցի միանալու դեպքում</w:t>
      </w:r>
      <w:r w:rsidRPr="00E84CC2">
        <w:rPr>
          <w:rFonts w:ascii="Sylfaen" w:hAnsi="Sylfaen"/>
          <w:color w:val="auto"/>
          <w:sz w:val="24"/>
        </w:rPr>
        <w:t xml:space="preserve">: </w:t>
      </w:r>
    </w:p>
    <w:p w14:paraId="6F159DAE" w14:textId="77777777" w:rsidR="00F1257A" w:rsidRPr="00E84CC2" w:rsidRDefault="00F1257A" w:rsidP="00B76772">
      <w:pPr>
        <w:pStyle w:val="af0"/>
        <w:widowControl w:val="0"/>
        <w:spacing w:after="160"/>
        <w:outlineLvl w:val="9"/>
        <w:rPr>
          <w:rFonts w:ascii="Sylfaen" w:hAnsi="Sylfaen"/>
          <w:color w:val="auto"/>
          <w:sz w:val="24"/>
        </w:rPr>
      </w:pPr>
    </w:p>
    <w:p w14:paraId="2B4EFDEB" w14:textId="77777777" w:rsidR="00FB1291" w:rsidRPr="00C241D8" w:rsidRDefault="00DC1D38" w:rsidP="00C241D8">
      <w:pPr>
        <w:spacing w:after="160" w:line="360" w:lineRule="auto"/>
        <w:jc w:val="center"/>
        <w:rPr>
          <w:rFonts w:ascii="Sylfaen" w:hAnsi="Sylfaen"/>
          <w:sz w:val="24"/>
        </w:rPr>
      </w:pPr>
      <w:r w:rsidRPr="00C241D8">
        <w:rPr>
          <w:rFonts w:ascii="Sylfaen" w:hAnsi="Sylfaen"/>
          <w:sz w:val="24"/>
        </w:rPr>
        <w:t>III. Հիմնական հասկացությունները</w:t>
      </w:r>
    </w:p>
    <w:p w14:paraId="106FF4D2" w14:textId="77777777" w:rsidR="00DC1D38" w:rsidRPr="00E84CC2" w:rsidRDefault="00DC1D38" w:rsidP="00C241D8">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4.</w:t>
      </w:r>
      <w:r w:rsidR="00C241D8" w:rsidRPr="0016253E">
        <w:rPr>
          <w:rFonts w:ascii="Sylfaen" w:hAnsi="Sylfaen"/>
          <w:color w:val="auto"/>
          <w:sz w:val="24"/>
        </w:rPr>
        <w:tab/>
      </w:r>
      <w:r w:rsidRPr="00E84CC2">
        <w:rPr>
          <w:rFonts w:ascii="Sylfaen" w:hAnsi="Sylfaen"/>
          <w:color w:val="auto"/>
          <w:sz w:val="24"/>
        </w:rPr>
        <w:t>Սույն կարգի նպատակներով օգտագործվում են հասկացություններ, որոնք ունեն հետ</w:t>
      </w:r>
      <w:r w:rsidR="00B76772" w:rsidRPr="00E84CC2">
        <w:rPr>
          <w:rFonts w:ascii="Sylfaen" w:hAnsi="Sylfaen"/>
          <w:color w:val="auto"/>
          <w:sz w:val="24"/>
        </w:rPr>
        <w:t>եւ</w:t>
      </w:r>
      <w:r w:rsidRPr="00E84CC2">
        <w:rPr>
          <w:rFonts w:ascii="Sylfaen" w:hAnsi="Sylfaen"/>
          <w:color w:val="auto"/>
          <w:sz w:val="24"/>
        </w:rPr>
        <w:t>յալ իմաստը</w:t>
      </w:r>
      <w:r w:rsidRPr="00E84CC2">
        <w:rPr>
          <w:color w:val="auto"/>
          <w:sz w:val="24"/>
        </w:rPr>
        <w:t>․</w:t>
      </w:r>
    </w:p>
    <w:p w14:paraId="320FC49A" w14:textId="77777777" w:rsidR="00DC1D38" w:rsidRPr="00E84CC2" w:rsidRDefault="00DC1D38" w:rsidP="00C241D8">
      <w:pPr>
        <w:pStyle w:val="af0"/>
        <w:widowControl w:val="0"/>
        <w:spacing w:after="160"/>
        <w:ind w:firstLine="567"/>
        <w:outlineLvl w:val="9"/>
        <w:rPr>
          <w:rFonts w:ascii="Sylfaen" w:hAnsi="Sylfaen"/>
          <w:color w:val="auto"/>
          <w:sz w:val="24"/>
        </w:rPr>
      </w:pPr>
      <w:r w:rsidRPr="00C241D8">
        <w:rPr>
          <w:rFonts w:ascii="Sylfaen" w:hAnsi="Sylfaen"/>
          <w:b/>
          <w:color w:val="auto"/>
          <w:sz w:val="24"/>
        </w:rPr>
        <w:t>միանալու ընթացակ</w:t>
      </w:r>
      <w:r w:rsidR="00C241D8" w:rsidRPr="00C241D8">
        <w:rPr>
          <w:rFonts w:ascii="Sylfaen" w:hAnsi="Sylfaen"/>
          <w:b/>
          <w:color w:val="auto"/>
          <w:sz w:val="24"/>
        </w:rPr>
        <w:t>արգի կատարումն սկսելու ամսաթվեր</w:t>
      </w:r>
      <w:r w:rsidRPr="00E84CC2">
        <w:rPr>
          <w:rFonts w:ascii="Sylfaen" w:hAnsi="Sylfaen"/>
          <w:color w:val="auto"/>
          <w:sz w:val="24"/>
        </w:rPr>
        <w:t xml:space="preserve">՝ ընդհանուր գործընթացին նոր մասնակցի միանալու միջոցառումների </w:t>
      </w:r>
      <w:r w:rsidR="00E1345F" w:rsidRPr="00E84CC2">
        <w:rPr>
          <w:rFonts w:ascii="Sylfaen" w:hAnsi="Sylfaen"/>
          <w:color w:val="auto"/>
          <w:sz w:val="24"/>
        </w:rPr>
        <w:t xml:space="preserve">կատարումն </w:t>
      </w:r>
      <w:r w:rsidRPr="00E84CC2">
        <w:rPr>
          <w:rFonts w:ascii="Sylfaen" w:hAnsi="Sylfaen"/>
          <w:color w:val="auto"/>
          <w:sz w:val="24"/>
        </w:rPr>
        <w:t xml:space="preserve">սկսելու ամսաթիվը սահմանող ամսաթիվ, որը համապատասխանում է Եվրասիական տնտեսական հանձնաժողովի կոլեգիայի 2026 թվականի մարտի 10-ի </w:t>
      </w:r>
      <w:r w:rsidR="00E1345F" w:rsidRPr="00E84CC2">
        <w:rPr>
          <w:rFonts w:ascii="Sylfaen" w:hAnsi="Sylfaen"/>
          <w:color w:val="auto"/>
          <w:sz w:val="24"/>
        </w:rPr>
        <w:t>«</w:t>
      </w:r>
      <w:r w:rsidRPr="00E84CC2">
        <w:rPr>
          <w:rFonts w:ascii="Sylfaen" w:hAnsi="Sylfaen"/>
          <w:color w:val="auto"/>
          <w:sz w:val="24"/>
        </w:rPr>
        <w:t>«Եվրասիական տնտեսական միության անդամ պետությունների մաքսային մարմինների կողմից</w:t>
      </w:r>
      <w:r w:rsidR="00E1345F"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ընդհանուր գործընթացը Եվրասիական տնտեսական միության ինտեգրված տեղեկատվական համակարգի միջոցներով իրագործելիս տեղեկատվական փոխգործակցությունը </w:t>
      </w:r>
      <w:r w:rsidRPr="00E84CC2">
        <w:rPr>
          <w:rFonts w:ascii="Sylfaen" w:hAnsi="Sylfaen"/>
          <w:color w:val="auto"/>
          <w:sz w:val="24"/>
        </w:rPr>
        <w:lastRenderedPageBreak/>
        <w:t xml:space="preserve">կանոնակարգող տեխնոլոգիական փաստաթղթերի մասին» թիվ 30 որոշումն ուժի մեջ մտնելու ամսաթվին։ Բելառուսի Հանրապետությունից </w:t>
      </w:r>
      <w:r w:rsidR="00B76772" w:rsidRPr="00E84CC2">
        <w:rPr>
          <w:rFonts w:ascii="Sylfaen" w:hAnsi="Sylfaen"/>
          <w:color w:val="auto"/>
          <w:sz w:val="24"/>
        </w:rPr>
        <w:t>եւ</w:t>
      </w:r>
      <w:r w:rsidRPr="00E84CC2">
        <w:rPr>
          <w:rFonts w:ascii="Sylfaen" w:hAnsi="Sylfaen"/>
          <w:color w:val="auto"/>
          <w:sz w:val="24"/>
        </w:rPr>
        <w:t xml:space="preserve"> Ռուսաստանի Դաշնությունից ընդհանուր գործընթացի մասնակիցների նկատմամբ միացման ընթացակարգի կատարումն սկսելու ամսաթիվը </w:t>
      </w:r>
      <w:r w:rsidR="00E1345F" w:rsidRPr="00E84CC2">
        <w:rPr>
          <w:rFonts w:ascii="Sylfaen" w:hAnsi="Sylfaen"/>
          <w:color w:val="auto"/>
          <w:sz w:val="24"/>
        </w:rPr>
        <w:t xml:space="preserve">սահմանվում </w:t>
      </w:r>
      <w:r w:rsidRPr="00E84CC2">
        <w:rPr>
          <w:rFonts w:ascii="Sylfaen" w:hAnsi="Sylfaen"/>
          <w:color w:val="auto"/>
          <w:sz w:val="24"/>
        </w:rPr>
        <w:t>է</w:t>
      </w:r>
      <w:r w:rsidR="00E1345F" w:rsidRPr="00E84CC2">
        <w:rPr>
          <w:rFonts w:ascii="Sylfaen" w:hAnsi="Sylfaen"/>
          <w:color w:val="auto"/>
          <w:sz w:val="24"/>
        </w:rPr>
        <w:t>՝</w:t>
      </w:r>
      <w:r w:rsidRPr="00E84CC2">
        <w:rPr>
          <w:rFonts w:ascii="Sylfaen" w:hAnsi="Sylfaen"/>
          <w:color w:val="auto"/>
          <w:sz w:val="24"/>
        </w:rPr>
        <w:t xml:space="preserve"> հաշվի առնելով Եվրասիական միջկառավարական խորհրդի 2025 թվականի օգոստոսի 15-ի «Եվրասիական տնտեսական հանձնաժողովի կոլեգիայի 2025 թվականի հունվարի</w:t>
      </w:r>
      <w:r w:rsidR="00C241D8" w:rsidRPr="00C241D8">
        <w:rPr>
          <w:rFonts w:ascii="Sylfaen" w:hAnsi="Sylfaen"/>
          <w:color w:val="auto"/>
          <w:sz w:val="24"/>
        </w:rPr>
        <w:t> </w:t>
      </w:r>
      <w:r w:rsidRPr="00E84CC2">
        <w:rPr>
          <w:rFonts w:ascii="Sylfaen" w:hAnsi="Sylfaen"/>
          <w:color w:val="auto"/>
          <w:sz w:val="24"/>
        </w:rPr>
        <w:t>14-ի թիվ 6 որոշման մեջ փոփոխություններ կատարելու մասին» թիվ 2 որոշման 1-ին կետը։</w:t>
      </w:r>
    </w:p>
    <w:p w14:paraId="21F61726" w14:textId="77777777" w:rsidR="00DC1D38" w:rsidRPr="00E84CC2" w:rsidRDefault="00DC1D38" w:rsidP="00C241D8">
      <w:pPr>
        <w:pStyle w:val="af0"/>
        <w:widowControl w:val="0"/>
        <w:spacing w:after="160"/>
        <w:ind w:firstLine="567"/>
        <w:outlineLvl w:val="9"/>
        <w:rPr>
          <w:rFonts w:ascii="Sylfaen" w:hAnsi="Sylfaen"/>
          <w:color w:val="auto"/>
          <w:sz w:val="24"/>
        </w:rPr>
      </w:pPr>
      <w:r w:rsidRPr="00C241D8">
        <w:rPr>
          <w:rFonts w:ascii="Sylfaen" w:hAnsi="Sylfaen"/>
          <w:b/>
          <w:color w:val="auto"/>
          <w:sz w:val="24"/>
        </w:rPr>
        <w:t>ինտեգրված համակարգի գործունեությունն</w:t>
      </w:r>
      <w:r w:rsidR="00C241D8" w:rsidRPr="00C241D8">
        <w:rPr>
          <w:rFonts w:ascii="Sylfaen" w:hAnsi="Sylfaen"/>
          <w:b/>
          <w:color w:val="auto"/>
          <w:sz w:val="24"/>
        </w:rPr>
        <w:t xml:space="preserve"> ապահովելիս կիրառվող փաստաթղթեր</w:t>
      </w:r>
      <w:r w:rsidRPr="00C241D8">
        <w:rPr>
          <w:rFonts w:ascii="Sylfaen" w:hAnsi="Sylfaen"/>
          <w:b/>
          <w:color w:val="auto"/>
          <w:sz w:val="24"/>
        </w:rPr>
        <w:t>՝</w:t>
      </w:r>
      <w:r w:rsidRPr="00E84CC2">
        <w:rPr>
          <w:rFonts w:ascii="Sylfaen" w:hAnsi="Sylfaen"/>
          <w:color w:val="auto"/>
          <w:sz w:val="24"/>
        </w:rPr>
        <w:t xml:space="preserve"> տեխնիկական, տեխնոլոգիական, մեթոդական </w:t>
      </w:r>
      <w:r w:rsidR="00B76772" w:rsidRPr="00E84CC2">
        <w:rPr>
          <w:rFonts w:ascii="Sylfaen" w:hAnsi="Sylfaen"/>
          <w:color w:val="auto"/>
          <w:sz w:val="24"/>
        </w:rPr>
        <w:t>եւ</w:t>
      </w:r>
      <w:r w:rsidRPr="00E84CC2">
        <w:rPr>
          <w:rFonts w:ascii="Sylfaen" w:hAnsi="Sylfaen"/>
          <w:color w:val="auto"/>
          <w:sz w:val="24"/>
        </w:rPr>
        <w:t xml:space="preserve"> կազմակերպչական փաստաթղթեր, որոնք մշակվում </w:t>
      </w:r>
      <w:r w:rsidR="00B76772" w:rsidRPr="00E84CC2">
        <w:rPr>
          <w:rFonts w:ascii="Sylfaen" w:hAnsi="Sylfaen"/>
          <w:color w:val="auto"/>
          <w:sz w:val="24"/>
        </w:rPr>
        <w:t>եւ</w:t>
      </w:r>
      <w:r w:rsidRPr="00E84CC2">
        <w:rPr>
          <w:rFonts w:ascii="Sylfaen" w:hAnsi="Sylfaen"/>
          <w:color w:val="auto"/>
          <w:sz w:val="24"/>
        </w:rPr>
        <w:t xml:space="preserve"> հաստատվում են Եվրասիական տնտեսական հանձնաժողովի կողմից</w:t>
      </w:r>
      <w:r w:rsidR="00545DA0" w:rsidRPr="00E84CC2">
        <w:rPr>
          <w:rFonts w:ascii="Sylfaen" w:hAnsi="Sylfaen"/>
          <w:color w:val="auto"/>
          <w:sz w:val="24"/>
        </w:rPr>
        <w:t>՝</w:t>
      </w:r>
      <w:r w:rsidRPr="00E84CC2">
        <w:rPr>
          <w:rFonts w:ascii="Sylfaen" w:hAnsi="Sylfaen"/>
          <w:color w:val="auto"/>
          <w:sz w:val="24"/>
        </w:rPr>
        <w:t xml:space="preserve"> «Եվրասիական տնտեսական միության շրջանակներում տեղեկատվական հաղորդակցական տեխնոլոգիաների </w:t>
      </w:r>
      <w:r w:rsidR="00B76772" w:rsidRPr="00E84CC2">
        <w:rPr>
          <w:rFonts w:ascii="Sylfaen" w:hAnsi="Sylfaen"/>
          <w:color w:val="auto"/>
          <w:sz w:val="24"/>
        </w:rPr>
        <w:t>եւ</w:t>
      </w:r>
      <w:r w:rsidRPr="00E84CC2">
        <w:rPr>
          <w:rFonts w:ascii="Sylfaen" w:hAnsi="Sylfaen"/>
          <w:color w:val="auto"/>
          <w:sz w:val="24"/>
        </w:rPr>
        <w:t xml:space="preserve"> տեղեկատվական փոխգործակցության մասին» արձանագրության («Եվրասիական տնտեսական միության մասին» </w:t>
      </w:r>
      <w:r w:rsidR="00545DA0" w:rsidRPr="00E84CC2">
        <w:rPr>
          <w:rFonts w:ascii="Sylfaen" w:hAnsi="Sylfaen"/>
          <w:color w:val="auto"/>
          <w:sz w:val="24"/>
        </w:rPr>
        <w:t xml:space="preserve">2014 թվականի մայիսի 29-ի </w:t>
      </w:r>
      <w:r w:rsidRPr="00E84CC2">
        <w:rPr>
          <w:rFonts w:ascii="Sylfaen" w:hAnsi="Sylfaen"/>
          <w:color w:val="auto"/>
          <w:sz w:val="24"/>
        </w:rPr>
        <w:t>պայմանագրի թիվ 3 հավելված) 30-րդ կետին համապատասխան.</w:t>
      </w:r>
    </w:p>
    <w:p w14:paraId="78E2C00D" w14:textId="77777777" w:rsidR="00DC1D38" w:rsidRPr="00E84CC2" w:rsidRDefault="00DC1D38" w:rsidP="00C241D8">
      <w:pPr>
        <w:pStyle w:val="af7"/>
        <w:widowControl w:val="0"/>
        <w:spacing w:after="160"/>
        <w:ind w:firstLine="567"/>
        <w:rPr>
          <w:rFonts w:ascii="Sylfaen" w:hAnsi="Sylfaen"/>
          <w:sz w:val="24"/>
        </w:rPr>
      </w:pPr>
      <w:r w:rsidRPr="00C241D8">
        <w:rPr>
          <w:rFonts w:ascii="Sylfaen" w:hAnsi="Sylfaen"/>
          <w:b/>
          <w:sz w:val="24"/>
        </w:rPr>
        <w:t>ընդհանուր գործընթաց</w:t>
      </w:r>
      <w:r w:rsidR="00545DA0" w:rsidRPr="00C241D8">
        <w:rPr>
          <w:rFonts w:ascii="Sylfaen" w:hAnsi="Sylfaen"/>
          <w:b/>
          <w:sz w:val="24"/>
        </w:rPr>
        <w:t>ն</w:t>
      </w:r>
      <w:r w:rsidRPr="00C241D8">
        <w:rPr>
          <w:rFonts w:ascii="Sylfaen" w:hAnsi="Sylfaen"/>
          <w:b/>
          <w:sz w:val="24"/>
        </w:rPr>
        <w:t xml:space="preserve"> իրագործ</w:t>
      </w:r>
      <w:r w:rsidR="00545DA0" w:rsidRPr="00C241D8">
        <w:rPr>
          <w:rFonts w:ascii="Sylfaen" w:hAnsi="Sylfaen"/>
          <w:b/>
          <w:sz w:val="24"/>
        </w:rPr>
        <w:t>ելիս</w:t>
      </w:r>
      <w:r w:rsidRPr="00C241D8">
        <w:rPr>
          <w:rFonts w:ascii="Sylfaen" w:hAnsi="Sylfaen"/>
          <w:b/>
          <w:sz w:val="24"/>
        </w:rPr>
        <w:t xml:space="preserve"> տեղեկատվական փոխգործակցությունը կանոնակարգող տեխնոլոգի</w:t>
      </w:r>
      <w:r w:rsidR="00545DA0" w:rsidRPr="00C241D8">
        <w:rPr>
          <w:rFonts w:ascii="Sylfaen" w:hAnsi="Sylfaen"/>
          <w:b/>
          <w:sz w:val="24"/>
        </w:rPr>
        <w:t>ա</w:t>
      </w:r>
      <w:r w:rsidR="00C241D8" w:rsidRPr="00C241D8">
        <w:rPr>
          <w:rFonts w:ascii="Sylfaen" w:hAnsi="Sylfaen"/>
          <w:b/>
          <w:sz w:val="24"/>
        </w:rPr>
        <w:t>կան փաստաթղթեր</w:t>
      </w:r>
      <w:r w:rsidRPr="00E84CC2">
        <w:rPr>
          <w:rFonts w:ascii="Sylfaen" w:hAnsi="Sylfaen"/>
          <w:sz w:val="24"/>
        </w:rPr>
        <w:t xml:space="preserve">՝ </w:t>
      </w:r>
      <w:r w:rsidRPr="00C241D8">
        <w:rPr>
          <w:rFonts w:ascii="Sylfaen" w:hAnsi="Sylfaen"/>
          <w:spacing w:val="-6"/>
          <w:sz w:val="24"/>
        </w:rPr>
        <w:t>Եվրասիական տնտեսական հանձնաժողովի կոլեգիայի 2026 թվականի մարտի 10-</w:t>
      </w:r>
      <w:r w:rsidRPr="00E84CC2">
        <w:rPr>
          <w:rFonts w:ascii="Sylfaen" w:hAnsi="Sylfaen"/>
          <w:sz w:val="24"/>
        </w:rPr>
        <w:t>ի թիվ 30 որոշմամբ հաստատված փաստաթղթերը, որոնք ներառված են Եվրասիական տնտեսական հանձնաժողովի կոլեգիայի 2014 թվականի նոյեմբերի</w:t>
      </w:r>
      <w:r w:rsidR="00C241D8" w:rsidRPr="00C241D8">
        <w:rPr>
          <w:rFonts w:ascii="Sylfaen" w:hAnsi="Sylfaen"/>
          <w:sz w:val="24"/>
        </w:rPr>
        <w:t> </w:t>
      </w:r>
      <w:r w:rsidRPr="00E84CC2">
        <w:rPr>
          <w:rFonts w:ascii="Sylfaen" w:hAnsi="Sylfaen"/>
          <w:sz w:val="24"/>
        </w:rPr>
        <w:t>6</w:t>
      </w:r>
      <w:r w:rsidR="00C241D8" w:rsidRPr="00C241D8">
        <w:rPr>
          <w:rFonts w:ascii="Sylfaen" w:hAnsi="Sylfaen"/>
          <w:sz w:val="24"/>
        </w:rPr>
        <w:t>-</w:t>
      </w:r>
      <w:r w:rsidRPr="00E84CC2">
        <w:rPr>
          <w:rFonts w:ascii="Sylfaen" w:hAnsi="Sylfaen"/>
          <w:sz w:val="24"/>
        </w:rPr>
        <w:t>ի թիվ 200 որոշման 1–ին կետում նշված՝ տեխնոլոգիական փաստաթղթերի տիպային ցանկում։</w:t>
      </w:r>
    </w:p>
    <w:p w14:paraId="2DEEBC38" w14:textId="77777777" w:rsidR="00DC1D38" w:rsidRPr="00E84CC2" w:rsidRDefault="00DC1D38" w:rsidP="00C241D8">
      <w:pPr>
        <w:pStyle w:val="af0"/>
        <w:widowControl w:val="0"/>
        <w:spacing w:after="160"/>
        <w:ind w:firstLine="567"/>
        <w:outlineLvl w:val="9"/>
        <w:rPr>
          <w:rFonts w:ascii="Sylfaen" w:hAnsi="Sylfaen"/>
          <w:color w:val="auto"/>
          <w:sz w:val="24"/>
        </w:rPr>
      </w:pPr>
      <w:r w:rsidRPr="00C241D8">
        <w:rPr>
          <w:rFonts w:ascii="Sylfaen" w:hAnsi="Sylfaen"/>
          <w:color w:val="auto"/>
          <w:spacing w:val="-4"/>
          <w:sz w:val="24"/>
        </w:rPr>
        <w:t>Սույն կարգում գործածվող մյուս հասկացությունները կիրառվում են Եվրասիական տնտեսական հանձնաժողովի կոլեգիայի 2026 թվականի մարտի 10-</w:t>
      </w:r>
      <w:r w:rsidRPr="00E84CC2">
        <w:rPr>
          <w:rFonts w:ascii="Sylfaen" w:hAnsi="Sylfaen"/>
          <w:color w:val="auto"/>
          <w:sz w:val="24"/>
        </w:rPr>
        <w:t>ի թիվ 30 որոշմամբ հաստատված՝ «Եվրասիական տնտեսական միության անդամ պետությունների մաքսային մարմինների կողմից</w:t>
      </w:r>
      <w:r w:rsidR="00545DA0" w:rsidRPr="00E84CC2">
        <w:rPr>
          <w:rFonts w:ascii="Sylfaen" w:hAnsi="Sylfaen"/>
          <w:color w:val="auto"/>
          <w:sz w:val="24"/>
        </w:rPr>
        <w:t>՝</w:t>
      </w:r>
      <w:r w:rsidRPr="00E84CC2">
        <w:rPr>
          <w:rFonts w:ascii="Sylfaen" w:hAnsi="Sylfaen"/>
          <w:color w:val="auto"/>
          <w:sz w:val="24"/>
        </w:rPr>
        <w:t xml:space="preserve"> ապրանքների դասակարգման վերաբերյալ ընդունված նախնական որոշումների ժողովածուի ձ</w:t>
      </w:r>
      <w:r w:rsidR="00B76772" w:rsidRPr="00E84CC2">
        <w:rPr>
          <w:rFonts w:ascii="Sylfaen" w:hAnsi="Sylfaen"/>
          <w:color w:val="auto"/>
          <w:sz w:val="24"/>
        </w:rPr>
        <w:t>եւ</w:t>
      </w:r>
      <w:r w:rsidRPr="00E84CC2">
        <w:rPr>
          <w:rFonts w:ascii="Sylfaen" w:hAnsi="Sylfaen"/>
          <w:color w:val="auto"/>
          <w:sz w:val="24"/>
        </w:rPr>
        <w:t xml:space="preserve">ավորում» </w:t>
      </w:r>
      <w:r w:rsidRPr="00E84CC2">
        <w:rPr>
          <w:rFonts w:ascii="Sylfaen" w:hAnsi="Sylfaen"/>
          <w:color w:val="auto"/>
          <w:sz w:val="24"/>
        </w:rPr>
        <w:lastRenderedPageBreak/>
        <w:t xml:space="preserve">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w:t>
      </w:r>
      <w:r w:rsidR="006F0463" w:rsidRPr="00E84CC2">
        <w:rPr>
          <w:rFonts w:ascii="Sylfaen" w:hAnsi="Sylfaen"/>
          <w:color w:val="auto"/>
          <w:sz w:val="24"/>
        </w:rPr>
        <w:t>(</w:t>
      </w:r>
      <w:r w:rsidR="00545DA0" w:rsidRPr="00E84CC2">
        <w:rPr>
          <w:rFonts w:ascii="Sylfaen" w:hAnsi="Sylfaen"/>
          <w:color w:val="auto"/>
          <w:sz w:val="24"/>
        </w:rPr>
        <w:t>այսուհետ՝ Տեղեկատվական փոխգործակցության կանոններ</w:t>
      </w:r>
      <w:r w:rsidR="006F0463" w:rsidRPr="00E84CC2">
        <w:rPr>
          <w:rFonts w:ascii="Sylfaen" w:hAnsi="Sylfaen"/>
          <w:color w:val="auto"/>
          <w:sz w:val="24"/>
        </w:rPr>
        <w:t>)</w:t>
      </w:r>
      <w:r w:rsidR="00545DA0" w:rsidRPr="00E84CC2">
        <w:rPr>
          <w:rFonts w:ascii="Sylfaen" w:hAnsi="Sylfaen"/>
          <w:color w:val="auto"/>
          <w:sz w:val="24"/>
        </w:rPr>
        <w:t xml:space="preserve"> </w:t>
      </w:r>
      <w:r w:rsidRPr="00E84CC2">
        <w:rPr>
          <w:rFonts w:ascii="Sylfaen" w:hAnsi="Sylfaen"/>
          <w:color w:val="auto"/>
          <w:sz w:val="24"/>
        </w:rPr>
        <w:t>4-րդ կետում սահմանված իմաստներով։</w:t>
      </w:r>
    </w:p>
    <w:p w14:paraId="3AB76FCF" w14:textId="77777777" w:rsidR="00F1257A" w:rsidRPr="00E84CC2" w:rsidRDefault="00F1257A" w:rsidP="00B76772">
      <w:pPr>
        <w:pStyle w:val="af0"/>
        <w:widowControl w:val="0"/>
        <w:spacing w:after="160"/>
        <w:outlineLvl w:val="9"/>
        <w:rPr>
          <w:rFonts w:ascii="Sylfaen" w:hAnsi="Sylfaen"/>
          <w:color w:val="auto"/>
          <w:sz w:val="24"/>
        </w:rPr>
      </w:pPr>
    </w:p>
    <w:p w14:paraId="2A492C45" w14:textId="77777777" w:rsidR="00DC1D38" w:rsidRPr="00C241D8" w:rsidRDefault="00DC1D38" w:rsidP="00C241D8">
      <w:pPr>
        <w:spacing w:after="160" w:line="360" w:lineRule="auto"/>
        <w:jc w:val="center"/>
        <w:rPr>
          <w:rFonts w:ascii="Sylfaen" w:hAnsi="Sylfaen"/>
          <w:sz w:val="24"/>
        </w:rPr>
      </w:pPr>
      <w:r w:rsidRPr="00C241D8">
        <w:rPr>
          <w:rFonts w:ascii="Sylfaen" w:hAnsi="Sylfaen"/>
          <w:sz w:val="24"/>
        </w:rPr>
        <w:t>IV. Փոխգործակցության մասնակիցները</w:t>
      </w:r>
    </w:p>
    <w:p w14:paraId="54342543" w14:textId="77777777" w:rsidR="00DC1D38" w:rsidRPr="0016253E" w:rsidRDefault="00DC1D38" w:rsidP="00C241D8">
      <w:pPr>
        <w:pStyle w:val="af0"/>
        <w:widowControl w:val="0"/>
        <w:tabs>
          <w:tab w:val="left" w:pos="1134"/>
        </w:tabs>
        <w:spacing w:after="160"/>
        <w:ind w:firstLine="567"/>
        <w:outlineLvl w:val="9"/>
        <w:rPr>
          <w:rFonts w:ascii="Sylfaen" w:hAnsi="Sylfaen"/>
          <w:color w:val="auto"/>
          <w:sz w:val="24"/>
        </w:rPr>
      </w:pPr>
      <w:r w:rsidRPr="00E84CC2">
        <w:rPr>
          <w:rFonts w:ascii="Sylfaen" w:hAnsi="Sylfaen"/>
          <w:color w:val="auto"/>
          <w:sz w:val="24"/>
        </w:rPr>
        <w:t>5.</w:t>
      </w:r>
      <w:r w:rsidR="00C241D8" w:rsidRPr="0016253E">
        <w:rPr>
          <w:rFonts w:ascii="Sylfaen" w:hAnsi="Sylfaen"/>
          <w:color w:val="auto"/>
          <w:sz w:val="24"/>
        </w:rPr>
        <w:tab/>
      </w:r>
      <w:r w:rsidRPr="00E84CC2">
        <w:rPr>
          <w:rFonts w:ascii="Sylfaen" w:hAnsi="Sylfaen"/>
          <w:color w:val="auto"/>
          <w:sz w:val="24"/>
        </w:rPr>
        <w:t xml:space="preserve">Փոխգործակցության մասնակիցների դերերը ընդհանուր գործընթացին միանալու ընթացակարգերն </w:t>
      </w:r>
      <w:r w:rsidR="00687C0F" w:rsidRPr="00E84CC2">
        <w:rPr>
          <w:rFonts w:ascii="Sylfaen" w:hAnsi="Sylfaen"/>
          <w:color w:val="auto"/>
          <w:sz w:val="24"/>
        </w:rPr>
        <w:t xml:space="preserve">իրենց կողմից </w:t>
      </w:r>
      <w:r w:rsidRPr="00E84CC2">
        <w:rPr>
          <w:rFonts w:ascii="Sylfaen" w:hAnsi="Sylfaen"/>
          <w:color w:val="auto"/>
          <w:sz w:val="24"/>
        </w:rPr>
        <w:t>իրականացնելիս բերված են 1-ին աղյուսակում:</w:t>
      </w:r>
    </w:p>
    <w:p w14:paraId="6F865F24" w14:textId="77777777" w:rsidR="00C241D8" w:rsidRPr="0016253E" w:rsidRDefault="00C241D8" w:rsidP="00C241D8">
      <w:pPr>
        <w:pStyle w:val="af0"/>
        <w:widowControl w:val="0"/>
        <w:tabs>
          <w:tab w:val="left" w:pos="1134"/>
        </w:tabs>
        <w:spacing w:after="160"/>
        <w:ind w:firstLine="567"/>
        <w:outlineLvl w:val="9"/>
        <w:rPr>
          <w:rFonts w:ascii="Sylfaen" w:hAnsi="Sylfaen"/>
          <w:color w:val="auto"/>
          <w:sz w:val="24"/>
        </w:rPr>
      </w:pPr>
    </w:p>
    <w:p w14:paraId="10FCE630" w14:textId="77777777" w:rsidR="00DC1D38" w:rsidRPr="00E84CC2" w:rsidRDefault="00DC1D38" w:rsidP="00C241D8">
      <w:pPr>
        <w:pStyle w:val="af0"/>
        <w:widowControl w:val="0"/>
        <w:spacing w:after="160"/>
        <w:ind w:firstLine="0"/>
        <w:jc w:val="right"/>
        <w:outlineLvl w:val="9"/>
        <w:rPr>
          <w:rFonts w:ascii="Sylfaen" w:hAnsi="Sylfaen"/>
          <w:color w:val="auto"/>
          <w:sz w:val="24"/>
        </w:rPr>
      </w:pPr>
      <w:r w:rsidRPr="00E84CC2">
        <w:rPr>
          <w:rFonts w:ascii="Sylfaen" w:hAnsi="Sylfaen"/>
          <w:color w:val="auto"/>
          <w:sz w:val="24"/>
        </w:rPr>
        <w:t>Աղյուսակ 1</w:t>
      </w:r>
    </w:p>
    <w:p w14:paraId="51176786" w14:textId="77777777" w:rsidR="00DC1D38" w:rsidRPr="00E84CC2" w:rsidRDefault="00DC1D38" w:rsidP="00C241D8">
      <w:pPr>
        <w:pStyle w:val="af0"/>
        <w:widowControl w:val="0"/>
        <w:spacing w:after="160"/>
        <w:ind w:firstLine="0"/>
        <w:jc w:val="center"/>
        <w:outlineLvl w:val="9"/>
        <w:rPr>
          <w:rFonts w:ascii="Sylfaen" w:hAnsi="Sylfaen"/>
          <w:color w:val="auto"/>
          <w:sz w:val="24"/>
        </w:rPr>
      </w:pPr>
      <w:r w:rsidRPr="00E84CC2">
        <w:rPr>
          <w:rFonts w:ascii="Sylfaen" w:hAnsi="Sylfaen"/>
          <w:color w:val="auto"/>
          <w:sz w:val="24"/>
        </w:rPr>
        <w:t>Փոխգործակցության մասնակիցների դերերը</w:t>
      </w:r>
    </w:p>
    <w:tbl>
      <w:tblPr>
        <w:tblStyle w:val="TableGrid"/>
        <w:tblW w:w="9356" w:type="dxa"/>
        <w:jc w:val="center"/>
        <w:tblLook w:val="04A0" w:firstRow="1" w:lastRow="0" w:firstColumn="1" w:lastColumn="0" w:noHBand="0" w:noVBand="1"/>
      </w:tblPr>
      <w:tblGrid>
        <w:gridCol w:w="1043"/>
        <w:gridCol w:w="2563"/>
        <w:gridCol w:w="3310"/>
        <w:gridCol w:w="2440"/>
      </w:tblGrid>
      <w:tr w:rsidR="00DC1D38" w:rsidRPr="00C241D8" w14:paraId="30C975EF" w14:textId="77777777" w:rsidTr="00C241D8">
        <w:trPr>
          <w:jc w:val="center"/>
        </w:trPr>
        <w:tc>
          <w:tcPr>
            <w:tcW w:w="562" w:type="dxa"/>
            <w:vAlign w:val="center"/>
          </w:tcPr>
          <w:p w14:paraId="09EB6057"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Համարը՝ ը/կ</w:t>
            </w:r>
          </w:p>
        </w:tc>
        <w:tc>
          <w:tcPr>
            <w:tcW w:w="2694" w:type="dxa"/>
            <w:vAlign w:val="center"/>
          </w:tcPr>
          <w:p w14:paraId="25DBA939"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Դերի անվանումը</w:t>
            </w:r>
          </w:p>
        </w:tc>
        <w:tc>
          <w:tcPr>
            <w:tcW w:w="3543" w:type="dxa"/>
            <w:vAlign w:val="center"/>
          </w:tcPr>
          <w:p w14:paraId="76F7AB59"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Դերի նկարագրությունը</w:t>
            </w:r>
          </w:p>
        </w:tc>
        <w:tc>
          <w:tcPr>
            <w:tcW w:w="2557" w:type="dxa"/>
            <w:vAlign w:val="center"/>
          </w:tcPr>
          <w:p w14:paraId="167565A7"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Դերը կատարող մասնակիցը</w:t>
            </w:r>
          </w:p>
        </w:tc>
      </w:tr>
      <w:tr w:rsidR="00DC1D38" w:rsidRPr="00C241D8" w14:paraId="642EF4C9" w14:textId="77777777" w:rsidTr="00C241D8">
        <w:trPr>
          <w:jc w:val="center"/>
        </w:trPr>
        <w:tc>
          <w:tcPr>
            <w:tcW w:w="562" w:type="dxa"/>
          </w:tcPr>
          <w:p w14:paraId="3BBE297E"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1</w:t>
            </w:r>
          </w:p>
        </w:tc>
        <w:tc>
          <w:tcPr>
            <w:tcW w:w="2694" w:type="dxa"/>
          </w:tcPr>
          <w:p w14:paraId="094A8E2F" w14:textId="77777777" w:rsidR="00DC1D38" w:rsidRPr="00C241D8" w:rsidRDefault="00DC1D38" w:rsidP="00C241D8">
            <w:pPr>
              <w:pStyle w:val="afe"/>
              <w:widowControl w:val="0"/>
              <w:spacing w:after="120" w:line="240" w:lineRule="auto"/>
              <w:rPr>
                <w:rFonts w:ascii="Sylfaen" w:hAnsi="Sylfaen" w:cs="Times New Roman"/>
                <w:sz w:val="20"/>
                <w:szCs w:val="24"/>
              </w:rPr>
            </w:pPr>
            <w:r w:rsidRPr="00C241D8">
              <w:rPr>
                <w:rFonts w:ascii="Sylfaen" w:hAnsi="Sylfaen"/>
                <w:sz w:val="20"/>
                <w:szCs w:val="24"/>
              </w:rPr>
              <w:t>Ընդհանուր գործընթացին միացող մասնակից</w:t>
            </w:r>
          </w:p>
        </w:tc>
        <w:tc>
          <w:tcPr>
            <w:tcW w:w="3543" w:type="dxa"/>
          </w:tcPr>
          <w:p w14:paraId="0C3D5886" w14:textId="77777777" w:rsidR="00DC1D38" w:rsidRPr="00C241D8" w:rsidRDefault="00DC1D38" w:rsidP="00C241D8">
            <w:pPr>
              <w:pStyle w:val="afe"/>
              <w:widowControl w:val="0"/>
              <w:spacing w:after="120" w:line="240" w:lineRule="auto"/>
              <w:rPr>
                <w:rFonts w:ascii="Sylfaen" w:hAnsi="Sylfaen"/>
                <w:sz w:val="20"/>
                <w:szCs w:val="24"/>
              </w:rPr>
            </w:pPr>
            <w:r w:rsidRPr="00C241D8">
              <w:rPr>
                <w:rFonts w:ascii="Sylfaen" w:hAnsi="Sylfaen"/>
                <w:sz w:val="20"/>
                <w:szCs w:val="24"/>
              </w:rPr>
              <w:t xml:space="preserve">միանում է ընդհանուր գործընթացին, ստանում </w:t>
            </w:r>
            <w:r w:rsidR="00B76772" w:rsidRPr="00C241D8">
              <w:rPr>
                <w:rFonts w:ascii="Sylfaen" w:hAnsi="Sylfaen"/>
                <w:sz w:val="20"/>
                <w:szCs w:val="24"/>
              </w:rPr>
              <w:t>եւ</w:t>
            </w:r>
            <w:r w:rsidRPr="00C241D8">
              <w:rPr>
                <w:rFonts w:ascii="Sylfaen" w:hAnsi="Sylfaen"/>
                <w:sz w:val="20"/>
                <w:szCs w:val="24"/>
              </w:rPr>
              <w:t xml:space="preserve"> սինքրոնացնում է անհրաժեշտ տեղեկագրքերն ու դասակարգիչները, տեղեկություններ է ներկայացնում նախնական որոշումների ժողովածուի մեջ սկզբնական ներառման համար</w:t>
            </w:r>
          </w:p>
        </w:tc>
        <w:tc>
          <w:tcPr>
            <w:tcW w:w="2557" w:type="dxa"/>
          </w:tcPr>
          <w:p w14:paraId="2879D00B" w14:textId="77777777" w:rsidR="00DC1D38" w:rsidRPr="00C241D8" w:rsidRDefault="00DC1D38" w:rsidP="00C241D8">
            <w:pPr>
              <w:pStyle w:val="afe"/>
              <w:widowControl w:val="0"/>
              <w:spacing w:after="120" w:line="240" w:lineRule="auto"/>
              <w:rPr>
                <w:rFonts w:ascii="Sylfaen" w:hAnsi="Sylfaen"/>
                <w:sz w:val="20"/>
                <w:szCs w:val="24"/>
              </w:rPr>
            </w:pPr>
            <w:r w:rsidRPr="00C241D8">
              <w:rPr>
                <w:rFonts w:ascii="Sylfaen" w:hAnsi="Sylfaen"/>
                <w:sz w:val="20"/>
                <w:szCs w:val="24"/>
              </w:rPr>
              <w:t>Միության անդամ պետության լիազորված մարմին (P.GC.02.ACT.001)</w:t>
            </w:r>
          </w:p>
        </w:tc>
      </w:tr>
      <w:tr w:rsidR="00DC1D38" w:rsidRPr="00C241D8" w14:paraId="2DCE6D0C" w14:textId="77777777" w:rsidTr="00C241D8">
        <w:trPr>
          <w:jc w:val="center"/>
        </w:trPr>
        <w:tc>
          <w:tcPr>
            <w:tcW w:w="562" w:type="dxa"/>
          </w:tcPr>
          <w:p w14:paraId="7871A519" w14:textId="77777777" w:rsidR="00DC1D38" w:rsidRPr="00C241D8" w:rsidRDefault="00DC1D38" w:rsidP="00C241D8">
            <w:pPr>
              <w:pStyle w:val="af0"/>
              <w:widowControl w:val="0"/>
              <w:spacing w:after="120" w:line="240" w:lineRule="auto"/>
              <w:ind w:firstLine="0"/>
              <w:jc w:val="center"/>
              <w:outlineLvl w:val="9"/>
              <w:rPr>
                <w:rFonts w:ascii="Sylfaen" w:hAnsi="Sylfaen"/>
                <w:color w:val="auto"/>
                <w:sz w:val="20"/>
              </w:rPr>
            </w:pPr>
            <w:r w:rsidRPr="00C241D8">
              <w:rPr>
                <w:rFonts w:ascii="Sylfaen" w:hAnsi="Sylfaen"/>
                <w:color w:val="auto"/>
                <w:sz w:val="20"/>
              </w:rPr>
              <w:t>2</w:t>
            </w:r>
          </w:p>
        </w:tc>
        <w:tc>
          <w:tcPr>
            <w:tcW w:w="2694" w:type="dxa"/>
          </w:tcPr>
          <w:p w14:paraId="3AD7A75E" w14:textId="77777777" w:rsidR="00DC1D38" w:rsidRPr="00C241D8" w:rsidDel="001059B0" w:rsidRDefault="00DC1D38" w:rsidP="00C241D8">
            <w:pPr>
              <w:pStyle w:val="afe"/>
              <w:widowControl w:val="0"/>
              <w:spacing w:after="120" w:line="240" w:lineRule="auto"/>
              <w:rPr>
                <w:rFonts w:ascii="Sylfaen" w:hAnsi="Sylfaen"/>
                <w:sz w:val="20"/>
                <w:szCs w:val="24"/>
              </w:rPr>
            </w:pPr>
            <w:r w:rsidRPr="00C241D8">
              <w:rPr>
                <w:rFonts w:ascii="Sylfaen" w:hAnsi="Sylfaen"/>
                <w:sz w:val="20"/>
                <w:szCs w:val="24"/>
              </w:rPr>
              <w:t>Ադմինիստրատոր</w:t>
            </w:r>
          </w:p>
        </w:tc>
        <w:tc>
          <w:tcPr>
            <w:tcW w:w="3543" w:type="dxa"/>
          </w:tcPr>
          <w:p w14:paraId="7E3CA194" w14:textId="77777777" w:rsidR="00DC1D38" w:rsidRPr="00C241D8" w:rsidRDefault="00DC1D38" w:rsidP="00C241D8">
            <w:pPr>
              <w:pStyle w:val="afe"/>
              <w:widowControl w:val="0"/>
              <w:spacing w:after="120" w:line="240" w:lineRule="auto"/>
              <w:rPr>
                <w:rFonts w:ascii="Sylfaen" w:hAnsi="Sylfaen"/>
                <w:sz w:val="20"/>
                <w:szCs w:val="24"/>
              </w:rPr>
            </w:pPr>
            <w:r w:rsidRPr="00C241D8">
              <w:rPr>
                <w:rFonts w:ascii="Sylfaen" w:hAnsi="Sylfaen"/>
                <w:sz w:val="20"/>
                <w:szCs w:val="24"/>
              </w:rPr>
              <w:t xml:space="preserve">համակարգում է սույն կարգով նախատեսված ընթացակարգերի </w:t>
            </w:r>
            <w:r w:rsidR="00687C0F" w:rsidRPr="00C241D8">
              <w:rPr>
                <w:rFonts w:ascii="Sylfaen" w:hAnsi="Sylfaen"/>
                <w:sz w:val="20"/>
                <w:szCs w:val="24"/>
              </w:rPr>
              <w:t xml:space="preserve">կատարումը </w:t>
            </w:r>
            <w:r w:rsidRPr="00C241D8">
              <w:rPr>
                <w:rFonts w:ascii="Sylfaen" w:hAnsi="Sylfaen"/>
                <w:sz w:val="20"/>
                <w:szCs w:val="24"/>
              </w:rPr>
              <w:t>եւ մասնակցում է ընդհանուր գործընթացին միացող մասնակցի հետ տեղեկատվական փոխգործակցության թեստավորմանը</w:t>
            </w:r>
          </w:p>
        </w:tc>
        <w:tc>
          <w:tcPr>
            <w:tcW w:w="2557" w:type="dxa"/>
          </w:tcPr>
          <w:p w14:paraId="770FA233" w14:textId="77777777" w:rsidR="00DC1D38" w:rsidRPr="00C241D8" w:rsidRDefault="00DC1D38" w:rsidP="00C241D8">
            <w:pPr>
              <w:pStyle w:val="afe"/>
              <w:widowControl w:val="0"/>
              <w:spacing w:after="120" w:line="240" w:lineRule="auto"/>
              <w:rPr>
                <w:rFonts w:ascii="Sylfaen" w:hAnsi="Sylfaen" w:cs="Times New Roman"/>
                <w:sz w:val="20"/>
                <w:szCs w:val="24"/>
              </w:rPr>
            </w:pPr>
            <w:r w:rsidRPr="00C241D8">
              <w:rPr>
                <w:rFonts w:ascii="Sylfaen" w:hAnsi="Sylfaen"/>
                <w:sz w:val="20"/>
                <w:szCs w:val="24"/>
              </w:rPr>
              <w:t>Եվրասիական տնտեսական հանձնաժողով (P.ACT.001)</w:t>
            </w:r>
          </w:p>
        </w:tc>
      </w:tr>
    </w:tbl>
    <w:p w14:paraId="633A3C33" w14:textId="77777777" w:rsidR="00C241D8" w:rsidRDefault="00C241D8" w:rsidP="009F3485">
      <w:pPr>
        <w:pStyle w:val="1b"/>
      </w:pPr>
    </w:p>
    <w:p w14:paraId="4C245E5F" w14:textId="77777777" w:rsidR="00C241D8" w:rsidRDefault="00C241D8">
      <w:pPr>
        <w:spacing w:after="0" w:line="240" w:lineRule="auto"/>
        <w:rPr>
          <w:rFonts w:ascii="Times New Roman" w:eastAsiaTheme="majorEastAsia" w:hAnsi="Times New Roman" w:cstheme="majorBidi"/>
          <w:sz w:val="30"/>
          <w:szCs w:val="32"/>
        </w:rPr>
      </w:pPr>
      <w:r>
        <w:br w:type="page"/>
      </w:r>
    </w:p>
    <w:p w14:paraId="2A45474B" w14:textId="77777777" w:rsidR="00DC1D38" w:rsidRPr="00C241D8" w:rsidRDefault="00DC1D38" w:rsidP="00C241D8">
      <w:pPr>
        <w:spacing w:after="160" w:line="360" w:lineRule="auto"/>
        <w:jc w:val="center"/>
        <w:rPr>
          <w:rFonts w:ascii="Sylfaen" w:hAnsi="Sylfaen"/>
          <w:sz w:val="24"/>
        </w:rPr>
      </w:pPr>
      <w:r w:rsidRPr="00C241D8">
        <w:rPr>
          <w:rFonts w:ascii="Sylfaen" w:hAnsi="Sylfaen"/>
          <w:sz w:val="24"/>
        </w:rPr>
        <w:lastRenderedPageBreak/>
        <w:t>V. Միանալու ընթացակարգի նկարագրությունը</w:t>
      </w:r>
    </w:p>
    <w:p w14:paraId="3ECCC77C" w14:textId="77777777" w:rsidR="006F0463" w:rsidRPr="00C241D8" w:rsidRDefault="00DC1D38" w:rsidP="00C241D8">
      <w:pPr>
        <w:spacing w:after="160" w:line="360" w:lineRule="auto"/>
        <w:jc w:val="center"/>
        <w:rPr>
          <w:rFonts w:ascii="Sylfaen" w:hAnsi="Sylfaen"/>
          <w:sz w:val="24"/>
        </w:rPr>
      </w:pPr>
      <w:r w:rsidRPr="00C241D8">
        <w:rPr>
          <w:rFonts w:ascii="Sylfaen" w:hAnsi="Sylfaen"/>
          <w:sz w:val="24"/>
        </w:rPr>
        <w:t>1. Ընդհանուր պահանջները</w:t>
      </w:r>
    </w:p>
    <w:p w14:paraId="510DC593"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6.</w:t>
      </w:r>
      <w:r w:rsidR="00C241D8" w:rsidRPr="0016253E">
        <w:rPr>
          <w:rFonts w:ascii="Sylfaen" w:hAnsi="Sylfaen"/>
          <w:sz w:val="24"/>
          <w:szCs w:val="24"/>
        </w:rPr>
        <w:tab/>
      </w:r>
      <w:r w:rsidRPr="00E84CC2">
        <w:rPr>
          <w:rFonts w:ascii="Sylfaen" w:hAnsi="Sylfaen"/>
          <w:sz w:val="24"/>
          <w:szCs w:val="24"/>
        </w:rPr>
        <w:t>Ընդհանուր գործընթացին միանալու համար ընդհանուր գործընթացին միացող մասնակ</w:t>
      </w:r>
      <w:r w:rsidR="00687C0F" w:rsidRPr="00E84CC2">
        <w:rPr>
          <w:rFonts w:ascii="Sylfaen" w:hAnsi="Sylfaen"/>
          <w:sz w:val="24"/>
          <w:szCs w:val="24"/>
        </w:rPr>
        <w:t>ի</w:t>
      </w:r>
      <w:r w:rsidRPr="00E84CC2">
        <w:rPr>
          <w:rFonts w:ascii="Sylfaen" w:hAnsi="Sylfaen"/>
          <w:sz w:val="24"/>
          <w:szCs w:val="24"/>
        </w:rPr>
        <w:t>ց</w:t>
      </w:r>
      <w:r w:rsidR="00687C0F" w:rsidRPr="00E84CC2">
        <w:rPr>
          <w:rFonts w:ascii="Sylfaen" w:hAnsi="Sylfaen"/>
          <w:sz w:val="24"/>
          <w:szCs w:val="24"/>
        </w:rPr>
        <w:t>ը</w:t>
      </w:r>
      <w:r w:rsidRPr="00E84CC2">
        <w:rPr>
          <w:rFonts w:ascii="Sylfaen" w:hAnsi="Sylfaen"/>
          <w:sz w:val="24"/>
          <w:szCs w:val="24"/>
        </w:rPr>
        <w:t xml:space="preserve"> պետք է կատար</w:t>
      </w:r>
      <w:r w:rsidR="00687C0F" w:rsidRPr="00E84CC2">
        <w:rPr>
          <w:rFonts w:ascii="Sylfaen" w:hAnsi="Sylfaen"/>
          <w:sz w:val="24"/>
          <w:szCs w:val="24"/>
        </w:rPr>
        <w:t>ի</w:t>
      </w:r>
      <w:r w:rsidRPr="00E84CC2">
        <w:rPr>
          <w:rFonts w:ascii="Sylfaen" w:hAnsi="Sylfaen"/>
          <w:sz w:val="24"/>
          <w:szCs w:val="24"/>
        </w:rPr>
        <w:t xml:space="preserve"> ինտեգրված համակարգի աշխատանք</w:t>
      </w:r>
      <w:r w:rsidR="00687C0F" w:rsidRPr="00E84CC2">
        <w:rPr>
          <w:rFonts w:ascii="Sylfaen" w:hAnsi="Sylfaen"/>
          <w:sz w:val="24"/>
          <w:szCs w:val="24"/>
        </w:rPr>
        <w:t>ն</w:t>
      </w:r>
      <w:r w:rsidRPr="00E84CC2">
        <w:rPr>
          <w:rFonts w:ascii="Sylfaen" w:hAnsi="Sylfaen"/>
          <w:sz w:val="24"/>
          <w:szCs w:val="24"/>
        </w:rPr>
        <w:t xml:space="preserve"> ապահով</w:t>
      </w:r>
      <w:r w:rsidR="00687C0F" w:rsidRPr="00E84CC2">
        <w:rPr>
          <w:rFonts w:ascii="Sylfaen" w:hAnsi="Sylfaen"/>
          <w:sz w:val="24"/>
          <w:szCs w:val="24"/>
        </w:rPr>
        <w:t>ելիս</w:t>
      </w:r>
      <w:r w:rsidRPr="00E84CC2">
        <w:rPr>
          <w:rFonts w:ascii="Sylfaen" w:hAnsi="Sylfaen"/>
          <w:sz w:val="24"/>
          <w:szCs w:val="24"/>
        </w:rPr>
        <w:t xml:space="preserve"> կիրառվող փաստաթղթեր</w:t>
      </w:r>
      <w:r w:rsidR="00687C0F" w:rsidRPr="00E84CC2">
        <w:rPr>
          <w:rFonts w:ascii="Sylfaen" w:hAnsi="Sylfaen"/>
          <w:sz w:val="24"/>
          <w:szCs w:val="24"/>
        </w:rPr>
        <w:t>ի</w:t>
      </w:r>
      <w:r w:rsidRPr="00E84CC2">
        <w:rPr>
          <w:rFonts w:ascii="Sylfaen" w:hAnsi="Sylfaen"/>
          <w:sz w:val="24"/>
          <w:szCs w:val="24"/>
        </w:rPr>
        <w:t xml:space="preserve">, ընդհանուր գործընթացն </w:t>
      </w:r>
      <w:r w:rsidR="00687C0F" w:rsidRPr="00E84CC2">
        <w:rPr>
          <w:rFonts w:ascii="Sylfaen" w:hAnsi="Sylfaen"/>
          <w:sz w:val="24"/>
          <w:szCs w:val="24"/>
        </w:rPr>
        <w:t>իրագործ</w:t>
      </w:r>
      <w:r w:rsidRPr="00E84CC2">
        <w:rPr>
          <w:rFonts w:ascii="Sylfaen" w:hAnsi="Sylfaen"/>
          <w:sz w:val="24"/>
          <w:szCs w:val="24"/>
        </w:rPr>
        <w:t>ելիս տեղեկատվական փոխգործակցությունը կանոնակարգող տեխնոլոգիական փաստաթղթեր</w:t>
      </w:r>
      <w:r w:rsidR="00687C0F" w:rsidRPr="00E84CC2">
        <w:rPr>
          <w:rFonts w:ascii="Sylfaen" w:hAnsi="Sylfaen"/>
          <w:sz w:val="24"/>
          <w:szCs w:val="24"/>
        </w:rPr>
        <w:t>ի</w:t>
      </w:r>
      <w:r w:rsidRPr="00E84CC2">
        <w:rPr>
          <w:rFonts w:ascii="Sylfaen" w:hAnsi="Sylfaen"/>
          <w:sz w:val="24"/>
          <w:szCs w:val="24"/>
        </w:rPr>
        <w:t xml:space="preserve"> պահանջները, ինչպես նա</w:t>
      </w:r>
      <w:r w:rsidR="00B76772" w:rsidRPr="00E84CC2">
        <w:rPr>
          <w:rFonts w:ascii="Sylfaen" w:hAnsi="Sylfaen"/>
          <w:sz w:val="24"/>
          <w:szCs w:val="24"/>
        </w:rPr>
        <w:t>եւ</w:t>
      </w:r>
      <w:r w:rsidRPr="00E84CC2">
        <w:rPr>
          <w:rFonts w:ascii="Sylfaen" w:hAnsi="Sylfaen"/>
          <w:sz w:val="24"/>
          <w:szCs w:val="24"/>
        </w:rPr>
        <w:t xml:space="preserve"> ազգային հատվածի շրջանակներում տեղեկատվական փոխգործակցությունը կանոնակարգող՝ Միության անդամ պետության (այսուհետ՝ անդամ պետություն) օրենսդրության պահանջները։</w:t>
      </w:r>
    </w:p>
    <w:p w14:paraId="186176F7"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7.</w:t>
      </w:r>
      <w:r w:rsidR="00C241D8" w:rsidRPr="0016253E">
        <w:rPr>
          <w:rFonts w:ascii="Sylfaen" w:hAnsi="Sylfaen"/>
          <w:sz w:val="24"/>
          <w:szCs w:val="24"/>
        </w:rPr>
        <w:tab/>
      </w:r>
      <w:r w:rsidRPr="00E84CC2">
        <w:rPr>
          <w:rFonts w:ascii="Sylfaen" w:hAnsi="Sylfaen"/>
          <w:sz w:val="24"/>
          <w:szCs w:val="24"/>
        </w:rPr>
        <w:t>Ընդհանուր գործընթացին նոր մասնակցի միանալու ընթացակարգի կատարումը ներառում է</w:t>
      </w:r>
      <w:r w:rsidR="00C84190" w:rsidRPr="00E84CC2">
        <w:rPr>
          <w:rFonts w:ascii="Sylfaen" w:hAnsi="Sylfaen"/>
          <w:sz w:val="24"/>
          <w:szCs w:val="24"/>
        </w:rPr>
        <w:t>՝</w:t>
      </w:r>
    </w:p>
    <w:p w14:paraId="6E1D9E0C"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ա)</w:t>
      </w:r>
      <w:r w:rsidR="00C241D8" w:rsidRPr="0016253E">
        <w:rPr>
          <w:rFonts w:ascii="Sylfaen" w:hAnsi="Sylfaen"/>
          <w:sz w:val="24"/>
          <w:szCs w:val="24"/>
        </w:rPr>
        <w:tab/>
      </w:r>
      <w:r w:rsidRPr="00E84CC2">
        <w:rPr>
          <w:rFonts w:ascii="Sylfaen" w:hAnsi="Sylfaen"/>
          <w:sz w:val="24"/>
          <w:szCs w:val="24"/>
        </w:rPr>
        <w:t>ընդհանուր գործընթացին նոր մասնակցի միանալու մասին Եվրասիական տնտեսական հանձնաժողովի (այսուհետ՝ Հանձնաժողով) անդամ պետության կողմից տեղեկացնելը (նշելով տեղեկատվական փոխգործակցության ապահովման համար պատասխանատու լիազորված մարմինը</w:t>
      </w:r>
      <w:r w:rsidR="009B5767" w:rsidRPr="00E84CC2">
        <w:rPr>
          <w:rFonts w:ascii="Sylfaen" w:hAnsi="Sylfaen"/>
          <w:sz w:val="24"/>
          <w:szCs w:val="24"/>
        </w:rPr>
        <w:t>՝</w:t>
      </w:r>
      <w:r w:rsidRPr="00E84CC2">
        <w:rPr>
          <w:rFonts w:ascii="Sylfaen" w:hAnsi="Sylfaen"/>
          <w:sz w:val="24"/>
          <w:szCs w:val="24"/>
        </w:rPr>
        <w:t xml:space="preserve"> Եվրասիական տնտեսական հանձնաժողովի կոլեգիայի 2026 թվականի մարտի 10-ի </w:t>
      </w:r>
      <w:r w:rsidR="009B5767" w:rsidRPr="00E84CC2">
        <w:rPr>
          <w:rFonts w:ascii="Sylfaen" w:hAnsi="Sylfaen"/>
          <w:sz w:val="24"/>
          <w:szCs w:val="24"/>
        </w:rPr>
        <w:t>«</w:t>
      </w:r>
      <w:r w:rsidRPr="00E84CC2">
        <w:rPr>
          <w:rFonts w:ascii="Sylfaen" w:hAnsi="Sylfaen"/>
          <w:sz w:val="24"/>
          <w:szCs w:val="24"/>
        </w:rPr>
        <w:t>«Եվրասիական տնտեսական միության անդամ պետությունների մաքսային մարմինների կողմից</w:t>
      </w:r>
      <w:r w:rsidR="009B5767" w:rsidRPr="00E84CC2">
        <w:rPr>
          <w:rFonts w:ascii="Sylfaen" w:hAnsi="Sylfaen"/>
          <w:sz w:val="24"/>
          <w:szCs w:val="24"/>
        </w:rPr>
        <w:t>՝</w:t>
      </w:r>
      <w:r w:rsidRPr="00E84CC2">
        <w:rPr>
          <w:rFonts w:ascii="Sylfaen" w:hAnsi="Sylfaen"/>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sz w:val="24"/>
          <w:szCs w:val="24"/>
        </w:rPr>
        <w:t>եւ</w:t>
      </w:r>
      <w:r w:rsidRPr="00E84CC2">
        <w:rPr>
          <w:rFonts w:ascii="Sylfaen" w:hAnsi="Sylfaen"/>
          <w:sz w:val="24"/>
          <w:szCs w:val="24"/>
        </w:rPr>
        <w:t>ավորում»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30 որոշումն ուժի մեջ մտնելու ամսաթվից ոչ ուշ)</w:t>
      </w:r>
      <w:r w:rsidR="006F0463" w:rsidRPr="00E84CC2">
        <w:rPr>
          <w:rFonts w:ascii="Sylfaen" w:hAnsi="Sylfaen"/>
          <w:sz w:val="24"/>
          <w:szCs w:val="24"/>
        </w:rPr>
        <w:t>.</w:t>
      </w:r>
    </w:p>
    <w:p w14:paraId="014514AB"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բ)</w:t>
      </w:r>
      <w:r w:rsidR="00C241D8" w:rsidRPr="0016253E">
        <w:rPr>
          <w:rFonts w:ascii="Sylfaen" w:hAnsi="Sylfaen"/>
          <w:sz w:val="24"/>
          <w:szCs w:val="24"/>
        </w:rPr>
        <w:tab/>
      </w:r>
      <w:r w:rsidRPr="00E84CC2">
        <w:rPr>
          <w:rFonts w:ascii="Sylfaen" w:hAnsi="Sylfaen"/>
          <w:sz w:val="24"/>
          <w:szCs w:val="24"/>
        </w:rPr>
        <w:t xml:space="preserve">անհրաժեշտության դեպքում անդամ պետության նորմատիվ իրավական ակտերում՝ ընդհանուր գործընթացն </w:t>
      </w:r>
      <w:r w:rsidR="009B5767" w:rsidRPr="00E84CC2">
        <w:rPr>
          <w:rFonts w:ascii="Sylfaen" w:hAnsi="Sylfaen"/>
          <w:sz w:val="24"/>
          <w:szCs w:val="24"/>
        </w:rPr>
        <w:t>իրագործ</w:t>
      </w:r>
      <w:r w:rsidRPr="00E84CC2">
        <w:rPr>
          <w:rFonts w:ascii="Sylfaen" w:hAnsi="Sylfaen"/>
          <w:sz w:val="24"/>
          <w:szCs w:val="24"/>
        </w:rPr>
        <w:t>ելիս տեղեկատվական փոխգործակցությունը կանոնակարգող տեխնոլոգիական փաստաթղթերի պահանջների կատարման համար անհրաժեշտ փոփոխություններ</w:t>
      </w:r>
      <w:r w:rsidR="00230B19" w:rsidRPr="00E84CC2">
        <w:rPr>
          <w:rFonts w:ascii="Sylfaen" w:hAnsi="Sylfaen"/>
          <w:sz w:val="24"/>
          <w:szCs w:val="24"/>
        </w:rPr>
        <w:t>ի</w:t>
      </w:r>
      <w:r w:rsidRPr="00E84CC2">
        <w:rPr>
          <w:rFonts w:ascii="Sylfaen" w:hAnsi="Sylfaen"/>
          <w:sz w:val="24"/>
          <w:szCs w:val="24"/>
        </w:rPr>
        <w:t xml:space="preserve"> կատար</w:t>
      </w:r>
      <w:r w:rsidR="00230B19" w:rsidRPr="00E84CC2">
        <w:rPr>
          <w:rFonts w:ascii="Sylfaen" w:hAnsi="Sylfaen"/>
          <w:sz w:val="24"/>
          <w:szCs w:val="24"/>
        </w:rPr>
        <w:t>ում</w:t>
      </w:r>
      <w:r w:rsidRPr="00E84CC2">
        <w:rPr>
          <w:rFonts w:ascii="Sylfaen" w:hAnsi="Sylfaen"/>
          <w:sz w:val="24"/>
          <w:szCs w:val="24"/>
        </w:rPr>
        <w:t>ը (միանալու ընթացակարգի կատարումն սկսելու օրվանից 2 ամսվա ընթացքում).</w:t>
      </w:r>
    </w:p>
    <w:p w14:paraId="5236A396"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lastRenderedPageBreak/>
        <w:t>գ)</w:t>
      </w:r>
      <w:r w:rsidR="00C241D8" w:rsidRPr="0016253E">
        <w:rPr>
          <w:rFonts w:ascii="Sylfaen" w:hAnsi="Sylfaen"/>
          <w:sz w:val="24"/>
          <w:szCs w:val="24"/>
        </w:rPr>
        <w:tab/>
      </w:r>
      <w:r w:rsidRPr="00E84CC2">
        <w:rPr>
          <w:rFonts w:ascii="Sylfaen" w:hAnsi="Sylfaen"/>
          <w:sz w:val="24"/>
          <w:szCs w:val="24"/>
        </w:rPr>
        <w:t>ընդհանուր գործընթացին միացող մասնակցի տեղեկատվական համակարգ</w:t>
      </w:r>
      <w:r w:rsidR="00230B19" w:rsidRPr="00E84CC2">
        <w:rPr>
          <w:rFonts w:ascii="Sylfaen" w:hAnsi="Sylfaen"/>
          <w:sz w:val="24"/>
          <w:szCs w:val="24"/>
        </w:rPr>
        <w:t>ի</w:t>
      </w:r>
      <w:r w:rsidRPr="00E84CC2">
        <w:rPr>
          <w:rFonts w:ascii="Sylfaen" w:hAnsi="Sylfaen"/>
          <w:sz w:val="24"/>
          <w:szCs w:val="24"/>
        </w:rPr>
        <w:t xml:space="preserve"> մշակ</w:t>
      </w:r>
      <w:r w:rsidR="00230B19" w:rsidRPr="00E84CC2">
        <w:rPr>
          <w:rFonts w:ascii="Sylfaen" w:hAnsi="Sylfaen"/>
          <w:sz w:val="24"/>
          <w:szCs w:val="24"/>
        </w:rPr>
        <w:t>ում</w:t>
      </w:r>
      <w:r w:rsidRPr="00E84CC2">
        <w:rPr>
          <w:rFonts w:ascii="Sylfaen" w:hAnsi="Sylfaen"/>
          <w:sz w:val="24"/>
          <w:szCs w:val="24"/>
        </w:rPr>
        <w:t>ը (լրամշակ</w:t>
      </w:r>
      <w:r w:rsidR="00230B19" w:rsidRPr="00E84CC2">
        <w:rPr>
          <w:rFonts w:ascii="Sylfaen" w:hAnsi="Sylfaen"/>
          <w:sz w:val="24"/>
          <w:szCs w:val="24"/>
        </w:rPr>
        <w:t>ում</w:t>
      </w:r>
      <w:r w:rsidRPr="00E84CC2">
        <w:rPr>
          <w:rFonts w:ascii="Sylfaen" w:hAnsi="Sylfaen"/>
          <w:sz w:val="24"/>
          <w:szCs w:val="24"/>
        </w:rPr>
        <w:t>ը) (միանալու ընթացակարգի կատարումն սկսելու օրվանից 5 ամսվա ընթացքում).</w:t>
      </w:r>
    </w:p>
    <w:p w14:paraId="152E8591"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դ)</w:t>
      </w:r>
      <w:r w:rsidR="00C241D8" w:rsidRPr="0016253E">
        <w:rPr>
          <w:rFonts w:ascii="Sylfaen" w:hAnsi="Sylfaen"/>
          <w:sz w:val="24"/>
          <w:szCs w:val="24"/>
        </w:rPr>
        <w:tab/>
      </w:r>
      <w:r w:rsidRPr="00E84CC2">
        <w:rPr>
          <w:rFonts w:ascii="Sylfaen" w:hAnsi="Sylfaen"/>
          <w:sz w:val="24"/>
          <w:szCs w:val="24"/>
        </w:rPr>
        <w:t>ընդհանուր գործընթացին միացող մասնակցի տեղեկատվական համակարգի միացումն ազգային հատվածին, եթե այդ միացումը նախկինում չի իրականացվել (միանալու ընթացակարգի կատարումն սկսելու օրվանից 6 ամսվա ընթացքում)</w:t>
      </w:r>
      <w:r w:rsidR="006F0463" w:rsidRPr="00E84CC2">
        <w:rPr>
          <w:rFonts w:ascii="Sylfaen" w:hAnsi="Sylfaen"/>
          <w:sz w:val="24"/>
          <w:szCs w:val="24"/>
        </w:rPr>
        <w:t>.</w:t>
      </w:r>
    </w:p>
    <w:p w14:paraId="34C6C2F9"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ե)</w:t>
      </w:r>
      <w:r w:rsidR="00C241D8" w:rsidRPr="0016253E">
        <w:rPr>
          <w:rFonts w:ascii="Sylfaen" w:hAnsi="Sylfaen"/>
          <w:sz w:val="24"/>
          <w:szCs w:val="24"/>
        </w:rPr>
        <w:tab/>
      </w:r>
      <w:r w:rsidRPr="00E84CC2">
        <w:rPr>
          <w:rFonts w:ascii="Sylfaen" w:hAnsi="Sylfaen"/>
          <w:sz w:val="24"/>
          <w:szCs w:val="24"/>
        </w:rPr>
        <w:t>Տեղեկատվական փոխգործակցության կանոններում նշված՝ ադմինիստրատորի կողմից տարածվող տեղեկագրքերի եւ դասակարգիչների ստա</w:t>
      </w:r>
      <w:r w:rsidR="00230B19" w:rsidRPr="00E84CC2">
        <w:rPr>
          <w:rFonts w:ascii="Sylfaen" w:hAnsi="Sylfaen"/>
          <w:sz w:val="24"/>
          <w:szCs w:val="24"/>
        </w:rPr>
        <w:t>ցումն</w:t>
      </w:r>
      <w:r w:rsidRPr="00E84CC2">
        <w:rPr>
          <w:rFonts w:ascii="Sylfaen" w:hAnsi="Sylfaen"/>
          <w:sz w:val="24"/>
          <w:szCs w:val="24"/>
        </w:rPr>
        <w:t xml:space="preserve"> ընդհանուր գործընթացին միացող մասնակցի կողմից (միանալու ընթացակարգի կատարումն սկսելու օրվանից 3 ամսվա ընթացքում).</w:t>
      </w:r>
    </w:p>
    <w:p w14:paraId="4832A63E" w14:textId="77777777" w:rsidR="00DC1D38" w:rsidRPr="00E84CC2" w:rsidRDefault="00DC1D38" w:rsidP="00C241D8">
      <w:pPr>
        <w:pStyle w:val="affa"/>
        <w:widowControl w:val="0"/>
        <w:tabs>
          <w:tab w:val="left" w:pos="1134"/>
        </w:tabs>
        <w:spacing w:after="160"/>
        <w:ind w:firstLine="567"/>
        <w:rPr>
          <w:rFonts w:ascii="Sylfaen" w:hAnsi="Sylfaen"/>
          <w:sz w:val="24"/>
          <w:szCs w:val="24"/>
        </w:rPr>
      </w:pPr>
      <w:r w:rsidRPr="00E84CC2">
        <w:rPr>
          <w:rFonts w:ascii="Sylfaen" w:hAnsi="Sylfaen"/>
          <w:sz w:val="24"/>
          <w:szCs w:val="24"/>
        </w:rPr>
        <w:t>զ)</w:t>
      </w:r>
      <w:r w:rsidR="00C241D8" w:rsidRPr="0016253E">
        <w:rPr>
          <w:rFonts w:ascii="Sylfaen" w:hAnsi="Sylfaen"/>
          <w:sz w:val="24"/>
          <w:szCs w:val="24"/>
        </w:rPr>
        <w:tab/>
      </w:r>
      <w:r w:rsidRPr="00E84CC2">
        <w:rPr>
          <w:rFonts w:ascii="Sylfaen" w:hAnsi="Sylfaen"/>
          <w:sz w:val="24"/>
          <w:szCs w:val="24"/>
        </w:rPr>
        <w:t xml:space="preserve">ընդհանուր գործընթացին միացող մասնակիցների եւ ադմինիստրատորի տեղեկատվական համակարգերի միջեւ տեղեկատվական փոխգործակցության՝ տեխնոլոգիական փաստաթղթերի պահանջներին համապատասխանության </w:t>
      </w:r>
      <w:r w:rsidR="00230B19" w:rsidRPr="00E84CC2">
        <w:rPr>
          <w:rFonts w:ascii="Sylfaen" w:hAnsi="Sylfaen"/>
          <w:sz w:val="24"/>
          <w:szCs w:val="24"/>
        </w:rPr>
        <w:t>թեստավոր</w:t>
      </w:r>
      <w:r w:rsidRPr="00E84CC2">
        <w:rPr>
          <w:rFonts w:ascii="Sylfaen" w:hAnsi="Sylfaen"/>
          <w:sz w:val="24"/>
          <w:szCs w:val="24"/>
        </w:rPr>
        <w:t>ումը (միանալու ընթացակարգի կատարումն սկսելու օրվանից 9 ամսվա ընթացքում)</w:t>
      </w:r>
      <w:r w:rsidR="006F0463" w:rsidRPr="00E84CC2">
        <w:rPr>
          <w:rFonts w:ascii="Sylfaen" w:hAnsi="Sylfaen"/>
          <w:sz w:val="24"/>
          <w:szCs w:val="24"/>
        </w:rPr>
        <w:t>.</w:t>
      </w:r>
    </w:p>
    <w:p w14:paraId="5A2085EB"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է)</w:t>
      </w:r>
      <w:r w:rsidR="00C241D8" w:rsidRPr="0016253E">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համար տեղեկատվությ</w:t>
      </w:r>
      <w:r w:rsidR="005415B0" w:rsidRPr="00E84CC2">
        <w:rPr>
          <w:rFonts w:ascii="Sylfaen" w:hAnsi="Sylfaen"/>
          <w:sz w:val="24"/>
          <w:szCs w:val="24"/>
        </w:rPr>
        <w:t>ա</w:t>
      </w:r>
      <w:r w:rsidRPr="00E84CC2">
        <w:rPr>
          <w:rFonts w:ascii="Sylfaen" w:hAnsi="Sylfaen"/>
          <w:sz w:val="24"/>
          <w:szCs w:val="24"/>
        </w:rPr>
        <w:t xml:space="preserve">ն </w:t>
      </w:r>
      <w:r w:rsidR="005415B0" w:rsidRPr="00E84CC2">
        <w:rPr>
          <w:rFonts w:ascii="Sylfaen" w:hAnsi="Sylfaen"/>
          <w:sz w:val="24"/>
          <w:szCs w:val="24"/>
        </w:rPr>
        <w:t xml:space="preserve">փոխանցումը ադմինիստրատորին </w:t>
      </w:r>
      <w:r w:rsidRPr="00E84CC2">
        <w:rPr>
          <w:rFonts w:ascii="Sylfaen" w:hAnsi="Sylfaen"/>
          <w:sz w:val="24"/>
          <w:szCs w:val="24"/>
        </w:rPr>
        <w:t xml:space="preserve">(ընդհանուր գործընթացին միացող մասնակիցների </w:t>
      </w:r>
      <w:r w:rsidR="00B76772" w:rsidRPr="00E84CC2">
        <w:rPr>
          <w:rFonts w:ascii="Sylfaen" w:hAnsi="Sylfaen"/>
          <w:sz w:val="24"/>
          <w:szCs w:val="24"/>
        </w:rPr>
        <w:t>եւ</w:t>
      </w:r>
      <w:r w:rsidRPr="00E84CC2">
        <w:rPr>
          <w:rFonts w:ascii="Sylfaen" w:hAnsi="Sylfaen"/>
          <w:sz w:val="24"/>
          <w:szCs w:val="24"/>
        </w:rPr>
        <w:t xml:space="preserve"> ադմինիստրատորի տեղեկատվական համակարգերի միջ</w:t>
      </w:r>
      <w:r w:rsidR="00B76772" w:rsidRPr="00E84CC2">
        <w:rPr>
          <w:rFonts w:ascii="Sylfaen" w:hAnsi="Sylfaen"/>
          <w:sz w:val="24"/>
          <w:szCs w:val="24"/>
        </w:rPr>
        <w:t>եւ</w:t>
      </w:r>
      <w:r w:rsidRPr="00E84CC2">
        <w:rPr>
          <w:rFonts w:ascii="Sylfaen" w:hAnsi="Sylfaen"/>
          <w:sz w:val="24"/>
          <w:szCs w:val="24"/>
        </w:rPr>
        <w:t xml:space="preserve"> տեղեկատվական փոխգործակցության թեստավորման ավարտից հետո)</w:t>
      </w:r>
      <w:r w:rsidR="006F0463" w:rsidRPr="00E84CC2">
        <w:rPr>
          <w:rFonts w:ascii="Sylfaen" w:hAnsi="Sylfaen"/>
          <w:sz w:val="24"/>
          <w:szCs w:val="24"/>
        </w:rPr>
        <w:t>.</w:t>
      </w:r>
    </w:p>
    <w:p w14:paraId="2CBE69B4"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ը)</w:t>
      </w:r>
      <w:r w:rsidR="00C241D8" w:rsidRPr="0016253E">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համար տեղեկությունների ստաց</w:t>
      </w:r>
      <w:r w:rsidR="005415B0" w:rsidRPr="00E84CC2">
        <w:rPr>
          <w:rFonts w:ascii="Sylfaen" w:hAnsi="Sylfaen"/>
          <w:sz w:val="24"/>
          <w:szCs w:val="24"/>
        </w:rPr>
        <w:t>ման</w:t>
      </w:r>
      <w:r w:rsidRPr="00E84CC2">
        <w:rPr>
          <w:rFonts w:ascii="Sylfaen" w:hAnsi="Sylfaen"/>
          <w:sz w:val="24"/>
          <w:szCs w:val="24"/>
        </w:rPr>
        <w:t xml:space="preserve"> ու մշակ</w:t>
      </w:r>
      <w:r w:rsidR="005415B0" w:rsidRPr="00E84CC2">
        <w:rPr>
          <w:rFonts w:ascii="Sylfaen" w:hAnsi="Sylfaen"/>
          <w:sz w:val="24"/>
          <w:szCs w:val="24"/>
        </w:rPr>
        <w:t>ման</w:t>
      </w:r>
      <w:r w:rsidRPr="00E84CC2">
        <w:rPr>
          <w:rFonts w:ascii="Sylfaen" w:hAnsi="Sylfaen"/>
          <w:sz w:val="24"/>
          <w:szCs w:val="24"/>
        </w:rPr>
        <w:t xml:space="preserve"> </w:t>
      </w:r>
      <w:r w:rsidR="005415B0" w:rsidRPr="00E84CC2">
        <w:rPr>
          <w:rFonts w:ascii="Sylfaen" w:hAnsi="Sylfaen"/>
          <w:sz w:val="24"/>
          <w:szCs w:val="24"/>
        </w:rPr>
        <w:t xml:space="preserve">փաստի </w:t>
      </w:r>
      <w:r w:rsidRPr="00E84CC2">
        <w:rPr>
          <w:rFonts w:ascii="Sylfaen" w:hAnsi="Sylfaen"/>
          <w:sz w:val="24"/>
          <w:szCs w:val="24"/>
        </w:rPr>
        <w:t>հաստատ</w:t>
      </w:r>
      <w:r w:rsidR="005415B0" w:rsidRPr="00E84CC2">
        <w:rPr>
          <w:rFonts w:ascii="Sylfaen" w:hAnsi="Sylfaen"/>
          <w:sz w:val="24"/>
          <w:szCs w:val="24"/>
        </w:rPr>
        <w:t>ումն ադմինիստրատորի կողմից</w:t>
      </w:r>
      <w:r w:rsidRPr="00E84CC2">
        <w:rPr>
          <w:rFonts w:ascii="Sylfaen" w:hAnsi="Sylfaen"/>
          <w:sz w:val="24"/>
          <w:szCs w:val="24"/>
        </w:rPr>
        <w:t>։</w:t>
      </w:r>
    </w:p>
    <w:p w14:paraId="1FE9F65C"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8.</w:t>
      </w:r>
      <w:r w:rsidR="00C241D8" w:rsidRPr="00C241D8">
        <w:rPr>
          <w:rFonts w:ascii="Sylfaen" w:hAnsi="Sylfaen"/>
          <w:sz w:val="24"/>
          <w:szCs w:val="24"/>
        </w:rPr>
        <w:tab/>
      </w:r>
      <w:r w:rsidR="00C216AA" w:rsidRPr="00E84CC2">
        <w:rPr>
          <w:rFonts w:ascii="Sylfaen" w:hAnsi="Sylfaen"/>
          <w:sz w:val="24"/>
          <w:szCs w:val="24"/>
        </w:rPr>
        <w:t xml:space="preserve">Ընդհանուր գործընթացին միացող մասնակցի կողմից </w:t>
      </w:r>
      <w:r w:rsidRPr="00E84CC2">
        <w:rPr>
          <w:rFonts w:ascii="Sylfaen" w:hAnsi="Sylfaen"/>
          <w:sz w:val="24"/>
          <w:szCs w:val="24"/>
        </w:rPr>
        <w:t xml:space="preserve">Տեղեկատվական փոխգործակցության կանոններում նշված տեղեկագրքերի </w:t>
      </w:r>
      <w:r w:rsidR="00B76772" w:rsidRPr="00E84CC2">
        <w:rPr>
          <w:rFonts w:ascii="Sylfaen" w:hAnsi="Sylfaen"/>
          <w:sz w:val="24"/>
          <w:szCs w:val="24"/>
        </w:rPr>
        <w:t>եւ</w:t>
      </w:r>
      <w:r w:rsidRPr="00E84CC2">
        <w:rPr>
          <w:rFonts w:ascii="Sylfaen" w:hAnsi="Sylfaen"/>
          <w:sz w:val="24"/>
          <w:szCs w:val="24"/>
        </w:rPr>
        <w:t xml:space="preserve"> դասակարգիչների ստացում</w:t>
      </w:r>
      <w:r w:rsidR="00C216AA" w:rsidRPr="00E84CC2">
        <w:rPr>
          <w:rFonts w:ascii="Sylfaen" w:hAnsi="Sylfaen"/>
          <w:sz w:val="24"/>
          <w:szCs w:val="24"/>
        </w:rPr>
        <w:t>ն</w:t>
      </w:r>
      <w:r w:rsidRPr="00E84CC2">
        <w:rPr>
          <w:rFonts w:ascii="Sylfaen" w:hAnsi="Sylfaen"/>
          <w:sz w:val="24"/>
          <w:szCs w:val="24"/>
        </w:rPr>
        <w:t xml:space="preserve"> իրականացվում է Հանձնաժողովի կոլեգիայի 2015 թվականի </w:t>
      </w:r>
      <w:r w:rsidRPr="00E84CC2">
        <w:rPr>
          <w:rFonts w:ascii="Sylfaen" w:hAnsi="Sylfaen"/>
          <w:sz w:val="24"/>
          <w:szCs w:val="24"/>
        </w:rPr>
        <w:lastRenderedPageBreak/>
        <w:t>ապրիլի</w:t>
      </w:r>
      <w:r w:rsidR="00C241D8" w:rsidRPr="00C241D8">
        <w:rPr>
          <w:rFonts w:ascii="Sylfaen" w:hAnsi="Sylfaen"/>
          <w:sz w:val="24"/>
          <w:szCs w:val="24"/>
        </w:rPr>
        <w:t> </w:t>
      </w:r>
      <w:r w:rsidRPr="00E84CC2">
        <w:rPr>
          <w:rFonts w:ascii="Sylfaen" w:hAnsi="Sylfaen"/>
          <w:sz w:val="24"/>
          <w:szCs w:val="24"/>
        </w:rPr>
        <w:t>14-ի թիվ 29 որոշմամբ հաստատված՝ Եվրասիական տնտեսական միության շրջանակներում ընդհանուր գործընթացների ցանկի 11-րդ կետով սահմանված՝ ընդհանուր գործընթացն իրագործելիս տեղեկատվական փոխգործակցությունը կանոնակարգող տեխնոլոգիական փաստաթղթերին համապատասխան, ինչպես նա</w:t>
      </w:r>
      <w:r w:rsidR="00B76772" w:rsidRPr="00E84CC2">
        <w:rPr>
          <w:rFonts w:ascii="Sylfaen" w:hAnsi="Sylfaen"/>
          <w:sz w:val="24"/>
          <w:szCs w:val="24"/>
        </w:rPr>
        <w:t>եւ</w:t>
      </w:r>
      <w:r w:rsidRPr="00E84CC2">
        <w:rPr>
          <w:rFonts w:ascii="Sylfaen" w:hAnsi="Sylfaen"/>
          <w:sz w:val="24"/>
          <w:szCs w:val="24"/>
        </w:rPr>
        <w:t xml:space="preserve"> օգտագործելով Միության տեղեկատվական պորտալի միջոցները։</w:t>
      </w:r>
    </w:p>
    <w:p w14:paraId="6D9CE456"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9.</w:t>
      </w:r>
      <w:r w:rsidR="00C241D8" w:rsidRPr="0016253E">
        <w:rPr>
          <w:rFonts w:ascii="Sylfaen" w:hAnsi="Sylfaen"/>
          <w:sz w:val="24"/>
          <w:szCs w:val="24"/>
        </w:rPr>
        <w:tab/>
      </w:r>
      <w:r w:rsidRPr="00E84CC2">
        <w:rPr>
          <w:rFonts w:ascii="Sylfaen" w:hAnsi="Sylfaen"/>
          <w:sz w:val="24"/>
          <w:szCs w:val="24"/>
        </w:rPr>
        <w:t xml:space="preserve">Նախնական որոշումների ժողովածուի մեջ սկզբնական ներառման համար տեղեկությունները պետք է ներառեն </w:t>
      </w:r>
      <w:r w:rsidR="00C216AA" w:rsidRPr="00E84CC2">
        <w:rPr>
          <w:rFonts w:ascii="Sylfaen" w:hAnsi="Sylfaen"/>
          <w:sz w:val="24"/>
          <w:szCs w:val="24"/>
        </w:rPr>
        <w:t xml:space="preserve">ներկայացման պահի դրությամբ </w:t>
      </w:r>
      <w:r w:rsidRPr="00E84CC2">
        <w:rPr>
          <w:rFonts w:ascii="Sylfaen" w:hAnsi="Sylfaen"/>
          <w:sz w:val="24"/>
          <w:szCs w:val="24"/>
        </w:rPr>
        <w:t>ամբողջական արդի</w:t>
      </w:r>
      <w:r w:rsidR="00C216AA" w:rsidRPr="00E84CC2">
        <w:rPr>
          <w:rFonts w:ascii="Sylfaen" w:hAnsi="Sylfaen"/>
          <w:sz w:val="24"/>
          <w:szCs w:val="24"/>
        </w:rPr>
        <w:t>ական</w:t>
      </w:r>
      <w:r w:rsidRPr="00E84CC2">
        <w:rPr>
          <w:rFonts w:ascii="Sylfaen" w:hAnsi="Sylfaen"/>
          <w:sz w:val="24"/>
          <w:szCs w:val="24"/>
        </w:rPr>
        <w:t xml:space="preserve"> տեղեկություններ ապրանքների դասակարգման վերաբերյալ անդամ պետության մաքսային մարմինների կողմից ընդունված այն նախնական որոշումներից, որոնց գործողության ժամկետը չի լրացել, որոնք չեն փոփոխվել (փոփոխվել են), հետ չեն կանչվել եւ որոնց գործողությունը չի դադարեցվել։</w:t>
      </w:r>
    </w:p>
    <w:p w14:paraId="36F0AAEF" w14:textId="77777777" w:rsidR="00DC1D38" w:rsidRPr="00E84CC2" w:rsidRDefault="00DC1D38" w:rsidP="00C241D8">
      <w:pPr>
        <w:pStyle w:val="affa"/>
        <w:widowControl w:val="0"/>
        <w:tabs>
          <w:tab w:val="left" w:pos="1134"/>
        </w:tabs>
        <w:spacing w:after="160" w:line="336" w:lineRule="auto"/>
        <w:ind w:firstLine="567"/>
        <w:rPr>
          <w:rFonts w:ascii="Sylfaen" w:eastAsia="Times New Roman" w:hAnsi="Sylfaen" w:cs="Times New Roman"/>
          <w:sz w:val="24"/>
          <w:szCs w:val="24"/>
        </w:rPr>
      </w:pPr>
      <w:r w:rsidRPr="00E84CC2">
        <w:rPr>
          <w:rFonts w:ascii="Sylfaen" w:hAnsi="Sylfaen"/>
          <w:sz w:val="24"/>
          <w:szCs w:val="24"/>
        </w:rPr>
        <w:t>10.</w:t>
      </w:r>
      <w:r w:rsidR="00C241D8" w:rsidRPr="00C241D8">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համար տեղեկությունները ներկայացվում են XML</w:t>
      </w:r>
      <w:r w:rsidR="00C31E26" w:rsidRPr="00E84CC2">
        <w:rPr>
          <w:rFonts w:ascii="Sylfaen" w:hAnsi="Sylfaen"/>
          <w:sz w:val="24"/>
          <w:szCs w:val="24"/>
        </w:rPr>
        <w:t xml:space="preserve"> </w:t>
      </w:r>
      <w:r w:rsidRPr="00E84CC2">
        <w:rPr>
          <w:rFonts w:ascii="Sylfaen" w:hAnsi="Sylfaen"/>
          <w:sz w:val="24"/>
          <w:szCs w:val="24"/>
        </w:rPr>
        <w:t>փաստաթղթի ձ</w:t>
      </w:r>
      <w:r w:rsidR="00B76772" w:rsidRPr="00E84CC2">
        <w:rPr>
          <w:rFonts w:ascii="Sylfaen" w:hAnsi="Sylfaen"/>
          <w:sz w:val="24"/>
          <w:szCs w:val="24"/>
        </w:rPr>
        <w:t>եւ</w:t>
      </w:r>
      <w:r w:rsidRPr="00E84CC2">
        <w:rPr>
          <w:rFonts w:ascii="Sylfaen" w:hAnsi="Sylfaen"/>
          <w:sz w:val="24"/>
          <w:szCs w:val="24"/>
        </w:rPr>
        <w:t xml:space="preserve">ով։ Նախնական որոշումների ժողովածուի մեջ սկզբնական ներառման համար տեղեկություններ պարունակող՝ փոխանցվող XML փաստաթղթի կառուցվածքը </w:t>
      </w:r>
      <w:r w:rsidR="00B76772" w:rsidRPr="00E84CC2">
        <w:rPr>
          <w:rFonts w:ascii="Sylfaen" w:hAnsi="Sylfaen"/>
          <w:sz w:val="24"/>
          <w:szCs w:val="24"/>
        </w:rPr>
        <w:t>եւ</w:t>
      </w:r>
      <w:r w:rsidRPr="00E84CC2">
        <w:rPr>
          <w:rFonts w:ascii="Sylfaen" w:hAnsi="Sylfaen"/>
          <w:sz w:val="24"/>
          <w:szCs w:val="24"/>
        </w:rPr>
        <w:t xml:space="preserve"> վավերապայմանների կազմը պետք է համապատասխանեն «Ապրանքների դասակարգման վերաբերյալ նախնական որոշումների ժողովածու» (R.CA.GC.02.001) էլեկտրոնային փաստաթղթի (տեղեկությունների) կառուցվածքին, որը ներկայացված է Եվրասիական տնտեսական հանձնաժողովի կոլեգիայի 2026</w:t>
      </w:r>
      <w:r w:rsidR="00C241D8" w:rsidRPr="00C241D8">
        <w:rPr>
          <w:rFonts w:ascii="Sylfaen" w:hAnsi="Sylfaen"/>
          <w:sz w:val="24"/>
          <w:szCs w:val="24"/>
        </w:rPr>
        <w:t> </w:t>
      </w:r>
      <w:r w:rsidRPr="00E84CC2">
        <w:rPr>
          <w:rFonts w:ascii="Sylfaen" w:hAnsi="Sylfaen"/>
          <w:sz w:val="24"/>
          <w:szCs w:val="24"/>
        </w:rPr>
        <w:t>թվականի մարտի 10-ի թիվ 30 որոշմամբ հաստատված՝ «Եվրասիական տնտեսական միության անդամ պետությունների մաքսային մարմինների կողմից</w:t>
      </w:r>
      <w:r w:rsidR="00C31E26" w:rsidRPr="00E84CC2">
        <w:rPr>
          <w:rFonts w:ascii="Sylfaen" w:hAnsi="Sylfaen"/>
          <w:sz w:val="24"/>
          <w:szCs w:val="24"/>
        </w:rPr>
        <w:t>՝</w:t>
      </w:r>
      <w:r w:rsidRPr="00E84CC2">
        <w:rPr>
          <w:rFonts w:ascii="Sylfaen" w:hAnsi="Sylfaen"/>
          <w:sz w:val="24"/>
          <w:szCs w:val="24"/>
        </w:rPr>
        <w:t xml:space="preserve"> ապրանքների դասակարգման վերաբերյալ ընդունված նախնական որոշումների ժողովածուի ձ</w:t>
      </w:r>
      <w:r w:rsidR="00B76772" w:rsidRPr="00E84CC2">
        <w:rPr>
          <w:rFonts w:ascii="Sylfaen" w:hAnsi="Sylfaen"/>
          <w:sz w:val="24"/>
          <w:szCs w:val="24"/>
        </w:rPr>
        <w:t>եւ</w:t>
      </w:r>
      <w:r w:rsidRPr="00E84CC2">
        <w:rPr>
          <w:rFonts w:ascii="Sylfaen" w:hAnsi="Sylfaen"/>
          <w:sz w:val="24"/>
          <w:szCs w:val="24"/>
        </w:rPr>
        <w:t xml:space="preserve">ավորում»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76772" w:rsidRPr="00E84CC2">
        <w:rPr>
          <w:rFonts w:ascii="Sylfaen" w:hAnsi="Sylfaen"/>
          <w:sz w:val="24"/>
          <w:szCs w:val="24"/>
        </w:rPr>
        <w:t>եւ</w:t>
      </w:r>
      <w:r w:rsidRPr="00E84CC2">
        <w:rPr>
          <w:rFonts w:ascii="Sylfaen" w:hAnsi="Sylfaen"/>
          <w:sz w:val="24"/>
          <w:szCs w:val="24"/>
        </w:rPr>
        <w:t xml:space="preserve"> տեղեկությունների ձ</w:t>
      </w:r>
      <w:r w:rsidR="00B76772" w:rsidRPr="00E84CC2">
        <w:rPr>
          <w:rFonts w:ascii="Sylfaen" w:hAnsi="Sylfaen"/>
          <w:sz w:val="24"/>
          <w:szCs w:val="24"/>
        </w:rPr>
        <w:t>եւ</w:t>
      </w:r>
      <w:r w:rsidRPr="00E84CC2">
        <w:rPr>
          <w:rFonts w:ascii="Sylfaen" w:hAnsi="Sylfaen"/>
          <w:sz w:val="24"/>
          <w:szCs w:val="24"/>
        </w:rPr>
        <w:t xml:space="preserve">աչափերի ու կառուցվածքների նկարագրության մեջ (այսուհետ՝ Էլեկտրոնային փաստաթղթերի </w:t>
      </w:r>
      <w:r w:rsidR="00B76772" w:rsidRPr="00E84CC2">
        <w:rPr>
          <w:rFonts w:ascii="Sylfaen" w:hAnsi="Sylfaen"/>
          <w:sz w:val="24"/>
          <w:szCs w:val="24"/>
        </w:rPr>
        <w:t>եւ</w:t>
      </w:r>
      <w:r w:rsidRPr="00E84CC2">
        <w:rPr>
          <w:rFonts w:ascii="Sylfaen" w:hAnsi="Sylfaen"/>
          <w:sz w:val="24"/>
          <w:szCs w:val="24"/>
        </w:rPr>
        <w:t xml:space="preserve"> տեղեկությունների ձ</w:t>
      </w:r>
      <w:r w:rsidR="00B76772" w:rsidRPr="00E84CC2">
        <w:rPr>
          <w:rFonts w:ascii="Sylfaen" w:hAnsi="Sylfaen"/>
          <w:sz w:val="24"/>
          <w:szCs w:val="24"/>
        </w:rPr>
        <w:t>եւ</w:t>
      </w:r>
      <w:r w:rsidRPr="00E84CC2">
        <w:rPr>
          <w:rFonts w:ascii="Sylfaen" w:hAnsi="Sylfaen"/>
          <w:sz w:val="24"/>
          <w:szCs w:val="24"/>
        </w:rPr>
        <w:t>աչափերի ու կառուցվածքների նկարագրություն)։</w:t>
      </w:r>
    </w:p>
    <w:p w14:paraId="49DA57AF"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lastRenderedPageBreak/>
        <w:t>11.</w:t>
      </w:r>
      <w:r w:rsidR="00C241D8" w:rsidRPr="0016253E">
        <w:rPr>
          <w:rFonts w:ascii="Sylfaen" w:hAnsi="Sylfaen"/>
          <w:sz w:val="24"/>
          <w:szCs w:val="24"/>
        </w:rPr>
        <w:tab/>
      </w:r>
      <w:r w:rsidRPr="00E84CC2">
        <w:rPr>
          <w:rFonts w:ascii="Sylfaen" w:hAnsi="Sylfaen"/>
          <w:sz w:val="24"/>
          <w:szCs w:val="24"/>
        </w:rPr>
        <w:t xml:space="preserve">Նախնական որոշումների ժողովածուի մեջ սկզբնական ներառման համար տեղեկություններ պարունակող XML փաստաթղթի առանձին վավերապայմանները լրացնելիս </w:t>
      </w:r>
      <w:r w:rsidR="003E2622" w:rsidRPr="00E84CC2">
        <w:rPr>
          <w:rFonts w:ascii="Sylfaen" w:hAnsi="Sylfaen"/>
          <w:sz w:val="24"/>
          <w:szCs w:val="24"/>
        </w:rPr>
        <w:t xml:space="preserve">պահպանվում են </w:t>
      </w:r>
      <w:r w:rsidRPr="00E84CC2">
        <w:rPr>
          <w:rFonts w:ascii="Sylfaen" w:hAnsi="Sylfaen"/>
          <w:sz w:val="24"/>
          <w:szCs w:val="24"/>
        </w:rPr>
        <w:t>«Նախնական որոշումների ժողովածուի մեջ ներառելու համար տեղեկություններ» (P.GC.02.MSG.001) հաղորդագրությամբ փոխանցվող տեղեկությունների նկատմամբ Եվրասիական տնտեսական հանձնաժողովի կոլեգիայի 2026 թվականի մարտի 10-ի թիվ 30 որոշմամբ հաստատված՝ «Եվրասիական տնտեսական միության անդամ պետությունների մաքսային մարմինների կողմից ապրանքների դասակարգման վերաբերյալ ընդունված նախնական որոշումների ժողովածուի ձ</w:t>
      </w:r>
      <w:r w:rsidR="00B76772" w:rsidRPr="00E84CC2">
        <w:rPr>
          <w:rFonts w:ascii="Sylfaen" w:hAnsi="Sylfaen"/>
          <w:sz w:val="24"/>
          <w:szCs w:val="24"/>
        </w:rPr>
        <w:t>եւ</w:t>
      </w:r>
      <w:r w:rsidRPr="00E84CC2">
        <w:rPr>
          <w:rFonts w:ascii="Sylfaen" w:hAnsi="Sylfaen"/>
          <w:sz w:val="24"/>
          <w:szCs w:val="24"/>
        </w:rPr>
        <w:t xml:space="preserve">ավորում»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B76772" w:rsidRPr="00E84CC2">
        <w:rPr>
          <w:rFonts w:ascii="Sylfaen" w:hAnsi="Sylfaen"/>
          <w:sz w:val="24"/>
          <w:szCs w:val="24"/>
        </w:rPr>
        <w:t>եւ</w:t>
      </w:r>
      <w:r w:rsidRPr="00E84CC2">
        <w:rPr>
          <w:rFonts w:ascii="Sylfaen" w:hAnsi="Sylfaen"/>
          <w:sz w:val="24"/>
          <w:szCs w:val="24"/>
        </w:rPr>
        <w:t xml:space="preserve"> Եվրասիական տնտեսական հանձնաժողովի միջ</w:t>
      </w:r>
      <w:r w:rsidR="00B76772" w:rsidRPr="00E84CC2">
        <w:rPr>
          <w:rFonts w:ascii="Sylfaen" w:hAnsi="Sylfaen"/>
          <w:sz w:val="24"/>
          <w:szCs w:val="24"/>
        </w:rPr>
        <w:t>եւ</w:t>
      </w:r>
      <w:r w:rsidRPr="00E84CC2">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sidR="00B76772" w:rsidRPr="00E84CC2">
        <w:rPr>
          <w:rFonts w:ascii="Sylfaen" w:hAnsi="Sylfaen"/>
          <w:sz w:val="24"/>
          <w:szCs w:val="24"/>
        </w:rPr>
        <w:t>եւ</w:t>
      </w:r>
      <w:r w:rsidRPr="00E84CC2">
        <w:rPr>
          <w:rFonts w:ascii="Sylfaen" w:hAnsi="Sylfaen"/>
          <w:sz w:val="24"/>
          <w:szCs w:val="24"/>
        </w:rPr>
        <w:t>յալ առանձնահատկությունները</w:t>
      </w:r>
      <w:r w:rsidR="00C84190" w:rsidRPr="00E84CC2">
        <w:rPr>
          <w:rFonts w:ascii="Times New Roman" w:hAnsi="Times New Roman" w:cs="Times New Roman"/>
          <w:sz w:val="24"/>
          <w:szCs w:val="24"/>
        </w:rPr>
        <w:t>․</w:t>
      </w:r>
    </w:p>
    <w:p w14:paraId="5862ABA4"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ա)</w:t>
      </w:r>
      <w:r w:rsidR="00C241D8" w:rsidRPr="0016253E">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w:t>
      </w:r>
      <w:r w:rsidR="00C84190" w:rsidRPr="00E84CC2">
        <w:rPr>
          <w:rFonts w:ascii="Sylfaen" w:hAnsi="Sylfaen"/>
          <w:sz w:val="24"/>
          <w:szCs w:val="24"/>
        </w:rPr>
        <w:t>ա</w:t>
      </w:r>
      <w:r w:rsidRPr="00E84CC2">
        <w:rPr>
          <w:rFonts w:ascii="Sylfaen" w:hAnsi="Sylfaen"/>
          <w:sz w:val="24"/>
          <w:szCs w:val="24"/>
        </w:rPr>
        <w:t xml:space="preserve">ր տեղեկություններ պարունակող XML փաստաթղթի առանձին վավերապայմանների լրացման նկատմամբ չեն կիրառվում 12, 14 </w:t>
      </w:r>
      <w:r w:rsidR="00B76772" w:rsidRPr="00E84CC2">
        <w:rPr>
          <w:rFonts w:ascii="Sylfaen" w:hAnsi="Sylfaen"/>
          <w:sz w:val="24"/>
          <w:szCs w:val="24"/>
        </w:rPr>
        <w:t>եւ</w:t>
      </w:r>
      <w:r w:rsidRPr="00E84CC2">
        <w:rPr>
          <w:rFonts w:ascii="Sylfaen" w:hAnsi="Sylfaen"/>
          <w:sz w:val="24"/>
          <w:szCs w:val="24"/>
        </w:rPr>
        <w:t xml:space="preserve"> 17 ծածկագրերն ունեցող պահանջները.</w:t>
      </w:r>
    </w:p>
    <w:p w14:paraId="5C5F8EF7"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բ)</w:t>
      </w:r>
      <w:r w:rsidR="00C241D8" w:rsidRPr="0016253E">
        <w:rPr>
          <w:rFonts w:ascii="Sylfaen" w:hAnsi="Sylfaen"/>
          <w:sz w:val="24"/>
          <w:szCs w:val="24"/>
        </w:rPr>
        <w:tab/>
      </w:r>
      <w:r w:rsidRPr="00E84CC2">
        <w:rPr>
          <w:rFonts w:ascii="Sylfaen" w:hAnsi="Sylfaen"/>
          <w:sz w:val="24"/>
          <w:szCs w:val="24"/>
        </w:rPr>
        <w:t>«Էլեկտրոնային փաստաթղթի (տեղեկությունների) ծածկագիրը» (csdo:EDocCode) վավերապայմանի համար սահմանվում է «R.CA.GC.02.001» արժեքը.</w:t>
      </w:r>
    </w:p>
    <w:p w14:paraId="58FC7225"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գ)</w:t>
      </w:r>
      <w:r w:rsidR="00C241D8" w:rsidRPr="0016253E">
        <w:rPr>
          <w:rFonts w:ascii="Sylfaen" w:hAnsi="Sylfaen"/>
          <w:sz w:val="24"/>
          <w:szCs w:val="24"/>
        </w:rPr>
        <w:tab/>
      </w:r>
      <w:r w:rsidRPr="00E84CC2">
        <w:rPr>
          <w:rFonts w:ascii="Sylfaen" w:hAnsi="Sylfaen"/>
          <w:sz w:val="24"/>
          <w:szCs w:val="24"/>
        </w:rPr>
        <w:t>«Ընդհանուր գործընթացի հաղորդագրության ծածկագիրը» (csdo:InfEnvelopeCode) վավերապայմանի համար սահմանվում է «P.GC.02.MSG.000» արժեքը.</w:t>
      </w:r>
    </w:p>
    <w:p w14:paraId="67B3DC2A"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դ)</w:t>
      </w:r>
      <w:r w:rsidR="00C241D8" w:rsidRPr="0016253E">
        <w:rPr>
          <w:rFonts w:ascii="Sylfaen" w:hAnsi="Sylfaen"/>
          <w:sz w:val="24"/>
          <w:szCs w:val="24"/>
        </w:rPr>
        <w:tab/>
      </w:r>
      <w:r w:rsidRPr="00E84CC2">
        <w:rPr>
          <w:rFonts w:ascii="Sylfaen" w:hAnsi="Sylfaen"/>
          <w:sz w:val="24"/>
          <w:szCs w:val="24"/>
        </w:rPr>
        <w:t>փոխանցվող հաղորդագրությունը չպետք է պարունակի «Նախնական որոշման գրանցման համարը» (cacdo:PreDecisionIdDetails)</w:t>
      </w:r>
      <w:r w:rsidR="003E2622" w:rsidRPr="00E84CC2">
        <w:rPr>
          <w:rFonts w:ascii="Sylfaen" w:hAnsi="Sylfaen"/>
          <w:sz w:val="24"/>
          <w:szCs w:val="24"/>
        </w:rPr>
        <w:t xml:space="preserve"> բարդ </w:t>
      </w:r>
      <w:r w:rsidR="003E2622" w:rsidRPr="00E84CC2">
        <w:rPr>
          <w:rFonts w:ascii="Sylfaen" w:hAnsi="Sylfaen"/>
          <w:sz w:val="24"/>
          <w:szCs w:val="24"/>
        </w:rPr>
        <w:lastRenderedPageBreak/>
        <w:t>վավերապայմաններ</w:t>
      </w:r>
      <w:r w:rsidRPr="00E84CC2">
        <w:rPr>
          <w:rFonts w:ascii="Sylfaen" w:hAnsi="Sylfaen"/>
          <w:sz w:val="24"/>
          <w:szCs w:val="24"/>
        </w:rPr>
        <w:t xml:space="preserve">, </w:t>
      </w:r>
      <w:r w:rsidR="007B60C4" w:rsidRPr="00E84CC2">
        <w:rPr>
          <w:rFonts w:ascii="Sylfaen" w:hAnsi="Sylfaen"/>
          <w:sz w:val="24"/>
          <w:szCs w:val="24"/>
        </w:rPr>
        <w:t xml:space="preserve">որոնք </w:t>
      </w:r>
      <w:r w:rsidRPr="00E84CC2">
        <w:rPr>
          <w:rFonts w:ascii="Sylfaen" w:hAnsi="Sylfaen"/>
          <w:sz w:val="24"/>
          <w:szCs w:val="24"/>
        </w:rPr>
        <w:t>միմյանց</w:t>
      </w:r>
      <w:r w:rsidR="007B60C4" w:rsidRPr="00E84CC2">
        <w:rPr>
          <w:rFonts w:ascii="Sylfaen" w:hAnsi="Sylfaen"/>
          <w:sz w:val="24"/>
          <w:szCs w:val="24"/>
        </w:rPr>
        <w:t xml:space="preserve"> </w:t>
      </w:r>
      <w:r w:rsidRPr="00E84CC2">
        <w:rPr>
          <w:rFonts w:ascii="Sylfaen" w:hAnsi="Sylfaen"/>
          <w:sz w:val="24"/>
          <w:szCs w:val="24"/>
        </w:rPr>
        <w:t>համընկնո</w:t>
      </w:r>
      <w:r w:rsidR="007B60C4" w:rsidRPr="00E84CC2">
        <w:rPr>
          <w:rFonts w:ascii="Sylfaen" w:hAnsi="Sylfaen"/>
          <w:sz w:val="24"/>
          <w:szCs w:val="24"/>
        </w:rPr>
        <w:t>ւմ են</w:t>
      </w:r>
      <w:r w:rsidRPr="00E84CC2">
        <w:rPr>
          <w:rFonts w:ascii="Sylfaen" w:hAnsi="Sylfaen"/>
          <w:sz w:val="24"/>
          <w:szCs w:val="24"/>
        </w:rPr>
        <w:t xml:space="preserve"> «Երկրի ծածկագիրը» (csdo:UnifiedCountryCode), «Մաքսային մարմնի ծածկագիրը» (csdo:CustomsOfficeCode), «Փաստաթղթի ամսաթիվը» (csdo:DocCreationDate) </w:t>
      </w:r>
      <w:r w:rsidR="00B76772" w:rsidRPr="00E84CC2">
        <w:rPr>
          <w:rFonts w:ascii="Sylfaen" w:hAnsi="Sylfaen"/>
          <w:sz w:val="24"/>
          <w:szCs w:val="24"/>
        </w:rPr>
        <w:t>եւ</w:t>
      </w:r>
      <w:r w:rsidRPr="00E84CC2">
        <w:rPr>
          <w:rFonts w:ascii="Sylfaen" w:hAnsi="Sylfaen"/>
          <w:sz w:val="24"/>
          <w:szCs w:val="24"/>
        </w:rPr>
        <w:t xml:space="preserve"> «Նախնական որոշման հերթական համարը» (casdo:PreDecisionId) վավերապայմաններ</w:t>
      </w:r>
      <w:r w:rsidR="003E2622" w:rsidRPr="00E84CC2">
        <w:rPr>
          <w:rFonts w:ascii="Sylfaen" w:hAnsi="Sylfaen"/>
          <w:sz w:val="24"/>
          <w:szCs w:val="24"/>
        </w:rPr>
        <w:t>ի արժեքներով</w:t>
      </w:r>
      <w:r w:rsidR="00C84190" w:rsidRPr="00E84CC2">
        <w:rPr>
          <w:rFonts w:ascii="Times New Roman" w:hAnsi="Times New Roman" w:cs="Times New Roman"/>
          <w:sz w:val="24"/>
          <w:szCs w:val="24"/>
        </w:rPr>
        <w:t>․</w:t>
      </w:r>
    </w:p>
    <w:p w14:paraId="7A123895"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ե)</w:t>
      </w:r>
      <w:r w:rsidR="00C241D8" w:rsidRPr="0016253E">
        <w:rPr>
          <w:rFonts w:ascii="Sylfaen" w:hAnsi="Sylfaen"/>
          <w:sz w:val="24"/>
          <w:szCs w:val="24"/>
        </w:rPr>
        <w:tab/>
      </w:r>
      <w:r w:rsidRPr="00E84CC2">
        <w:rPr>
          <w:rFonts w:ascii="Sylfaen" w:hAnsi="Sylfaen"/>
          <w:sz w:val="24"/>
          <w:szCs w:val="24"/>
        </w:rPr>
        <w:t>«Ապրանքների դասակարգման վերաբերյալ նախնական որոշումների ժողովածուի տեղեկությունները» (cacdo:RegistryClassificationDecisionDetails) բարդ վավերապայմանի յուրաքանչյուր օրինակի համար պետք է կատարվեն հետ</w:t>
      </w:r>
      <w:r w:rsidR="00B76772" w:rsidRPr="00E84CC2">
        <w:rPr>
          <w:rFonts w:ascii="Sylfaen" w:hAnsi="Sylfaen"/>
          <w:sz w:val="24"/>
          <w:szCs w:val="24"/>
        </w:rPr>
        <w:t>եւ</w:t>
      </w:r>
      <w:r w:rsidRPr="00E84CC2">
        <w:rPr>
          <w:rFonts w:ascii="Sylfaen" w:hAnsi="Sylfaen"/>
          <w:sz w:val="24"/>
          <w:szCs w:val="24"/>
        </w:rPr>
        <w:t>յալ պայմանները</w:t>
      </w:r>
      <w:r w:rsidR="00C84190" w:rsidRPr="00E84CC2">
        <w:rPr>
          <w:rFonts w:ascii="Times New Roman" w:hAnsi="Times New Roman" w:cs="Times New Roman"/>
          <w:sz w:val="24"/>
          <w:szCs w:val="24"/>
        </w:rPr>
        <w:t>․</w:t>
      </w:r>
    </w:p>
    <w:p w14:paraId="2811999A" w14:textId="77777777" w:rsidR="00DC1D38" w:rsidRPr="00E84CC2" w:rsidRDefault="00DC1D38" w:rsidP="00C241D8">
      <w:pPr>
        <w:pStyle w:val="affa"/>
        <w:widowControl w:val="0"/>
        <w:spacing w:after="160"/>
        <w:ind w:firstLine="567"/>
        <w:rPr>
          <w:rFonts w:ascii="Sylfaen" w:eastAsia="Times New Roman" w:hAnsi="Sylfaen" w:cs="Times New Roman"/>
          <w:sz w:val="24"/>
          <w:szCs w:val="24"/>
        </w:rPr>
      </w:pPr>
      <w:r w:rsidRPr="00E84CC2">
        <w:rPr>
          <w:rFonts w:ascii="Sylfaen" w:hAnsi="Sylfaen"/>
          <w:sz w:val="24"/>
          <w:szCs w:val="24"/>
        </w:rPr>
        <w:t xml:space="preserve">եթե </w:t>
      </w:r>
      <w:r w:rsidR="008A108F" w:rsidRPr="00E84CC2">
        <w:rPr>
          <w:rFonts w:ascii="Sylfaen" w:hAnsi="Sylfaen"/>
          <w:sz w:val="24"/>
          <w:szCs w:val="24"/>
        </w:rPr>
        <w:t xml:space="preserve">«Նախնական որոշման գրանցման համարը» (cacdo:PreDecisionIdDetails) բարդ վավերապայմանի կազմում </w:t>
      </w:r>
      <w:r w:rsidRPr="00E84CC2">
        <w:rPr>
          <w:rFonts w:ascii="Sylfaen" w:hAnsi="Sylfaen"/>
          <w:sz w:val="24"/>
          <w:szCs w:val="24"/>
        </w:rPr>
        <w:t xml:space="preserve">«Հերթական համարը» (casdo:CustomsDocumentOrdinalId) վավերապայմանը պարունակում է «01» արժեքը, </w:t>
      </w:r>
      <w:r w:rsidR="008A108F" w:rsidRPr="00E84CC2">
        <w:rPr>
          <w:rFonts w:ascii="Sylfaen" w:hAnsi="Sylfaen"/>
          <w:sz w:val="24"/>
          <w:szCs w:val="24"/>
        </w:rPr>
        <w:t xml:space="preserve">ապա «Կարգավիճակը» (cacdo:CAStatusDetails) բարդ վավերապայմանի կազմում </w:t>
      </w:r>
      <w:r w:rsidRPr="00E84CC2">
        <w:rPr>
          <w:rFonts w:ascii="Sylfaen" w:hAnsi="Sylfaen"/>
          <w:sz w:val="24"/>
          <w:szCs w:val="24"/>
        </w:rPr>
        <w:t xml:space="preserve">«Ամսաթիվը» (csdo:EventDate) վավերապայմանի արժեքը պետք է համընկնի </w:t>
      </w:r>
      <w:r w:rsidR="008A108F" w:rsidRPr="00E84CC2">
        <w:rPr>
          <w:rFonts w:ascii="Sylfaen" w:hAnsi="Sylfaen"/>
          <w:sz w:val="24"/>
          <w:szCs w:val="24"/>
        </w:rPr>
        <w:t xml:space="preserve">«Նախնական որոշման գրանցման համարը» (cacdo:PreDecisionIdDetails) բարդ վավերապայմանի կազմում </w:t>
      </w:r>
      <w:r w:rsidRPr="00E84CC2">
        <w:rPr>
          <w:rFonts w:ascii="Sylfaen" w:hAnsi="Sylfaen"/>
          <w:sz w:val="24"/>
          <w:szCs w:val="24"/>
        </w:rPr>
        <w:t>«Փաստաթղթի ամսաթիվը» (csdo:DocCreationDate) վավերապայմանի արժեքի</w:t>
      </w:r>
      <w:r w:rsidR="008A108F" w:rsidRPr="00E84CC2">
        <w:rPr>
          <w:rFonts w:ascii="Sylfaen" w:hAnsi="Sylfaen"/>
          <w:sz w:val="24"/>
          <w:szCs w:val="24"/>
        </w:rPr>
        <w:t>ն</w:t>
      </w:r>
      <w:r w:rsidR="008A108F" w:rsidRPr="00E84CC2">
        <w:rPr>
          <w:rFonts w:ascii="Times New Roman" w:hAnsi="Times New Roman" w:cs="Times New Roman"/>
          <w:sz w:val="24"/>
          <w:szCs w:val="24"/>
        </w:rPr>
        <w:t>․</w:t>
      </w:r>
    </w:p>
    <w:p w14:paraId="463E6AF5" w14:textId="77777777" w:rsidR="00DC1D38" w:rsidRPr="00E84CC2" w:rsidRDefault="00DC1D38" w:rsidP="00C241D8">
      <w:pPr>
        <w:pStyle w:val="affa"/>
        <w:widowControl w:val="0"/>
        <w:spacing w:after="160" w:line="336" w:lineRule="auto"/>
        <w:ind w:firstLine="567"/>
        <w:rPr>
          <w:rFonts w:ascii="Sylfaen" w:eastAsia="Times New Roman" w:hAnsi="Sylfaen" w:cs="Times New Roman"/>
          <w:sz w:val="24"/>
          <w:szCs w:val="24"/>
        </w:rPr>
      </w:pPr>
      <w:r w:rsidRPr="00E84CC2">
        <w:rPr>
          <w:rFonts w:ascii="Sylfaen" w:hAnsi="Sylfaen"/>
          <w:sz w:val="24"/>
          <w:szCs w:val="24"/>
        </w:rPr>
        <w:t xml:space="preserve">եթե </w:t>
      </w:r>
      <w:r w:rsidR="008A108F" w:rsidRPr="00E84CC2">
        <w:rPr>
          <w:rFonts w:ascii="Sylfaen" w:hAnsi="Sylfaen"/>
          <w:sz w:val="24"/>
          <w:szCs w:val="24"/>
        </w:rPr>
        <w:t xml:space="preserve">«Նախնական որոշման գրանցման համարը» (cacdo:PreDecisionIdDetails) բարդ վավերապայմանի կազմում </w:t>
      </w:r>
      <w:r w:rsidRPr="00E84CC2">
        <w:rPr>
          <w:rFonts w:ascii="Sylfaen" w:hAnsi="Sylfaen"/>
          <w:sz w:val="24"/>
          <w:szCs w:val="24"/>
        </w:rPr>
        <w:t xml:space="preserve">«Հերթական համարը» (casdo:CustomsDocumentOrdinalId) վավերապայմանը պարունակում է «01»-ից տարբերվող արժեք, </w:t>
      </w:r>
      <w:r w:rsidR="00B360C4" w:rsidRPr="00E84CC2">
        <w:rPr>
          <w:rFonts w:ascii="Sylfaen" w:hAnsi="Sylfaen"/>
          <w:sz w:val="24"/>
          <w:szCs w:val="24"/>
        </w:rPr>
        <w:t xml:space="preserve">ապա «Կարգավիճակը» (cacdo:CAStatusDetails) բարդ վավերապայմանի կազմում </w:t>
      </w:r>
      <w:r w:rsidRPr="00E84CC2">
        <w:rPr>
          <w:rFonts w:ascii="Sylfaen" w:hAnsi="Sylfaen"/>
          <w:sz w:val="24"/>
          <w:szCs w:val="24"/>
        </w:rPr>
        <w:t xml:space="preserve">«Ամսաթիվը» (csdo:EventDate) վավերապայմանի արժեքը պետք է լինի ոչ պակաս, քան </w:t>
      </w:r>
      <w:r w:rsidR="00B360C4" w:rsidRPr="00E84CC2">
        <w:rPr>
          <w:rFonts w:ascii="Sylfaen" w:hAnsi="Sylfaen"/>
          <w:sz w:val="24"/>
          <w:szCs w:val="24"/>
        </w:rPr>
        <w:t xml:space="preserve">«Նախնական որոշման գրանցման համարը» (cacdo:PreDecisionIdDetails) բարդ վավերապայմանի կազմում </w:t>
      </w:r>
      <w:r w:rsidRPr="00E84CC2">
        <w:rPr>
          <w:rFonts w:ascii="Sylfaen" w:hAnsi="Sylfaen"/>
          <w:sz w:val="24"/>
          <w:szCs w:val="24"/>
        </w:rPr>
        <w:t>«Փաստաթղթի ամսաթիվը» (csdo:DocCreationDate) վավերապայմանի արժեքը։</w:t>
      </w:r>
    </w:p>
    <w:p w14:paraId="639A13D1" w14:textId="77777777" w:rsidR="00DC1D38" w:rsidRPr="00E84CC2" w:rsidRDefault="00DC1D38" w:rsidP="00C241D8">
      <w:pPr>
        <w:pStyle w:val="affa"/>
        <w:widowControl w:val="0"/>
        <w:tabs>
          <w:tab w:val="left" w:pos="1134"/>
        </w:tabs>
        <w:spacing w:after="160" w:line="336" w:lineRule="auto"/>
        <w:ind w:firstLine="567"/>
        <w:rPr>
          <w:rFonts w:ascii="Sylfaen" w:eastAsia="Times New Roman" w:hAnsi="Sylfaen" w:cs="Times New Roman"/>
          <w:sz w:val="24"/>
          <w:szCs w:val="24"/>
        </w:rPr>
      </w:pPr>
      <w:r w:rsidRPr="00E84CC2">
        <w:rPr>
          <w:rFonts w:ascii="Sylfaen" w:hAnsi="Sylfaen"/>
          <w:sz w:val="24"/>
          <w:szCs w:val="24"/>
        </w:rPr>
        <w:t>12.</w:t>
      </w:r>
      <w:r w:rsidR="00C241D8" w:rsidRPr="0016253E">
        <w:rPr>
          <w:rFonts w:ascii="Sylfaen" w:hAnsi="Sylfaen"/>
          <w:sz w:val="24"/>
          <w:szCs w:val="24"/>
        </w:rPr>
        <w:tab/>
      </w:r>
      <w:r w:rsidRPr="00E84CC2">
        <w:rPr>
          <w:rFonts w:ascii="Sylfaen" w:hAnsi="Sylfaen"/>
          <w:sz w:val="24"/>
          <w:szCs w:val="24"/>
        </w:rPr>
        <w:t>Ադմինիստրատորը հաստատում է նախնական որոշումների ժողովածուի մեջ սկզբնական ներառման համար տեղեկությունների ստացումն ու հաջող մշակումը։ Սխալների բացակայության դեպքում ադմինիստրատորը նշված տեղեկությունները ներառում է նախնական որոշումների ժողովածուի մեջ։</w:t>
      </w:r>
    </w:p>
    <w:p w14:paraId="28F71876"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lastRenderedPageBreak/>
        <w:t>13.</w:t>
      </w:r>
      <w:r w:rsidR="00C241D8" w:rsidRPr="0016253E">
        <w:rPr>
          <w:rFonts w:ascii="Sylfaen" w:hAnsi="Sylfaen"/>
          <w:sz w:val="24"/>
          <w:szCs w:val="24"/>
        </w:rPr>
        <w:tab/>
      </w:r>
      <w:r w:rsidRPr="00E84CC2">
        <w:rPr>
          <w:rFonts w:ascii="Sylfaen" w:hAnsi="Sylfaen"/>
          <w:sz w:val="24"/>
          <w:szCs w:val="24"/>
        </w:rPr>
        <w:t xml:space="preserve">Սխալների նկարագրությունը պարունակող՝ նախնական որոշումների ժողովածուի մեջ սկզբնական ներառման համար տեղեկությունների մշակման արձանագրությունը </w:t>
      </w:r>
      <w:r w:rsidR="00B360C4" w:rsidRPr="00E84CC2">
        <w:rPr>
          <w:rFonts w:ascii="Sylfaen" w:hAnsi="Sylfaen"/>
          <w:sz w:val="24"/>
          <w:szCs w:val="24"/>
        </w:rPr>
        <w:t xml:space="preserve">(այսուհետ՝ տեղեկությունների մշակման արձանագրություն) </w:t>
      </w:r>
      <w:r w:rsidRPr="00E84CC2">
        <w:rPr>
          <w:rFonts w:ascii="Sylfaen" w:hAnsi="Sylfaen"/>
          <w:sz w:val="24"/>
          <w:szCs w:val="24"/>
        </w:rPr>
        <w:t>ստա</w:t>
      </w:r>
      <w:r w:rsidR="00B360C4" w:rsidRPr="00E84CC2">
        <w:rPr>
          <w:rFonts w:ascii="Sylfaen" w:hAnsi="Sylfaen"/>
          <w:sz w:val="24"/>
          <w:szCs w:val="24"/>
        </w:rPr>
        <w:t>նա</w:t>
      </w:r>
      <w:r w:rsidRPr="00E84CC2">
        <w:rPr>
          <w:rFonts w:ascii="Sylfaen" w:hAnsi="Sylfaen"/>
          <w:sz w:val="24"/>
          <w:szCs w:val="24"/>
        </w:rPr>
        <w:t>լու դեպքում ընդհանուր գործընթացին միացող մասնակիցը վերացնում է սխալները եւ կրկնում նախնական որոշումների ժողովածուի մեջ սկզբնական ներառման համար տեղեկություններ պարունակող XML</w:t>
      </w:r>
      <w:r w:rsidR="00B360C4" w:rsidRPr="00E84CC2">
        <w:rPr>
          <w:rFonts w:ascii="Sylfaen" w:hAnsi="Sylfaen"/>
          <w:sz w:val="24"/>
          <w:szCs w:val="24"/>
        </w:rPr>
        <w:t xml:space="preserve"> </w:t>
      </w:r>
      <w:r w:rsidRPr="00E84CC2">
        <w:rPr>
          <w:rFonts w:ascii="Sylfaen" w:hAnsi="Sylfaen"/>
          <w:sz w:val="24"/>
          <w:szCs w:val="24"/>
        </w:rPr>
        <w:t xml:space="preserve">փաստաթուղթը </w:t>
      </w:r>
      <w:r w:rsidR="00B360C4" w:rsidRPr="00E84CC2">
        <w:rPr>
          <w:rFonts w:ascii="Sylfaen" w:hAnsi="Sylfaen"/>
          <w:sz w:val="24"/>
          <w:szCs w:val="24"/>
        </w:rPr>
        <w:t>ձ</w:t>
      </w:r>
      <w:r w:rsidR="00B76772" w:rsidRPr="00E84CC2">
        <w:rPr>
          <w:rFonts w:ascii="Sylfaen" w:hAnsi="Sylfaen"/>
          <w:sz w:val="24"/>
          <w:szCs w:val="24"/>
        </w:rPr>
        <w:t>եւ</w:t>
      </w:r>
      <w:r w:rsidR="00B360C4" w:rsidRPr="00E84CC2">
        <w:rPr>
          <w:rFonts w:ascii="Sylfaen" w:hAnsi="Sylfaen"/>
          <w:sz w:val="24"/>
          <w:szCs w:val="24"/>
        </w:rPr>
        <w:t xml:space="preserve">ավորելու </w:t>
      </w:r>
      <w:r w:rsidRPr="00E84CC2">
        <w:rPr>
          <w:rFonts w:ascii="Sylfaen" w:hAnsi="Sylfaen"/>
          <w:sz w:val="24"/>
          <w:szCs w:val="24"/>
        </w:rPr>
        <w:t>եւ ադմինիստրատորին փոխանցելու գործընթացը:</w:t>
      </w:r>
    </w:p>
    <w:p w14:paraId="2A72310C"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14.</w:t>
      </w:r>
      <w:r w:rsidR="00C241D8" w:rsidRPr="0016253E">
        <w:rPr>
          <w:rFonts w:ascii="Sylfaen" w:hAnsi="Sylfaen"/>
          <w:sz w:val="24"/>
          <w:szCs w:val="24"/>
        </w:rPr>
        <w:tab/>
      </w:r>
      <w:r w:rsidRPr="00E84CC2">
        <w:rPr>
          <w:rFonts w:ascii="Sylfaen" w:hAnsi="Sylfaen"/>
          <w:sz w:val="24"/>
          <w:szCs w:val="24"/>
        </w:rPr>
        <w:t>Տեղեկությունների մշակման արձանագրություն</w:t>
      </w:r>
      <w:r w:rsidR="00B360C4" w:rsidRPr="00E84CC2">
        <w:rPr>
          <w:rFonts w:ascii="Sylfaen" w:hAnsi="Sylfaen"/>
          <w:sz w:val="24"/>
          <w:szCs w:val="24"/>
        </w:rPr>
        <w:t>ն</w:t>
      </w:r>
      <w:r w:rsidRPr="00E84CC2">
        <w:rPr>
          <w:rFonts w:ascii="Sylfaen" w:hAnsi="Sylfaen"/>
          <w:sz w:val="24"/>
          <w:szCs w:val="24"/>
        </w:rPr>
        <w:t xml:space="preserve"> ադմինիստրատոր</w:t>
      </w:r>
      <w:r w:rsidR="00B360C4" w:rsidRPr="00E84CC2">
        <w:rPr>
          <w:rFonts w:ascii="Sylfaen" w:hAnsi="Sylfaen"/>
          <w:sz w:val="24"/>
          <w:szCs w:val="24"/>
        </w:rPr>
        <w:t>ը</w:t>
      </w:r>
      <w:r w:rsidRPr="00E84CC2">
        <w:rPr>
          <w:rFonts w:ascii="Sylfaen" w:hAnsi="Sylfaen"/>
          <w:sz w:val="24"/>
          <w:szCs w:val="24"/>
        </w:rPr>
        <w:t xml:space="preserve"> </w:t>
      </w:r>
      <w:r w:rsidR="00B360C4" w:rsidRPr="00E84CC2">
        <w:rPr>
          <w:rFonts w:ascii="Sylfaen" w:hAnsi="Sylfaen"/>
          <w:sz w:val="24"/>
          <w:szCs w:val="24"/>
        </w:rPr>
        <w:t>ձ</w:t>
      </w:r>
      <w:r w:rsidR="00B76772" w:rsidRPr="00E84CC2">
        <w:rPr>
          <w:rFonts w:ascii="Sylfaen" w:hAnsi="Sylfaen"/>
          <w:sz w:val="24"/>
          <w:szCs w:val="24"/>
        </w:rPr>
        <w:t>եւ</w:t>
      </w:r>
      <w:r w:rsidR="00B360C4" w:rsidRPr="00E84CC2">
        <w:rPr>
          <w:rFonts w:ascii="Sylfaen" w:hAnsi="Sylfaen"/>
          <w:sz w:val="24"/>
          <w:szCs w:val="24"/>
        </w:rPr>
        <w:t xml:space="preserve">ավորում է </w:t>
      </w:r>
      <w:r w:rsidRPr="00E84CC2">
        <w:rPr>
          <w:rFonts w:ascii="Sylfaen" w:hAnsi="Sylfaen"/>
          <w:sz w:val="24"/>
          <w:szCs w:val="24"/>
        </w:rPr>
        <w:t>ռուսերենով</w:t>
      </w:r>
      <w:r w:rsidR="00C84190" w:rsidRPr="00E84CC2">
        <w:rPr>
          <w:rFonts w:ascii="Sylfaen" w:hAnsi="Sylfaen"/>
          <w:sz w:val="24"/>
          <w:szCs w:val="24"/>
        </w:rPr>
        <w:t>,</w:t>
      </w:r>
      <w:r w:rsidRPr="00E84CC2">
        <w:rPr>
          <w:rFonts w:ascii="Sylfaen" w:hAnsi="Sylfaen"/>
          <w:sz w:val="24"/>
          <w:szCs w:val="24"/>
        </w:rPr>
        <w:t xml:space="preserve"> եւ ներկայացվում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նախքան միացման գործընթացը կատարելը:</w:t>
      </w:r>
    </w:p>
    <w:p w14:paraId="79D06C74"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15.</w:t>
      </w:r>
      <w:r w:rsidR="00C241D8" w:rsidRPr="0016253E">
        <w:rPr>
          <w:rFonts w:ascii="Sylfaen" w:hAnsi="Sylfaen"/>
          <w:sz w:val="24"/>
          <w:szCs w:val="24"/>
        </w:rPr>
        <w:tab/>
      </w:r>
      <w:r w:rsidRPr="00E84CC2">
        <w:rPr>
          <w:rFonts w:ascii="Sylfaen" w:hAnsi="Sylfaen"/>
          <w:sz w:val="24"/>
          <w:szCs w:val="24"/>
        </w:rPr>
        <w:t>Սույն կարգի 6-12-րդ կետերին համապատասխան</w:t>
      </w:r>
      <w:r w:rsidR="00766F7E" w:rsidRPr="00E84CC2">
        <w:rPr>
          <w:rFonts w:ascii="Sylfaen" w:hAnsi="Sylfaen"/>
          <w:sz w:val="24"/>
          <w:szCs w:val="24"/>
        </w:rPr>
        <w:t>՝</w:t>
      </w:r>
      <w:r w:rsidRPr="00E84CC2">
        <w:rPr>
          <w:rFonts w:ascii="Sylfaen" w:hAnsi="Sylfaen"/>
          <w:sz w:val="24"/>
          <w:szCs w:val="24"/>
        </w:rPr>
        <w:t xml:space="preserve"> պահանջների պահպանման </w:t>
      </w:r>
      <w:r w:rsidR="00B76772" w:rsidRPr="00E84CC2">
        <w:rPr>
          <w:rFonts w:ascii="Sylfaen" w:hAnsi="Sylfaen"/>
          <w:sz w:val="24"/>
          <w:szCs w:val="24"/>
        </w:rPr>
        <w:t>եւ</w:t>
      </w:r>
      <w:r w:rsidRPr="00E84CC2">
        <w:rPr>
          <w:rFonts w:ascii="Sylfaen" w:hAnsi="Sylfaen"/>
          <w:sz w:val="24"/>
          <w:szCs w:val="24"/>
        </w:rPr>
        <w:t xml:space="preserve"> գործողությունների կատարման դեպքում ընդհանուր գործընթացին միացող մասնակցի </w:t>
      </w:r>
      <w:r w:rsidR="00B76772" w:rsidRPr="00E84CC2">
        <w:rPr>
          <w:rFonts w:ascii="Sylfaen" w:hAnsi="Sylfaen"/>
          <w:sz w:val="24"/>
          <w:szCs w:val="24"/>
        </w:rPr>
        <w:t>եւ</w:t>
      </w:r>
      <w:r w:rsidRPr="00E84CC2">
        <w:rPr>
          <w:rFonts w:ascii="Sylfaen" w:hAnsi="Sylfaen"/>
          <w:sz w:val="24"/>
          <w:szCs w:val="24"/>
        </w:rPr>
        <w:t xml:space="preserve"> ադմինիստրատորի միջ</w:t>
      </w:r>
      <w:r w:rsidR="00B76772" w:rsidRPr="00E84CC2">
        <w:rPr>
          <w:rFonts w:ascii="Sylfaen" w:hAnsi="Sylfaen"/>
          <w:sz w:val="24"/>
          <w:szCs w:val="24"/>
        </w:rPr>
        <w:t>եւ</w:t>
      </w:r>
      <w:r w:rsidRPr="00E84CC2">
        <w:rPr>
          <w:rFonts w:ascii="Sylfaen" w:hAnsi="Sylfaen"/>
          <w:sz w:val="24"/>
          <w:szCs w:val="24"/>
        </w:rPr>
        <w:t xml:space="preserve">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w:t>
      </w:r>
    </w:p>
    <w:p w14:paraId="4BDD88D7" w14:textId="77777777" w:rsidR="00F1257A" w:rsidRPr="00E84CC2" w:rsidRDefault="00F1257A" w:rsidP="00C241D8">
      <w:pPr>
        <w:pStyle w:val="affa"/>
        <w:widowControl w:val="0"/>
        <w:spacing w:after="160"/>
        <w:ind w:firstLine="567"/>
        <w:rPr>
          <w:rFonts w:ascii="Sylfaen" w:eastAsia="Times New Roman" w:hAnsi="Sylfaen" w:cs="Times New Roman"/>
          <w:sz w:val="24"/>
          <w:szCs w:val="24"/>
        </w:rPr>
      </w:pPr>
    </w:p>
    <w:p w14:paraId="0CD76CC3" w14:textId="77777777" w:rsidR="00DC1D38" w:rsidRPr="00C241D8" w:rsidRDefault="00DC1D38" w:rsidP="00C241D8">
      <w:pPr>
        <w:spacing w:after="160" w:line="360" w:lineRule="auto"/>
        <w:jc w:val="center"/>
        <w:rPr>
          <w:rFonts w:ascii="Sylfaen" w:hAnsi="Sylfaen"/>
          <w:sz w:val="24"/>
        </w:rPr>
      </w:pPr>
      <w:r w:rsidRPr="00C241D8">
        <w:rPr>
          <w:rFonts w:ascii="Sylfaen" w:hAnsi="Sylfaen"/>
          <w:sz w:val="24"/>
        </w:rPr>
        <w:t>2. Փոխանցման պարամետրերին ներկայացվող պահանջները</w:t>
      </w:r>
    </w:p>
    <w:p w14:paraId="3F742159"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16.</w:t>
      </w:r>
      <w:r w:rsidR="00C241D8" w:rsidRPr="0016253E">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համար տեղեկություններ պարունակող XML</w:t>
      </w:r>
      <w:r w:rsidR="00766F7E" w:rsidRPr="00E84CC2">
        <w:rPr>
          <w:rFonts w:ascii="Sylfaen" w:hAnsi="Sylfaen"/>
          <w:sz w:val="24"/>
          <w:szCs w:val="24"/>
        </w:rPr>
        <w:t xml:space="preserve"> </w:t>
      </w:r>
      <w:r w:rsidRPr="00E84CC2">
        <w:rPr>
          <w:rFonts w:ascii="Sylfaen" w:hAnsi="Sylfaen"/>
          <w:sz w:val="24"/>
          <w:szCs w:val="24"/>
        </w:rPr>
        <w:t>փաստաթղթի փոխանցումն իրականացվում է էլեկտրոնային փոստով՝ CIS@eecommission.org հասցեով։</w:t>
      </w:r>
    </w:p>
    <w:p w14:paraId="6530291F"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17.</w:t>
      </w:r>
      <w:r w:rsidR="00C241D8" w:rsidRPr="0016253E">
        <w:rPr>
          <w:rFonts w:ascii="Sylfaen" w:hAnsi="Sylfaen"/>
          <w:sz w:val="24"/>
          <w:szCs w:val="24"/>
        </w:rPr>
        <w:tab/>
      </w:r>
      <w:r w:rsidR="00766F7E" w:rsidRPr="00E84CC2">
        <w:rPr>
          <w:rFonts w:ascii="Sylfaen" w:hAnsi="Sylfaen"/>
          <w:sz w:val="24"/>
          <w:szCs w:val="24"/>
        </w:rPr>
        <w:t xml:space="preserve">Նախնական որոշումների ժողովածուի մեջ սկզբնական ներառման համար տեղեկություններ պարունակող </w:t>
      </w:r>
      <w:r w:rsidRPr="00E84CC2">
        <w:rPr>
          <w:rFonts w:ascii="Sylfaen" w:hAnsi="Sylfaen"/>
          <w:sz w:val="24"/>
          <w:szCs w:val="24"/>
        </w:rPr>
        <w:t xml:space="preserve">XML փաստաթղթի </w:t>
      </w:r>
      <w:r w:rsidR="00B76772" w:rsidRPr="00E84CC2">
        <w:rPr>
          <w:rFonts w:ascii="Sylfaen" w:hAnsi="Sylfaen"/>
          <w:sz w:val="24"/>
          <w:szCs w:val="24"/>
        </w:rPr>
        <w:t>եւ</w:t>
      </w:r>
      <w:r w:rsidR="00766F7E" w:rsidRPr="00E84CC2">
        <w:rPr>
          <w:rFonts w:ascii="Sylfaen" w:hAnsi="Sylfaen"/>
          <w:sz w:val="24"/>
          <w:szCs w:val="24"/>
        </w:rPr>
        <w:t xml:space="preserve"> տեղեկությունների մշակման արձանագրությունների </w:t>
      </w:r>
      <w:r w:rsidRPr="00E84CC2">
        <w:rPr>
          <w:rFonts w:ascii="Sylfaen" w:hAnsi="Sylfaen"/>
          <w:sz w:val="24"/>
          <w:szCs w:val="24"/>
        </w:rPr>
        <w:t>ձ</w:t>
      </w:r>
      <w:r w:rsidR="00B76772" w:rsidRPr="00E84CC2">
        <w:rPr>
          <w:rFonts w:ascii="Sylfaen" w:hAnsi="Sylfaen"/>
          <w:sz w:val="24"/>
          <w:szCs w:val="24"/>
        </w:rPr>
        <w:t>եւ</w:t>
      </w:r>
      <w:r w:rsidRPr="00E84CC2">
        <w:rPr>
          <w:rFonts w:ascii="Sylfaen" w:hAnsi="Sylfaen"/>
          <w:sz w:val="24"/>
          <w:szCs w:val="24"/>
        </w:rPr>
        <w:t>ավորման ժամանակ օգտագործվում է UTF-8 ծածկագրումը։</w:t>
      </w:r>
    </w:p>
    <w:p w14:paraId="03A689A5"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lastRenderedPageBreak/>
        <w:t>18.</w:t>
      </w:r>
      <w:r w:rsidR="00C241D8" w:rsidRPr="0016253E">
        <w:rPr>
          <w:rFonts w:ascii="Sylfaen" w:hAnsi="Sylfaen"/>
          <w:sz w:val="24"/>
          <w:szCs w:val="24"/>
        </w:rPr>
        <w:tab/>
      </w:r>
      <w:r w:rsidRPr="00E84CC2">
        <w:rPr>
          <w:rFonts w:ascii="Sylfaen" w:hAnsi="Sylfaen"/>
          <w:sz w:val="24"/>
          <w:szCs w:val="24"/>
        </w:rPr>
        <w:t>Նախնական որոշումների ժողովածուի մեջ սկզբնական ներառման համար տեղեկություններ պարունակող XML փաստաթղթի անվանման կառուցվածքը պետք է ունենա RGC02_XXYYYYMMDDhhmm.xml տեսքը, որտեղ՝</w:t>
      </w:r>
    </w:p>
    <w:p w14:paraId="26FB2A54"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ա)</w:t>
      </w:r>
      <w:r w:rsidR="00C241D8" w:rsidRPr="0016253E">
        <w:rPr>
          <w:rFonts w:ascii="Sylfaen" w:hAnsi="Sylfaen"/>
          <w:sz w:val="24"/>
          <w:szCs w:val="24"/>
        </w:rPr>
        <w:tab/>
      </w:r>
      <w:r w:rsidRPr="00E84CC2">
        <w:rPr>
          <w:rFonts w:ascii="Sylfaen" w:hAnsi="Sylfaen"/>
          <w:sz w:val="24"/>
          <w:szCs w:val="24"/>
        </w:rPr>
        <w:t>R՝ հաստատագրված արժեք է, որով նշվում է ապրանքների դասակարգման վերաբերյալ անդամ պետությունների մաքսային մարմինների կողմից ընդունված նախնական որոշումներից տեղեկությունների տրամադրումը սկզբնական ներբեռնման համար</w:t>
      </w:r>
      <w:r w:rsidR="00C84190" w:rsidRPr="00E84CC2">
        <w:rPr>
          <w:rFonts w:ascii="Times New Roman" w:hAnsi="Times New Roman" w:cs="Times New Roman"/>
          <w:sz w:val="24"/>
          <w:szCs w:val="24"/>
        </w:rPr>
        <w:t>․</w:t>
      </w:r>
    </w:p>
    <w:p w14:paraId="0C939283"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բ)</w:t>
      </w:r>
      <w:r w:rsidR="00C241D8" w:rsidRPr="0016253E">
        <w:rPr>
          <w:rFonts w:ascii="Sylfaen" w:hAnsi="Sylfaen"/>
          <w:sz w:val="24"/>
          <w:szCs w:val="24"/>
        </w:rPr>
        <w:tab/>
      </w:r>
      <w:r w:rsidRPr="00E84CC2">
        <w:rPr>
          <w:rFonts w:ascii="Sylfaen" w:hAnsi="Sylfaen"/>
          <w:sz w:val="24"/>
          <w:szCs w:val="24"/>
        </w:rPr>
        <w:t>GC02՝ հաստատագրված արժեք է, որով նշվում է ընդհանուր գործընթացի ծածկագիրը.</w:t>
      </w:r>
    </w:p>
    <w:p w14:paraId="146875B2"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գ)</w:t>
      </w:r>
      <w:r w:rsidR="00C241D8" w:rsidRPr="0016253E">
        <w:rPr>
          <w:rFonts w:ascii="Sylfaen" w:hAnsi="Sylfaen"/>
          <w:sz w:val="24"/>
          <w:szCs w:val="24"/>
        </w:rPr>
        <w:tab/>
      </w:r>
      <w:r w:rsidRPr="00E84CC2">
        <w:rPr>
          <w:rFonts w:ascii="Sylfaen" w:hAnsi="Sylfaen"/>
          <w:sz w:val="24"/>
          <w:szCs w:val="24"/>
        </w:rPr>
        <w:t>XX՝ այն անդամ պետության տառային ծածկագիրն է, որի լիազորված մարմինը ներկայացնում է տեղեկություններ Մաքսային միության հանձնաժողովի 2010 թվականի սեպտեմբերի 20-ի «Մաքսային փաստաթղթերը լրացնելու համար օգտագործվող դասակարգիչների մասին» թիվ 378 որոշման համաձայն կիրառվող աշխարհի երկրների դասակարգչին համապատասխան</w:t>
      </w:r>
      <w:r w:rsidR="00DB3A7F" w:rsidRPr="00E84CC2">
        <w:rPr>
          <w:rFonts w:ascii="Times New Roman" w:hAnsi="Times New Roman" w:cs="Times New Roman"/>
          <w:sz w:val="24"/>
          <w:szCs w:val="24"/>
        </w:rPr>
        <w:t>․</w:t>
      </w:r>
    </w:p>
    <w:p w14:paraId="0677F9CC"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դ)</w:t>
      </w:r>
      <w:r w:rsidR="00C241D8" w:rsidRPr="0016253E">
        <w:rPr>
          <w:rFonts w:ascii="Sylfaen" w:hAnsi="Sylfaen"/>
          <w:sz w:val="24"/>
          <w:szCs w:val="24"/>
        </w:rPr>
        <w:tab/>
      </w:r>
      <w:r w:rsidRPr="00E84CC2">
        <w:rPr>
          <w:rFonts w:ascii="Sylfaen" w:hAnsi="Sylfaen"/>
          <w:sz w:val="24"/>
          <w:szCs w:val="24"/>
        </w:rPr>
        <w:t xml:space="preserve">YYYYMMDD՝ նիշքի </w:t>
      </w:r>
      <w:r w:rsidR="00DB3A7F" w:rsidRPr="00E84CC2">
        <w:rPr>
          <w:rFonts w:ascii="Sylfaen" w:hAnsi="Sylfaen"/>
          <w:sz w:val="24"/>
          <w:szCs w:val="24"/>
        </w:rPr>
        <w:t>ձ</w:t>
      </w:r>
      <w:r w:rsidR="00B76772" w:rsidRPr="00E84CC2">
        <w:rPr>
          <w:rFonts w:ascii="Sylfaen" w:hAnsi="Sylfaen"/>
          <w:sz w:val="24"/>
          <w:szCs w:val="24"/>
        </w:rPr>
        <w:t>եւ</w:t>
      </w:r>
      <w:r w:rsidR="00DB3A7F" w:rsidRPr="00E84CC2">
        <w:rPr>
          <w:rFonts w:ascii="Sylfaen" w:hAnsi="Sylfaen"/>
          <w:sz w:val="24"/>
          <w:szCs w:val="24"/>
        </w:rPr>
        <w:t xml:space="preserve">ավորման </w:t>
      </w:r>
      <w:r w:rsidRPr="00E84CC2">
        <w:rPr>
          <w:rFonts w:ascii="Sylfaen" w:hAnsi="Sylfaen"/>
          <w:sz w:val="24"/>
          <w:szCs w:val="24"/>
        </w:rPr>
        <w:t>ամսաթիվն է (օրացուցային տարի, ամիս, օր).</w:t>
      </w:r>
    </w:p>
    <w:p w14:paraId="43B6A934"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ե)</w:t>
      </w:r>
      <w:r w:rsidR="00C241D8" w:rsidRPr="0016253E">
        <w:rPr>
          <w:rFonts w:ascii="Sylfaen" w:hAnsi="Sylfaen"/>
          <w:sz w:val="24"/>
          <w:szCs w:val="24"/>
        </w:rPr>
        <w:tab/>
      </w:r>
      <w:r w:rsidRPr="00E84CC2">
        <w:rPr>
          <w:rFonts w:ascii="Sylfaen" w:hAnsi="Sylfaen"/>
          <w:sz w:val="24"/>
          <w:szCs w:val="24"/>
        </w:rPr>
        <w:t xml:space="preserve">hhmm՝ նիշքի </w:t>
      </w:r>
      <w:r w:rsidR="00DB3A7F" w:rsidRPr="00E84CC2">
        <w:rPr>
          <w:rFonts w:ascii="Sylfaen" w:hAnsi="Sylfaen"/>
          <w:sz w:val="24"/>
          <w:szCs w:val="24"/>
        </w:rPr>
        <w:t>ձ</w:t>
      </w:r>
      <w:r w:rsidR="00B76772" w:rsidRPr="00E84CC2">
        <w:rPr>
          <w:rFonts w:ascii="Sylfaen" w:hAnsi="Sylfaen"/>
          <w:sz w:val="24"/>
          <w:szCs w:val="24"/>
        </w:rPr>
        <w:t>եւ</w:t>
      </w:r>
      <w:r w:rsidR="00DB3A7F" w:rsidRPr="00E84CC2">
        <w:rPr>
          <w:rFonts w:ascii="Sylfaen" w:hAnsi="Sylfaen"/>
          <w:sz w:val="24"/>
          <w:szCs w:val="24"/>
        </w:rPr>
        <w:t xml:space="preserve">ավորման </w:t>
      </w:r>
      <w:r w:rsidRPr="00E84CC2">
        <w:rPr>
          <w:rFonts w:ascii="Sylfaen" w:hAnsi="Sylfaen"/>
          <w:sz w:val="24"/>
          <w:szCs w:val="24"/>
        </w:rPr>
        <w:t>ժամն է (ժամեր, րոպեներ):</w:t>
      </w:r>
    </w:p>
    <w:p w14:paraId="5185FC2B" w14:textId="77777777" w:rsidR="00DC1D38" w:rsidRPr="00E84CC2"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19.</w:t>
      </w:r>
      <w:r w:rsidR="00C241D8" w:rsidRPr="0016253E">
        <w:rPr>
          <w:rFonts w:ascii="Sylfaen" w:hAnsi="Sylfaen"/>
          <w:sz w:val="24"/>
          <w:szCs w:val="24"/>
        </w:rPr>
        <w:tab/>
      </w:r>
      <w:r w:rsidRPr="00E84CC2">
        <w:rPr>
          <w:rFonts w:ascii="Sylfaen" w:hAnsi="Sylfaen"/>
          <w:sz w:val="24"/>
          <w:szCs w:val="24"/>
        </w:rPr>
        <w:t>Նիշքերի փոխանցում</w:t>
      </w:r>
      <w:r w:rsidR="00C84190" w:rsidRPr="00E84CC2">
        <w:rPr>
          <w:rFonts w:ascii="Sylfaen" w:hAnsi="Sylfaen"/>
          <w:sz w:val="24"/>
          <w:szCs w:val="24"/>
        </w:rPr>
        <w:t>ն</w:t>
      </w:r>
      <w:r w:rsidRPr="00E84CC2">
        <w:rPr>
          <w:rFonts w:ascii="Sylfaen" w:hAnsi="Sylfaen"/>
          <w:sz w:val="24"/>
          <w:szCs w:val="24"/>
        </w:rPr>
        <w:t xml:space="preserve"> էլեկտրոնային փոստով իրականացվում է արխիվային նիշքի տեսքով՝ ZIP ձ</w:t>
      </w:r>
      <w:r w:rsidR="00B76772" w:rsidRPr="00E84CC2">
        <w:rPr>
          <w:rFonts w:ascii="Sylfaen" w:hAnsi="Sylfaen"/>
          <w:sz w:val="24"/>
          <w:szCs w:val="24"/>
        </w:rPr>
        <w:t>եւ</w:t>
      </w:r>
      <w:r w:rsidRPr="00E84CC2">
        <w:rPr>
          <w:rFonts w:ascii="Sylfaen" w:hAnsi="Sylfaen"/>
          <w:sz w:val="24"/>
          <w:szCs w:val="24"/>
        </w:rPr>
        <w:t xml:space="preserve">աչափով (ալգորիթմի տարբերակը պետք է լինի </w:t>
      </w:r>
      <w:r w:rsidRPr="00C241D8">
        <w:rPr>
          <w:rFonts w:ascii="Sylfaen" w:hAnsi="Sylfaen"/>
          <w:spacing w:val="-4"/>
          <w:sz w:val="24"/>
          <w:szCs w:val="24"/>
        </w:rPr>
        <w:t>2.0-ից ոչ ցածր, իսկ նիշքի ընդլայնումը՝ *.zip): Արխիվային նիշքի անվանումը պետք է համապատասխանի սույն կարգի 17-րդ կետով սահմանված պահանջներին</w:t>
      </w:r>
      <w:r w:rsidRPr="00E84CC2">
        <w:rPr>
          <w:rFonts w:ascii="Sylfaen" w:hAnsi="Sylfaen"/>
          <w:sz w:val="24"/>
          <w:szCs w:val="24"/>
        </w:rPr>
        <w:t xml:space="preserve"> (օրինակ՝ RGС02_BY201410061733.zip արխիվը պետք է պարունակի RGC02_BY201410061733.xml նիշքը): Էլեկտրոնային փոստի հաղորդագրության թեմայում </w:t>
      </w:r>
      <w:r w:rsidR="00F260F5" w:rsidRPr="00E84CC2">
        <w:rPr>
          <w:rFonts w:ascii="Sylfaen" w:hAnsi="Sylfaen"/>
          <w:sz w:val="24"/>
          <w:szCs w:val="24"/>
        </w:rPr>
        <w:t xml:space="preserve">նշվում են էլեկտրոնային փաստաթղթի կառուցվածքի ծածկագիրը եւ էլեկտրոնային փաստաթղթի կառուցվածքի տարբերակը՝ </w:t>
      </w:r>
      <w:r w:rsidRPr="00E84CC2">
        <w:rPr>
          <w:rFonts w:ascii="Sylfaen" w:hAnsi="Sylfaen"/>
          <w:sz w:val="24"/>
          <w:szCs w:val="24"/>
        </w:rPr>
        <w:t xml:space="preserve">Էլեկտրոնային փաստաթղթերի եւ տեղեկությունների ձեւաչափերի ու կառուցվածքների նկարագրությանը համապատասխան (օրինակ՝ R_CA_GC_02_001_V_x_y_z, որտեղ </w:t>
      </w:r>
      <w:r w:rsidRPr="00E84CC2">
        <w:rPr>
          <w:rFonts w:ascii="Sylfaen" w:hAnsi="Sylfaen"/>
          <w:sz w:val="24"/>
          <w:szCs w:val="24"/>
        </w:rPr>
        <w:lastRenderedPageBreak/>
        <w:t xml:space="preserve">«x_y_z»՝ էլեկտրոնային փաստաթղթի կառուցվածքի տարբերակի համարն է), ինչպես նաեւ </w:t>
      </w:r>
      <w:r w:rsidR="00F260F5" w:rsidRPr="00E84CC2">
        <w:rPr>
          <w:rFonts w:ascii="Sylfaen" w:hAnsi="Sylfaen"/>
          <w:sz w:val="24"/>
          <w:szCs w:val="24"/>
        </w:rPr>
        <w:t xml:space="preserve">ընդհանուր տեղեկատվական ռեսուրսի անվանումը՝ </w:t>
      </w:r>
      <w:r w:rsidRPr="00E84CC2">
        <w:rPr>
          <w:rFonts w:ascii="Sylfaen" w:hAnsi="Sylfaen"/>
          <w:sz w:val="24"/>
          <w:szCs w:val="24"/>
        </w:rPr>
        <w:t>«Ապրանքների դասակարգման վերաբերյալ նախնական որոշումների ժողովածու»։</w:t>
      </w:r>
    </w:p>
    <w:p w14:paraId="1C27D404" w14:textId="77777777" w:rsidR="00E216D4" w:rsidRPr="0016253E" w:rsidRDefault="00DC1D38" w:rsidP="00C241D8">
      <w:pPr>
        <w:pStyle w:val="affa"/>
        <w:widowControl w:val="0"/>
        <w:tabs>
          <w:tab w:val="left" w:pos="1134"/>
        </w:tabs>
        <w:spacing w:after="160"/>
        <w:ind w:firstLine="567"/>
        <w:rPr>
          <w:rFonts w:ascii="Sylfaen" w:eastAsia="Times New Roman" w:hAnsi="Sylfaen" w:cs="Times New Roman"/>
          <w:sz w:val="24"/>
          <w:szCs w:val="24"/>
        </w:rPr>
      </w:pPr>
      <w:r w:rsidRPr="00E84CC2">
        <w:rPr>
          <w:rFonts w:ascii="Sylfaen" w:hAnsi="Sylfaen"/>
          <w:sz w:val="24"/>
          <w:szCs w:val="24"/>
        </w:rPr>
        <w:t>20.</w:t>
      </w:r>
      <w:r w:rsidR="00C241D8" w:rsidRPr="0016253E">
        <w:rPr>
          <w:rFonts w:ascii="Sylfaen" w:hAnsi="Sylfaen"/>
          <w:sz w:val="24"/>
          <w:szCs w:val="24"/>
        </w:rPr>
        <w:tab/>
      </w:r>
      <w:r w:rsidRPr="00E84CC2">
        <w:rPr>
          <w:rFonts w:ascii="Sylfaen" w:hAnsi="Sylfaen"/>
          <w:sz w:val="24"/>
          <w:szCs w:val="24"/>
        </w:rPr>
        <w:t>Մշակման արձանագրությունը փոխանցվում է տեքստային նիշքի տեսքով: Նիշքի անու</w:t>
      </w:r>
      <w:r w:rsidR="00F260F5" w:rsidRPr="00E84CC2">
        <w:rPr>
          <w:rFonts w:ascii="Sylfaen" w:hAnsi="Sylfaen"/>
          <w:sz w:val="24"/>
          <w:szCs w:val="24"/>
        </w:rPr>
        <w:t>ն</w:t>
      </w:r>
      <w:r w:rsidRPr="00E84CC2">
        <w:rPr>
          <w:rFonts w:ascii="Sylfaen" w:hAnsi="Sylfaen"/>
          <w:sz w:val="24"/>
          <w:szCs w:val="24"/>
        </w:rPr>
        <w:t>ը (առանց ընդլայնումը հաշվի առնելու) պետք է համապատասխանի մշակվող նիշքի անվանը: Նիշքի</w:t>
      </w:r>
      <w:r w:rsidR="00F260F5" w:rsidRPr="00E84CC2">
        <w:rPr>
          <w:rFonts w:ascii="Sylfaen" w:hAnsi="Sylfaen"/>
          <w:sz w:val="24"/>
          <w:szCs w:val="24"/>
        </w:rPr>
        <w:t xml:space="preserve"> </w:t>
      </w:r>
      <w:r w:rsidRPr="00E84CC2">
        <w:rPr>
          <w:rFonts w:ascii="Sylfaen" w:hAnsi="Sylfaen"/>
          <w:sz w:val="24"/>
          <w:szCs w:val="24"/>
        </w:rPr>
        <w:t>ընդլայնումը պետք է ունենա «.txt» արժեքը:</w:t>
      </w:r>
    </w:p>
    <w:sectPr w:rsidR="00E216D4" w:rsidRPr="0016253E" w:rsidSect="00BD21B4">
      <w:footerReference w:type="default" r:id="rId38"/>
      <w:footerReference w:type="first" r:id="rId39"/>
      <w:pgSz w:w="11906" w:h="16838"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9976" w14:textId="77777777" w:rsidR="00101880" w:rsidRDefault="00101880" w:rsidP="00FE2293">
      <w:pPr>
        <w:spacing w:after="0" w:line="240" w:lineRule="auto"/>
      </w:pPr>
      <w:r>
        <w:separator/>
      </w:r>
    </w:p>
  </w:endnote>
  <w:endnote w:type="continuationSeparator" w:id="0">
    <w:p w14:paraId="38B250E8" w14:textId="77777777" w:rsidR="00101880" w:rsidRDefault="0010188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83900"/>
      <w:docPartObj>
        <w:docPartGallery w:val="Page Numbers (Bottom of Page)"/>
        <w:docPartUnique/>
      </w:docPartObj>
    </w:sdtPr>
    <w:sdtEndPr>
      <w:rPr>
        <w:rFonts w:ascii="Sylfaen" w:hAnsi="Sylfaen"/>
        <w:noProof/>
        <w:sz w:val="24"/>
      </w:rPr>
    </w:sdtEndPr>
    <w:sdtContent>
      <w:p w14:paraId="5017F0DE" w14:textId="77777777" w:rsidR="0030180E" w:rsidRPr="00F9498B" w:rsidRDefault="00181473" w:rsidP="00F9498B">
        <w:pPr>
          <w:pStyle w:val="Footer"/>
          <w:jc w:val="center"/>
          <w:rPr>
            <w:rFonts w:ascii="Sylfaen" w:hAnsi="Sylfaen"/>
            <w:sz w:val="24"/>
          </w:rPr>
        </w:pPr>
        <w:r w:rsidRPr="00F9498B">
          <w:rPr>
            <w:rFonts w:ascii="Sylfaen" w:hAnsi="Sylfaen"/>
            <w:sz w:val="24"/>
          </w:rPr>
          <w:fldChar w:fldCharType="begin"/>
        </w:r>
        <w:r w:rsidR="0030180E" w:rsidRPr="00F9498B">
          <w:rPr>
            <w:rFonts w:ascii="Sylfaen" w:hAnsi="Sylfaen"/>
            <w:sz w:val="24"/>
          </w:rPr>
          <w:instrText xml:space="preserve"> PAGE   \* MERGEFORMAT </w:instrText>
        </w:r>
        <w:r w:rsidRPr="00F9498B">
          <w:rPr>
            <w:rFonts w:ascii="Sylfaen" w:hAnsi="Sylfaen"/>
            <w:sz w:val="24"/>
          </w:rPr>
          <w:fldChar w:fldCharType="separate"/>
        </w:r>
        <w:r w:rsidR="0016253E">
          <w:rPr>
            <w:rFonts w:ascii="Sylfaen" w:hAnsi="Sylfaen"/>
            <w:noProof/>
            <w:sz w:val="24"/>
          </w:rPr>
          <w:t>2</w:t>
        </w:r>
        <w:r w:rsidRPr="00F9498B">
          <w:rPr>
            <w:rFonts w:ascii="Sylfaen" w:hAnsi="Sylfaen"/>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B792" w14:textId="77777777" w:rsidR="00A76FE7" w:rsidRPr="00BD21B4" w:rsidRDefault="00A76FE7" w:rsidP="00BD21B4">
    <w:pPr>
      <w:pStyle w:val="Footer"/>
      <w:jc w:val="center"/>
      <w:rPr>
        <w:rFonts w:ascii="Sylfaen" w:hAnsi="Sylfae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781873"/>
      <w:docPartObj>
        <w:docPartGallery w:val="Page Numbers (Bottom of Page)"/>
        <w:docPartUnique/>
      </w:docPartObj>
    </w:sdtPr>
    <w:sdtEndPr>
      <w:rPr>
        <w:rFonts w:ascii="Sylfaen" w:hAnsi="Sylfaen"/>
        <w:noProof/>
        <w:sz w:val="24"/>
      </w:rPr>
    </w:sdtEndPr>
    <w:sdtContent>
      <w:p w14:paraId="30F56E80" w14:textId="77777777" w:rsidR="005C3C1A" w:rsidRPr="005C3C1A" w:rsidRDefault="00181473" w:rsidP="005C3C1A">
        <w:pPr>
          <w:pStyle w:val="Footer"/>
          <w:jc w:val="center"/>
          <w:rPr>
            <w:rFonts w:ascii="Sylfaen" w:hAnsi="Sylfaen"/>
            <w:sz w:val="24"/>
          </w:rPr>
        </w:pPr>
        <w:r w:rsidRPr="005C3C1A">
          <w:rPr>
            <w:rFonts w:ascii="Sylfaen" w:hAnsi="Sylfaen"/>
            <w:sz w:val="24"/>
          </w:rPr>
          <w:fldChar w:fldCharType="begin"/>
        </w:r>
        <w:r w:rsidR="005C3C1A" w:rsidRPr="005C3C1A">
          <w:rPr>
            <w:rFonts w:ascii="Sylfaen" w:hAnsi="Sylfaen"/>
            <w:sz w:val="24"/>
          </w:rPr>
          <w:instrText xml:space="preserve"> PAGE   \* MERGEFORMAT </w:instrText>
        </w:r>
        <w:r w:rsidRPr="005C3C1A">
          <w:rPr>
            <w:rFonts w:ascii="Sylfaen" w:hAnsi="Sylfaen"/>
            <w:sz w:val="24"/>
          </w:rPr>
          <w:fldChar w:fldCharType="separate"/>
        </w:r>
        <w:r w:rsidR="0016253E">
          <w:rPr>
            <w:rFonts w:ascii="Sylfaen" w:hAnsi="Sylfaen"/>
            <w:noProof/>
            <w:sz w:val="24"/>
          </w:rPr>
          <w:t>1</w:t>
        </w:r>
        <w:r w:rsidR="0016253E">
          <w:rPr>
            <w:rFonts w:ascii="Sylfaen" w:hAnsi="Sylfaen"/>
            <w:noProof/>
            <w:sz w:val="24"/>
          </w:rPr>
          <w:t>4</w:t>
        </w:r>
        <w:r w:rsidRPr="005C3C1A">
          <w:rPr>
            <w:rFonts w:ascii="Sylfaen" w:hAnsi="Sylfaen"/>
            <w:noProof/>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492502"/>
      <w:docPartObj>
        <w:docPartGallery w:val="Page Numbers (Bottom of Page)"/>
        <w:docPartUnique/>
      </w:docPartObj>
    </w:sdtPr>
    <w:sdtEndPr>
      <w:rPr>
        <w:rFonts w:ascii="Sylfaen" w:hAnsi="Sylfaen"/>
        <w:noProof/>
        <w:sz w:val="24"/>
      </w:rPr>
    </w:sdtEndPr>
    <w:sdtContent>
      <w:p w14:paraId="6A2CB46A" w14:textId="77777777" w:rsidR="00A76FE7" w:rsidRPr="00A76FE7" w:rsidRDefault="00181473" w:rsidP="00A76FE7">
        <w:pPr>
          <w:pStyle w:val="Footer"/>
          <w:jc w:val="center"/>
          <w:rPr>
            <w:rFonts w:ascii="Sylfaen" w:hAnsi="Sylfaen"/>
            <w:sz w:val="24"/>
          </w:rPr>
        </w:pPr>
        <w:r w:rsidRPr="00A76FE7">
          <w:rPr>
            <w:rFonts w:ascii="Sylfaen" w:hAnsi="Sylfaen"/>
            <w:sz w:val="24"/>
          </w:rPr>
          <w:fldChar w:fldCharType="begin"/>
        </w:r>
        <w:r w:rsidR="00A76FE7" w:rsidRPr="00A76FE7">
          <w:rPr>
            <w:rFonts w:ascii="Sylfaen" w:hAnsi="Sylfaen"/>
            <w:sz w:val="24"/>
          </w:rPr>
          <w:instrText xml:space="preserve"> PAGE   \* MERGEFORMAT </w:instrText>
        </w:r>
        <w:r w:rsidRPr="00A76FE7">
          <w:rPr>
            <w:rFonts w:ascii="Sylfaen" w:hAnsi="Sylfaen"/>
            <w:sz w:val="24"/>
          </w:rPr>
          <w:fldChar w:fldCharType="separate"/>
        </w:r>
        <w:r w:rsidR="0016253E">
          <w:rPr>
            <w:rFonts w:ascii="Sylfaen" w:hAnsi="Sylfaen"/>
            <w:noProof/>
            <w:sz w:val="24"/>
          </w:rPr>
          <w:t>1</w:t>
        </w:r>
        <w:r w:rsidR="0016253E">
          <w:rPr>
            <w:rFonts w:ascii="Sylfaen" w:hAnsi="Sylfaen"/>
            <w:noProof/>
            <w:sz w:val="24"/>
          </w:rPr>
          <w:t>3</w:t>
        </w:r>
        <w:r w:rsidRPr="00A76FE7">
          <w:rPr>
            <w:rFonts w:ascii="Sylfaen" w:hAnsi="Sylfaen"/>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CD4A" w14:textId="77777777" w:rsidR="00BD21B4" w:rsidRPr="00BD21B4" w:rsidRDefault="00BD21B4" w:rsidP="00BD21B4">
    <w:pPr>
      <w:pStyle w:val="Footer"/>
      <w:jc w:val="cen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665B" w14:textId="77777777" w:rsidR="00101880" w:rsidRDefault="00101880" w:rsidP="00FE2293">
      <w:pPr>
        <w:spacing w:after="0" w:line="240" w:lineRule="auto"/>
      </w:pPr>
      <w:r>
        <w:separator/>
      </w:r>
    </w:p>
  </w:footnote>
  <w:footnote w:type="continuationSeparator" w:id="0">
    <w:p w14:paraId="1457A312" w14:textId="77777777" w:rsidR="00101880" w:rsidRDefault="00101880"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3FBF" w14:textId="77777777" w:rsidR="0030180E" w:rsidRDefault="0030180E" w:rsidP="00A54DA1">
    <w:pPr>
      <w:pStyle w:val="Header"/>
      <w:spacing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4E3E" w14:textId="77777777" w:rsidR="0030180E" w:rsidRPr="00BD5D8A" w:rsidRDefault="0030180E" w:rsidP="00A54DA1">
    <w:pPr>
      <w:pStyle w:val="Header"/>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812E" w14:textId="77777777" w:rsidR="0030180E" w:rsidRPr="00F1257A" w:rsidRDefault="0030180E" w:rsidP="00F1257A">
    <w:pPr>
      <w:pStyle w:val="Header"/>
      <w:rPr>
        <w:szCs w:val="3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FD8E" w14:textId="77777777" w:rsidR="0030180E" w:rsidRDefault="0030180E">
    <w:pPr>
      <w:pStyle w:val="Header"/>
      <w:jc w:val="center"/>
    </w:pPr>
  </w:p>
  <w:p w14:paraId="578302DB" w14:textId="77777777" w:rsidR="0030180E" w:rsidRDefault="00301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995493063">
    <w:abstractNumId w:val="11"/>
  </w:num>
  <w:num w:numId="2" w16cid:durableId="2102142158">
    <w:abstractNumId w:val="6"/>
  </w:num>
  <w:num w:numId="3" w16cid:durableId="758870061">
    <w:abstractNumId w:val="1"/>
  </w:num>
  <w:num w:numId="4" w16cid:durableId="6444124">
    <w:abstractNumId w:val="5"/>
  </w:num>
  <w:num w:numId="5" w16cid:durableId="1314993470">
    <w:abstractNumId w:val="12"/>
  </w:num>
  <w:num w:numId="6" w16cid:durableId="143362717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611741994">
    <w:abstractNumId w:val="3"/>
  </w:num>
  <w:num w:numId="8" w16cid:durableId="1122580864">
    <w:abstractNumId w:val="16"/>
  </w:num>
  <w:num w:numId="9" w16cid:durableId="364477748">
    <w:abstractNumId w:val="22"/>
  </w:num>
  <w:num w:numId="10" w16cid:durableId="1951667238">
    <w:abstractNumId w:val="13"/>
  </w:num>
  <w:num w:numId="11" w16cid:durableId="1162546747">
    <w:abstractNumId w:val="2"/>
  </w:num>
  <w:num w:numId="12" w16cid:durableId="892424774">
    <w:abstractNumId w:val="19"/>
  </w:num>
  <w:num w:numId="13" w16cid:durableId="931548109">
    <w:abstractNumId w:val="7"/>
  </w:num>
  <w:num w:numId="14" w16cid:durableId="298268404">
    <w:abstractNumId w:val="8"/>
  </w:num>
  <w:num w:numId="15" w16cid:durableId="1966738903">
    <w:abstractNumId w:val="13"/>
    <w:lvlOverride w:ilvl="0">
      <w:startOverride w:val="1"/>
    </w:lvlOverride>
  </w:num>
  <w:num w:numId="16" w16cid:durableId="197317514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44572846">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90276247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40804009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070158995">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612635578">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71501285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38872659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615012673">
    <w:abstractNumId w:val="21"/>
  </w:num>
  <w:num w:numId="25" w16cid:durableId="612397531">
    <w:abstractNumId w:val="0"/>
  </w:num>
  <w:num w:numId="26" w16cid:durableId="828060685">
    <w:abstractNumId w:val="8"/>
    <w:lvlOverride w:ilvl="0">
      <w:startOverride w:val="1"/>
    </w:lvlOverride>
  </w:num>
  <w:num w:numId="27" w16cid:durableId="1196695032">
    <w:abstractNumId w:val="18"/>
  </w:num>
  <w:num w:numId="28" w16cid:durableId="16901358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6167780">
    <w:abstractNumId w:val="0"/>
    <w:lvlOverride w:ilvl="0">
      <w:startOverride w:val="1"/>
    </w:lvlOverride>
  </w:num>
  <w:num w:numId="30" w16cid:durableId="1279288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3622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7950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9667916">
    <w:abstractNumId w:val="15"/>
  </w:num>
  <w:num w:numId="34" w16cid:durableId="1038776203">
    <w:abstractNumId w:val="4"/>
  </w:num>
  <w:num w:numId="35" w16cid:durableId="21978523">
    <w:abstractNumId w:val="20"/>
  </w:num>
  <w:num w:numId="36" w16cid:durableId="383413137">
    <w:abstractNumId w:val="10"/>
  </w:num>
  <w:num w:numId="37" w16cid:durableId="105347595">
    <w:abstractNumId w:val="9"/>
  </w:num>
  <w:num w:numId="38" w16cid:durableId="1422918171">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1222518617">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92015738">
    <w:abstractNumId w:val="17"/>
  </w:num>
  <w:num w:numId="41" w16cid:durableId="323123820">
    <w:abstractNumId w:val="14"/>
  </w:num>
  <w:num w:numId="42" w16cid:durableId="6298250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drawingGridHorizontalSpacing w:val="110"/>
  <w:displayHorizontalDrawingGridEvery w:val="2"/>
  <w:characterSpacingControl w:val="doNotCompress"/>
  <w:hdrShapeDefaults>
    <o:shapedefaults v:ext="edit" spidmax="2175"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22CDB"/>
    <w:rsid w:val="00022D5E"/>
    <w:rsid w:val="00023D5D"/>
    <w:rsid w:val="0002595B"/>
    <w:rsid w:val="000320FB"/>
    <w:rsid w:val="00041F17"/>
    <w:rsid w:val="0005079B"/>
    <w:rsid w:val="0009254F"/>
    <w:rsid w:val="00092C9B"/>
    <w:rsid w:val="00093625"/>
    <w:rsid w:val="00093ECB"/>
    <w:rsid w:val="000A5429"/>
    <w:rsid w:val="000B1485"/>
    <w:rsid w:val="000C17B4"/>
    <w:rsid w:val="000E11E5"/>
    <w:rsid w:val="000E7CE4"/>
    <w:rsid w:val="001005A0"/>
    <w:rsid w:val="00101880"/>
    <w:rsid w:val="00103DF6"/>
    <w:rsid w:val="00107998"/>
    <w:rsid w:val="0011157B"/>
    <w:rsid w:val="00112880"/>
    <w:rsid w:val="00113E25"/>
    <w:rsid w:val="00116654"/>
    <w:rsid w:val="001213E7"/>
    <w:rsid w:val="001227E9"/>
    <w:rsid w:val="00123A12"/>
    <w:rsid w:val="001321D5"/>
    <w:rsid w:val="00141D51"/>
    <w:rsid w:val="001442C9"/>
    <w:rsid w:val="00155A9A"/>
    <w:rsid w:val="0016253E"/>
    <w:rsid w:val="001655F8"/>
    <w:rsid w:val="00175712"/>
    <w:rsid w:val="001776BE"/>
    <w:rsid w:val="00177F3E"/>
    <w:rsid w:val="00181473"/>
    <w:rsid w:val="001B6320"/>
    <w:rsid w:val="001E1C3A"/>
    <w:rsid w:val="001E5AA9"/>
    <w:rsid w:val="001F5320"/>
    <w:rsid w:val="00215BFC"/>
    <w:rsid w:val="00226725"/>
    <w:rsid w:val="00230B19"/>
    <w:rsid w:val="00231B44"/>
    <w:rsid w:val="0023366A"/>
    <w:rsid w:val="002748F4"/>
    <w:rsid w:val="00282213"/>
    <w:rsid w:val="00290E12"/>
    <w:rsid w:val="002B60FE"/>
    <w:rsid w:val="002C0AE8"/>
    <w:rsid w:val="002F4EAC"/>
    <w:rsid w:val="002F7B12"/>
    <w:rsid w:val="0030180E"/>
    <w:rsid w:val="003206FD"/>
    <w:rsid w:val="003378D7"/>
    <w:rsid w:val="003661B6"/>
    <w:rsid w:val="00376EA3"/>
    <w:rsid w:val="00381AFC"/>
    <w:rsid w:val="00381BD5"/>
    <w:rsid w:val="00391F7D"/>
    <w:rsid w:val="003945C5"/>
    <w:rsid w:val="00396004"/>
    <w:rsid w:val="003C2C2F"/>
    <w:rsid w:val="003D0BF4"/>
    <w:rsid w:val="003D723F"/>
    <w:rsid w:val="003E2622"/>
    <w:rsid w:val="003E2FED"/>
    <w:rsid w:val="003E34F0"/>
    <w:rsid w:val="003F1F5B"/>
    <w:rsid w:val="004209F2"/>
    <w:rsid w:val="00422A2D"/>
    <w:rsid w:val="00430135"/>
    <w:rsid w:val="00443F9C"/>
    <w:rsid w:val="004521DD"/>
    <w:rsid w:val="00461C93"/>
    <w:rsid w:val="00470420"/>
    <w:rsid w:val="004712A5"/>
    <w:rsid w:val="0047597C"/>
    <w:rsid w:val="00485D3F"/>
    <w:rsid w:val="00496C92"/>
    <w:rsid w:val="004A165C"/>
    <w:rsid w:val="004A42B0"/>
    <w:rsid w:val="004A752E"/>
    <w:rsid w:val="004F389E"/>
    <w:rsid w:val="004F3B01"/>
    <w:rsid w:val="00502D2D"/>
    <w:rsid w:val="00507E14"/>
    <w:rsid w:val="00511506"/>
    <w:rsid w:val="0051405A"/>
    <w:rsid w:val="005264FD"/>
    <w:rsid w:val="005267CC"/>
    <w:rsid w:val="00533E65"/>
    <w:rsid w:val="005361BB"/>
    <w:rsid w:val="005415B0"/>
    <w:rsid w:val="00545DA0"/>
    <w:rsid w:val="00550E8E"/>
    <w:rsid w:val="00550FCB"/>
    <w:rsid w:val="00564013"/>
    <w:rsid w:val="005655E2"/>
    <w:rsid w:val="00570268"/>
    <w:rsid w:val="005754B3"/>
    <w:rsid w:val="00582644"/>
    <w:rsid w:val="005846F5"/>
    <w:rsid w:val="00591F70"/>
    <w:rsid w:val="005B0385"/>
    <w:rsid w:val="005B1484"/>
    <w:rsid w:val="005B5172"/>
    <w:rsid w:val="005B6BA2"/>
    <w:rsid w:val="005C3C1A"/>
    <w:rsid w:val="005C4AD4"/>
    <w:rsid w:val="005D2F09"/>
    <w:rsid w:val="005E75A0"/>
    <w:rsid w:val="005F3012"/>
    <w:rsid w:val="005F76DF"/>
    <w:rsid w:val="00603AB7"/>
    <w:rsid w:val="00605C54"/>
    <w:rsid w:val="00606DC4"/>
    <w:rsid w:val="006147C4"/>
    <w:rsid w:val="00617950"/>
    <w:rsid w:val="00621376"/>
    <w:rsid w:val="00634846"/>
    <w:rsid w:val="006501DE"/>
    <w:rsid w:val="00652BA4"/>
    <w:rsid w:val="006530D7"/>
    <w:rsid w:val="006535A4"/>
    <w:rsid w:val="00655A83"/>
    <w:rsid w:val="006747A4"/>
    <w:rsid w:val="00681F51"/>
    <w:rsid w:val="00687C0F"/>
    <w:rsid w:val="00687D7D"/>
    <w:rsid w:val="006A2F0C"/>
    <w:rsid w:val="006A7C0E"/>
    <w:rsid w:val="006C087B"/>
    <w:rsid w:val="006E3897"/>
    <w:rsid w:val="006F01C4"/>
    <w:rsid w:val="006F0463"/>
    <w:rsid w:val="006F3650"/>
    <w:rsid w:val="006F6F92"/>
    <w:rsid w:val="00703F2B"/>
    <w:rsid w:val="00713AE6"/>
    <w:rsid w:val="00713D90"/>
    <w:rsid w:val="00713FF5"/>
    <w:rsid w:val="007334B4"/>
    <w:rsid w:val="007428B5"/>
    <w:rsid w:val="007470A7"/>
    <w:rsid w:val="007617C5"/>
    <w:rsid w:val="00765DED"/>
    <w:rsid w:val="00766F7E"/>
    <w:rsid w:val="007737B7"/>
    <w:rsid w:val="00783B7C"/>
    <w:rsid w:val="00797E7A"/>
    <w:rsid w:val="007A1DA9"/>
    <w:rsid w:val="007A4EB2"/>
    <w:rsid w:val="007B60C4"/>
    <w:rsid w:val="007C1E1D"/>
    <w:rsid w:val="007C243C"/>
    <w:rsid w:val="007C7163"/>
    <w:rsid w:val="007D358A"/>
    <w:rsid w:val="007E246B"/>
    <w:rsid w:val="007E395E"/>
    <w:rsid w:val="007F123C"/>
    <w:rsid w:val="007F5677"/>
    <w:rsid w:val="0080309C"/>
    <w:rsid w:val="0083079E"/>
    <w:rsid w:val="0083379D"/>
    <w:rsid w:val="00843FC6"/>
    <w:rsid w:val="008600D9"/>
    <w:rsid w:val="008745B1"/>
    <w:rsid w:val="008813CB"/>
    <w:rsid w:val="00882A6D"/>
    <w:rsid w:val="00886D82"/>
    <w:rsid w:val="00887E02"/>
    <w:rsid w:val="0089075B"/>
    <w:rsid w:val="008978D3"/>
    <w:rsid w:val="008A108F"/>
    <w:rsid w:val="008B6B2C"/>
    <w:rsid w:val="008D75FF"/>
    <w:rsid w:val="008E34B9"/>
    <w:rsid w:val="008E3CA1"/>
    <w:rsid w:val="008F4DDD"/>
    <w:rsid w:val="00903E20"/>
    <w:rsid w:val="00923521"/>
    <w:rsid w:val="00932FB7"/>
    <w:rsid w:val="00933A1B"/>
    <w:rsid w:val="00946220"/>
    <w:rsid w:val="009464D5"/>
    <w:rsid w:val="00953160"/>
    <w:rsid w:val="00957919"/>
    <w:rsid w:val="00972359"/>
    <w:rsid w:val="00976755"/>
    <w:rsid w:val="00984000"/>
    <w:rsid w:val="00985695"/>
    <w:rsid w:val="00985A2E"/>
    <w:rsid w:val="00992CBB"/>
    <w:rsid w:val="009A7CC0"/>
    <w:rsid w:val="009B5767"/>
    <w:rsid w:val="009C05A7"/>
    <w:rsid w:val="009C557E"/>
    <w:rsid w:val="009E71BF"/>
    <w:rsid w:val="009F3485"/>
    <w:rsid w:val="009F4965"/>
    <w:rsid w:val="009F4BBC"/>
    <w:rsid w:val="009F69D2"/>
    <w:rsid w:val="00A0588F"/>
    <w:rsid w:val="00A05E12"/>
    <w:rsid w:val="00A133BC"/>
    <w:rsid w:val="00A16A54"/>
    <w:rsid w:val="00A20489"/>
    <w:rsid w:val="00A2064B"/>
    <w:rsid w:val="00A22AA2"/>
    <w:rsid w:val="00A265EC"/>
    <w:rsid w:val="00A40EFC"/>
    <w:rsid w:val="00A5029C"/>
    <w:rsid w:val="00A50958"/>
    <w:rsid w:val="00A53723"/>
    <w:rsid w:val="00A54DA1"/>
    <w:rsid w:val="00A64D61"/>
    <w:rsid w:val="00A679EB"/>
    <w:rsid w:val="00A76FE7"/>
    <w:rsid w:val="00A80066"/>
    <w:rsid w:val="00A80277"/>
    <w:rsid w:val="00A85D08"/>
    <w:rsid w:val="00A94070"/>
    <w:rsid w:val="00AA4E3B"/>
    <w:rsid w:val="00AB2EE9"/>
    <w:rsid w:val="00AB400E"/>
    <w:rsid w:val="00AC10A1"/>
    <w:rsid w:val="00AD0E0A"/>
    <w:rsid w:val="00AE59BE"/>
    <w:rsid w:val="00AF1CF9"/>
    <w:rsid w:val="00AF2AAF"/>
    <w:rsid w:val="00AF4038"/>
    <w:rsid w:val="00B01F96"/>
    <w:rsid w:val="00B240FD"/>
    <w:rsid w:val="00B26D40"/>
    <w:rsid w:val="00B3229E"/>
    <w:rsid w:val="00B34902"/>
    <w:rsid w:val="00B360C4"/>
    <w:rsid w:val="00B45095"/>
    <w:rsid w:val="00B5558A"/>
    <w:rsid w:val="00B63BDF"/>
    <w:rsid w:val="00B70B74"/>
    <w:rsid w:val="00B76772"/>
    <w:rsid w:val="00B948C8"/>
    <w:rsid w:val="00B96FC7"/>
    <w:rsid w:val="00B97983"/>
    <w:rsid w:val="00BA5AD6"/>
    <w:rsid w:val="00BB08F8"/>
    <w:rsid w:val="00BC4A09"/>
    <w:rsid w:val="00BC6968"/>
    <w:rsid w:val="00BC7780"/>
    <w:rsid w:val="00BC7FB5"/>
    <w:rsid w:val="00BD21B4"/>
    <w:rsid w:val="00BD21F5"/>
    <w:rsid w:val="00BE2414"/>
    <w:rsid w:val="00BE433D"/>
    <w:rsid w:val="00BE57DA"/>
    <w:rsid w:val="00BE76E2"/>
    <w:rsid w:val="00C00DD1"/>
    <w:rsid w:val="00C216AA"/>
    <w:rsid w:val="00C241D8"/>
    <w:rsid w:val="00C31E26"/>
    <w:rsid w:val="00C34CAB"/>
    <w:rsid w:val="00C3578E"/>
    <w:rsid w:val="00C56980"/>
    <w:rsid w:val="00C67E60"/>
    <w:rsid w:val="00C741D9"/>
    <w:rsid w:val="00C760D0"/>
    <w:rsid w:val="00C82530"/>
    <w:rsid w:val="00C84190"/>
    <w:rsid w:val="00C92A70"/>
    <w:rsid w:val="00C94016"/>
    <w:rsid w:val="00C94843"/>
    <w:rsid w:val="00CB429C"/>
    <w:rsid w:val="00CC3C11"/>
    <w:rsid w:val="00D043F1"/>
    <w:rsid w:val="00D06A6C"/>
    <w:rsid w:val="00D077D4"/>
    <w:rsid w:val="00D15E2D"/>
    <w:rsid w:val="00D44DB0"/>
    <w:rsid w:val="00D5137E"/>
    <w:rsid w:val="00D754F1"/>
    <w:rsid w:val="00DB3A7F"/>
    <w:rsid w:val="00DC02E5"/>
    <w:rsid w:val="00DC1D38"/>
    <w:rsid w:val="00DC62FD"/>
    <w:rsid w:val="00DD6B10"/>
    <w:rsid w:val="00DF0947"/>
    <w:rsid w:val="00E12352"/>
    <w:rsid w:val="00E1345F"/>
    <w:rsid w:val="00E140E3"/>
    <w:rsid w:val="00E15495"/>
    <w:rsid w:val="00E216D4"/>
    <w:rsid w:val="00E2594C"/>
    <w:rsid w:val="00E3086D"/>
    <w:rsid w:val="00E30B27"/>
    <w:rsid w:val="00E3305A"/>
    <w:rsid w:val="00E42E9B"/>
    <w:rsid w:val="00E573FC"/>
    <w:rsid w:val="00E71449"/>
    <w:rsid w:val="00E7455F"/>
    <w:rsid w:val="00E84CC2"/>
    <w:rsid w:val="00E87432"/>
    <w:rsid w:val="00E9144A"/>
    <w:rsid w:val="00EA463D"/>
    <w:rsid w:val="00EB59F7"/>
    <w:rsid w:val="00EB6427"/>
    <w:rsid w:val="00EB6EC5"/>
    <w:rsid w:val="00ED249D"/>
    <w:rsid w:val="00ED4711"/>
    <w:rsid w:val="00ED7177"/>
    <w:rsid w:val="00EE346D"/>
    <w:rsid w:val="00EE6AEF"/>
    <w:rsid w:val="00EF3B3C"/>
    <w:rsid w:val="00F1257A"/>
    <w:rsid w:val="00F257AF"/>
    <w:rsid w:val="00F260F5"/>
    <w:rsid w:val="00F26A7B"/>
    <w:rsid w:val="00F2739A"/>
    <w:rsid w:val="00F35ED1"/>
    <w:rsid w:val="00F409F3"/>
    <w:rsid w:val="00F47083"/>
    <w:rsid w:val="00F51830"/>
    <w:rsid w:val="00F57636"/>
    <w:rsid w:val="00F64F64"/>
    <w:rsid w:val="00F715E6"/>
    <w:rsid w:val="00F75363"/>
    <w:rsid w:val="00F755BE"/>
    <w:rsid w:val="00F93E74"/>
    <w:rsid w:val="00F9498B"/>
    <w:rsid w:val="00FA3A05"/>
    <w:rsid w:val="00FA64FF"/>
    <w:rsid w:val="00FA7082"/>
    <w:rsid w:val="00FB1291"/>
    <w:rsid w:val="00FB2B4A"/>
    <w:rsid w:val="00FB5A7F"/>
    <w:rsid w:val="00FB7B12"/>
    <w:rsid w:val="00FD0343"/>
    <w:rsid w:val="00FE116C"/>
    <w:rsid w:val="00FE2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5" fillcolor="white">
      <v:fill color="white"/>
    </o:shapedefaults>
    <o:shapelayout v:ext="edit">
      <o:idmap v:ext="edit" data="2"/>
    </o:shapelayout>
  </w:shapeDefaults>
  <w:decimalSymbol w:val="."/>
  <w:listSeparator w:val=","/>
  <w14:docId w14:val="5CBF0E6E"/>
  <w15:docId w15:val="{26822CD9-B36A-4082-B694-A62C420A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9F3485"/>
    <w:pPr>
      <w:widowControl w:val="0"/>
      <w:spacing w:after="160" w:line="360" w:lineRule="auto"/>
      <w:jc w:val="center"/>
      <w:outlineLvl w:val="0"/>
    </w:pPr>
    <w:rPr>
      <w:rFonts w:ascii="Times New Roman" w:eastAsiaTheme="majorEastAsia" w:hAnsi="Times New Roman" w:cstheme="majorBidi"/>
      <w:bCs/>
      <w:color w:val="000000"/>
      <w:sz w:val="30"/>
      <w:szCs w:val="20"/>
    </w:rPr>
  </w:style>
  <w:style w:type="paragraph" w:styleId="Heading2">
    <w:name w:val="heading 2"/>
    <w:basedOn w:val="Heading1"/>
    <w:next w:val="Normal"/>
    <w:link w:val="Heading2Char"/>
    <w:uiPriority w:val="9"/>
    <w:unhideWhenUsed/>
    <w:qFormat/>
    <w:rsid w:val="00DC1D38"/>
    <w:pPr>
      <w:spacing w:before="240" w:after="240"/>
      <w:outlineLvl w:val="1"/>
    </w:pPr>
    <w:rPr>
      <w:bCs w:val="0"/>
      <w:szCs w:val="26"/>
    </w:rPr>
  </w:style>
  <w:style w:type="paragraph" w:styleId="Heading3">
    <w:name w:val="heading 3"/>
    <w:basedOn w:val="Normal"/>
    <w:next w:val="Normal"/>
    <w:link w:val="Heading3Char"/>
    <w:uiPriority w:val="9"/>
    <w:unhideWhenUsed/>
    <w:rsid w:val="00DC1D38"/>
    <w:pPr>
      <w:keepNext/>
      <w:keepLines/>
      <w:spacing w:before="360" w:after="360" w:line="240" w:lineRule="auto"/>
      <w:jc w:val="center"/>
      <w:outlineLvl w:val="2"/>
    </w:pPr>
    <w:rPr>
      <w:rFonts w:ascii="Times New Roman" w:eastAsiaTheme="majorEastAsia" w:hAnsi="Times New Roman" w:cstheme="majorBidi"/>
      <w:bCs/>
      <w:color w:val="000000" w:themeColor="text1"/>
      <w:sz w:val="30"/>
      <w:szCs w:val="20"/>
    </w:rPr>
  </w:style>
  <w:style w:type="paragraph" w:styleId="Heading4">
    <w:name w:val="heading 4"/>
    <w:basedOn w:val="Normal"/>
    <w:next w:val="Normal"/>
    <w:link w:val="Heading4Char"/>
    <w:uiPriority w:val="9"/>
    <w:unhideWhenUsed/>
    <w:qFormat/>
    <w:rsid w:val="00DC1D38"/>
    <w:pPr>
      <w:keepNext/>
      <w:keepLines/>
      <w:numPr>
        <w:ilvl w:val="3"/>
        <w:numId w:val="4"/>
      </w:numPr>
      <w:spacing w:before="200" w:after="0" w:line="360" w:lineRule="auto"/>
      <w:jc w:val="both"/>
      <w:outlineLvl w:val="3"/>
    </w:pPr>
    <w:rPr>
      <w:rFonts w:asciiTheme="majorHAnsi" w:eastAsiaTheme="majorEastAsia" w:hAnsiTheme="majorHAnsi" w:cstheme="majorBidi"/>
      <w:b/>
      <w:bCs/>
      <w:i/>
      <w:iCs/>
      <w:color w:val="4F81BD" w:themeColor="accent1"/>
      <w:sz w:val="30"/>
      <w:szCs w:val="20"/>
    </w:rPr>
  </w:style>
  <w:style w:type="paragraph" w:styleId="Heading5">
    <w:name w:val="heading 5"/>
    <w:basedOn w:val="Normal"/>
    <w:next w:val="Normal"/>
    <w:link w:val="Heading5Char"/>
    <w:uiPriority w:val="9"/>
    <w:unhideWhenUsed/>
    <w:qFormat/>
    <w:rsid w:val="00DC1D38"/>
    <w:pPr>
      <w:keepNext/>
      <w:keepLines/>
      <w:numPr>
        <w:ilvl w:val="4"/>
        <w:numId w:val="4"/>
      </w:numPr>
      <w:spacing w:before="200" w:after="0" w:line="360" w:lineRule="auto"/>
      <w:jc w:val="both"/>
      <w:outlineLvl w:val="4"/>
    </w:pPr>
    <w:rPr>
      <w:rFonts w:asciiTheme="majorHAnsi" w:eastAsiaTheme="majorEastAsia" w:hAnsiTheme="majorHAnsi" w:cstheme="majorBidi"/>
      <w:color w:val="243F60" w:themeColor="accent1" w:themeShade="7F"/>
      <w:sz w:val="30"/>
      <w:szCs w:val="20"/>
    </w:rPr>
  </w:style>
  <w:style w:type="paragraph" w:styleId="Heading6">
    <w:name w:val="heading 6"/>
    <w:basedOn w:val="Normal"/>
    <w:next w:val="Normal"/>
    <w:link w:val="Heading6Char"/>
    <w:uiPriority w:val="9"/>
    <w:unhideWhenUsed/>
    <w:qFormat/>
    <w:rsid w:val="00DC1D38"/>
    <w:pPr>
      <w:keepNext/>
      <w:keepLines/>
      <w:numPr>
        <w:ilvl w:val="5"/>
        <w:numId w:val="4"/>
      </w:numPr>
      <w:spacing w:before="200" w:after="0" w:line="360" w:lineRule="auto"/>
      <w:jc w:val="both"/>
      <w:outlineLvl w:val="5"/>
    </w:pPr>
    <w:rPr>
      <w:rFonts w:asciiTheme="majorHAnsi" w:eastAsiaTheme="majorEastAsia" w:hAnsiTheme="majorHAnsi" w:cstheme="majorBidi"/>
      <w:i/>
      <w:iCs/>
      <w:color w:val="243F60" w:themeColor="accent1" w:themeShade="7F"/>
      <w:sz w:val="30"/>
      <w:szCs w:val="20"/>
    </w:rPr>
  </w:style>
  <w:style w:type="paragraph" w:styleId="Heading7">
    <w:name w:val="heading 7"/>
    <w:basedOn w:val="Normal"/>
    <w:next w:val="Normal"/>
    <w:link w:val="Heading7Char"/>
    <w:uiPriority w:val="9"/>
    <w:semiHidden/>
    <w:unhideWhenUsed/>
    <w:qFormat/>
    <w:rsid w:val="00DC1D38"/>
    <w:pPr>
      <w:keepNext/>
      <w:keepLines/>
      <w:numPr>
        <w:ilvl w:val="6"/>
        <w:numId w:val="4"/>
      </w:numPr>
      <w:spacing w:before="200" w:after="0" w:line="360" w:lineRule="auto"/>
      <w:jc w:val="both"/>
      <w:outlineLvl w:val="6"/>
    </w:pPr>
    <w:rPr>
      <w:rFonts w:asciiTheme="majorHAnsi" w:eastAsiaTheme="majorEastAsia" w:hAnsiTheme="majorHAnsi" w:cstheme="majorBidi"/>
      <w:i/>
      <w:iCs/>
      <w:color w:val="404040" w:themeColor="text1" w:themeTint="BF"/>
      <w:sz w:val="30"/>
      <w:szCs w:val="20"/>
    </w:rPr>
  </w:style>
  <w:style w:type="paragraph" w:styleId="Heading8">
    <w:name w:val="heading 8"/>
    <w:basedOn w:val="Normal"/>
    <w:next w:val="Normal"/>
    <w:link w:val="Heading8Char"/>
    <w:uiPriority w:val="9"/>
    <w:semiHidden/>
    <w:unhideWhenUsed/>
    <w:qFormat/>
    <w:rsid w:val="00DC1D38"/>
    <w:pPr>
      <w:keepNext/>
      <w:keepLines/>
      <w:numPr>
        <w:ilvl w:val="7"/>
        <w:numId w:val="4"/>
      </w:numPr>
      <w:spacing w:before="200" w:after="0" w:line="360"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C1D38"/>
    <w:pPr>
      <w:keepNext/>
      <w:keepLines/>
      <w:numPr>
        <w:ilvl w:val="8"/>
        <w:numId w:val="4"/>
      </w:numPr>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character" w:customStyle="1" w:styleId="Heading1Char">
    <w:name w:val="Heading 1 Char"/>
    <w:basedOn w:val="DefaultParagraphFont"/>
    <w:link w:val="Heading1"/>
    <w:uiPriority w:val="9"/>
    <w:rsid w:val="009F3485"/>
    <w:rPr>
      <w:rFonts w:ascii="Times New Roman" w:eastAsiaTheme="majorEastAsia" w:hAnsi="Times New Roman" w:cstheme="majorBidi"/>
      <w:bCs/>
      <w:color w:val="000000"/>
      <w:sz w:val="30"/>
    </w:rPr>
  </w:style>
  <w:style w:type="character" w:customStyle="1" w:styleId="Heading2Char">
    <w:name w:val="Heading 2 Char"/>
    <w:basedOn w:val="DefaultParagraphFont"/>
    <w:link w:val="Heading2"/>
    <w:uiPriority w:val="9"/>
    <w:rsid w:val="00DC1D38"/>
    <w:rPr>
      <w:rFonts w:ascii="Times New Roman" w:eastAsiaTheme="majorEastAsia" w:hAnsi="Times New Roman" w:cstheme="majorBidi"/>
      <w:color w:val="000000"/>
      <w:sz w:val="30"/>
      <w:szCs w:val="26"/>
      <w:lang w:val="hy-AM"/>
    </w:rPr>
  </w:style>
  <w:style w:type="character" w:customStyle="1" w:styleId="Heading3Char">
    <w:name w:val="Heading 3 Char"/>
    <w:basedOn w:val="DefaultParagraphFont"/>
    <w:link w:val="Heading3"/>
    <w:uiPriority w:val="9"/>
    <w:rsid w:val="00DC1D38"/>
    <w:rPr>
      <w:rFonts w:ascii="Times New Roman" w:eastAsiaTheme="majorEastAsia" w:hAnsi="Times New Roman" w:cstheme="majorBidi"/>
      <w:bCs/>
      <w:color w:val="000000" w:themeColor="text1"/>
      <w:sz w:val="30"/>
      <w:lang w:val="hy-AM"/>
    </w:rPr>
  </w:style>
  <w:style w:type="character" w:customStyle="1" w:styleId="Heading4Char">
    <w:name w:val="Heading 4 Char"/>
    <w:basedOn w:val="DefaultParagraphFont"/>
    <w:link w:val="Heading4"/>
    <w:uiPriority w:val="9"/>
    <w:rsid w:val="00DC1D38"/>
    <w:rPr>
      <w:rFonts w:asciiTheme="majorHAnsi" w:eastAsiaTheme="majorEastAsia" w:hAnsiTheme="majorHAnsi" w:cstheme="majorBidi"/>
      <w:b/>
      <w:bCs/>
      <w:i/>
      <w:iCs/>
      <w:color w:val="4F81BD" w:themeColor="accent1"/>
      <w:sz w:val="30"/>
      <w:lang w:val="hy-AM"/>
    </w:rPr>
  </w:style>
  <w:style w:type="character" w:customStyle="1" w:styleId="Heading5Char">
    <w:name w:val="Heading 5 Char"/>
    <w:basedOn w:val="DefaultParagraphFont"/>
    <w:link w:val="Heading5"/>
    <w:uiPriority w:val="9"/>
    <w:semiHidden/>
    <w:rsid w:val="00DC1D38"/>
    <w:rPr>
      <w:rFonts w:asciiTheme="majorHAnsi" w:eastAsiaTheme="majorEastAsia" w:hAnsiTheme="majorHAnsi" w:cstheme="majorBidi"/>
      <w:color w:val="243F60" w:themeColor="accent1" w:themeShade="7F"/>
      <w:sz w:val="30"/>
      <w:lang w:val="hy-AM"/>
    </w:rPr>
  </w:style>
  <w:style w:type="character" w:customStyle="1" w:styleId="Heading6Char">
    <w:name w:val="Heading 6 Char"/>
    <w:basedOn w:val="DefaultParagraphFont"/>
    <w:link w:val="Heading6"/>
    <w:uiPriority w:val="9"/>
    <w:semiHidden/>
    <w:rsid w:val="00DC1D38"/>
    <w:rPr>
      <w:rFonts w:asciiTheme="majorHAnsi" w:eastAsiaTheme="majorEastAsia" w:hAnsiTheme="majorHAnsi" w:cstheme="majorBidi"/>
      <w:i/>
      <w:iCs/>
      <w:color w:val="243F60" w:themeColor="accent1" w:themeShade="7F"/>
      <w:sz w:val="30"/>
      <w:lang w:val="hy-AM"/>
    </w:rPr>
  </w:style>
  <w:style w:type="character" w:customStyle="1" w:styleId="Heading7Char">
    <w:name w:val="Heading 7 Char"/>
    <w:basedOn w:val="DefaultParagraphFont"/>
    <w:link w:val="Heading7"/>
    <w:uiPriority w:val="9"/>
    <w:semiHidden/>
    <w:rsid w:val="00DC1D38"/>
    <w:rPr>
      <w:rFonts w:asciiTheme="majorHAnsi" w:eastAsiaTheme="majorEastAsia" w:hAnsiTheme="majorHAnsi" w:cstheme="majorBidi"/>
      <w:i/>
      <w:iCs/>
      <w:color w:val="404040" w:themeColor="text1" w:themeTint="BF"/>
      <w:sz w:val="30"/>
      <w:lang w:val="hy-AM"/>
    </w:rPr>
  </w:style>
  <w:style w:type="character" w:customStyle="1" w:styleId="Heading8Char">
    <w:name w:val="Heading 8 Char"/>
    <w:basedOn w:val="DefaultParagraphFont"/>
    <w:link w:val="Heading8"/>
    <w:uiPriority w:val="9"/>
    <w:semiHidden/>
    <w:rsid w:val="00DC1D38"/>
    <w:rPr>
      <w:rFonts w:asciiTheme="majorHAnsi" w:eastAsiaTheme="majorEastAsia" w:hAnsiTheme="majorHAnsi" w:cstheme="majorBidi"/>
      <w:color w:val="4F81BD" w:themeColor="accent1"/>
      <w:lang w:val="hy-AM"/>
    </w:rPr>
  </w:style>
  <w:style w:type="character" w:customStyle="1" w:styleId="Heading9Char">
    <w:name w:val="Heading 9 Char"/>
    <w:basedOn w:val="DefaultParagraphFont"/>
    <w:link w:val="Heading9"/>
    <w:uiPriority w:val="9"/>
    <w:semiHidden/>
    <w:rsid w:val="00DC1D38"/>
    <w:rPr>
      <w:rFonts w:asciiTheme="majorHAnsi" w:eastAsiaTheme="majorEastAsia" w:hAnsiTheme="majorHAnsi" w:cstheme="majorBidi"/>
      <w:i/>
      <w:iCs/>
      <w:color w:val="404040" w:themeColor="text1" w:themeTint="BF"/>
      <w:lang w:val="hy-AM"/>
    </w:rPr>
  </w:style>
  <w:style w:type="paragraph" w:customStyle="1" w:styleId="a1">
    <w:name w:val="Обычный с красной строки"/>
    <w:basedOn w:val="Normal"/>
    <w:link w:val="a2"/>
    <w:qFormat/>
    <w:rsid w:val="00DC1D38"/>
    <w:pPr>
      <w:spacing w:after="0" w:line="360" w:lineRule="auto"/>
      <w:ind w:firstLine="709"/>
      <w:jc w:val="both"/>
    </w:pPr>
    <w:rPr>
      <w:rFonts w:ascii="Times New Roman" w:eastAsia="Times New Roman" w:hAnsi="Times New Roman"/>
      <w:color w:val="000000"/>
      <w:sz w:val="30"/>
      <w:szCs w:val="24"/>
    </w:rPr>
  </w:style>
  <w:style w:type="character" w:customStyle="1" w:styleId="a2">
    <w:name w:val="Обычный с красной строки Знак"/>
    <w:link w:val="a1"/>
    <w:rsid w:val="00DC1D38"/>
    <w:rPr>
      <w:rFonts w:ascii="Times New Roman" w:eastAsia="Times New Roman" w:hAnsi="Times New Roman"/>
      <w:color w:val="000000"/>
      <w:sz w:val="30"/>
      <w:szCs w:val="24"/>
    </w:rPr>
  </w:style>
  <w:style w:type="paragraph" w:customStyle="1" w:styleId="a3">
    <w:name w:val="Табл. Влево"/>
    <w:basedOn w:val="Normal"/>
    <w:link w:val="a4"/>
    <w:qFormat/>
    <w:rsid w:val="00DC1D38"/>
    <w:pPr>
      <w:spacing w:after="0" w:line="264" w:lineRule="auto"/>
      <w:jc w:val="center"/>
    </w:pPr>
    <w:rPr>
      <w:rFonts w:ascii="Times New Roman" w:eastAsia="Times New Roman" w:hAnsi="Times New Roman" w:cs="Arial"/>
      <w:bCs/>
      <w:color w:val="000000"/>
      <w:sz w:val="24"/>
      <w:szCs w:val="20"/>
    </w:rPr>
  </w:style>
  <w:style w:type="paragraph" w:customStyle="1" w:styleId="a5">
    <w:name w:val="Табл. Заголовок"/>
    <w:qFormat/>
    <w:rsid w:val="00DC1D38"/>
    <w:pPr>
      <w:keepNext/>
      <w:keepLines/>
      <w:jc w:val="center"/>
    </w:pPr>
    <w:rPr>
      <w:rFonts w:ascii="Times New Roman" w:eastAsia="Times New Roman" w:hAnsi="Times New Roman"/>
      <w:color w:val="000000"/>
      <w:sz w:val="24"/>
      <w:szCs w:val="24"/>
    </w:rPr>
  </w:style>
  <w:style w:type="numbering" w:customStyle="1" w:styleId="a">
    <w:name w:val="Заголовок_список"/>
    <w:basedOn w:val="NoList"/>
    <w:rsid w:val="00DC1D38"/>
    <w:pPr>
      <w:numPr>
        <w:numId w:val="1"/>
      </w:numPr>
    </w:pPr>
  </w:style>
  <w:style w:type="table" w:styleId="TableWeb1">
    <w:name w:val="Table Web 1"/>
    <w:basedOn w:val="TableNormal"/>
    <w:rsid w:val="00DC1D38"/>
    <w:pPr>
      <w:jc w:val="both"/>
    </w:pPr>
    <w:rPr>
      <w:rFonts w:ascii="Times New Roman" w:eastAsia="Times New Roman" w:hAnsi="Times New Roman"/>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DC1D38"/>
    <w:rPr>
      <w:sz w:val="16"/>
      <w:szCs w:val="16"/>
    </w:rPr>
  </w:style>
  <w:style w:type="paragraph" w:styleId="CommentText">
    <w:name w:val="annotation text"/>
    <w:basedOn w:val="Normal"/>
    <w:link w:val="CommentTextChar"/>
    <w:uiPriority w:val="99"/>
    <w:unhideWhenUsed/>
    <w:rsid w:val="00DC1D38"/>
    <w:pPr>
      <w:spacing w:line="240" w:lineRule="auto"/>
    </w:pPr>
    <w:rPr>
      <w:sz w:val="20"/>
      <w:szCs w:val="20"/>
    </w:rPr>
  </w:style>
  <w:style w:type="character" w:customStyle="1" w:styleId="CommentTextChar">
    <w:name w:val="Comment Text Char"/>
    <w:basedOn w:val="DefaultParagraphFont"/>
    <w:link w:val="CommentText"/>
    <w:uiPriority w:val="99"/>
    <w:rsid w:val="00DC1D38"/>
    <w:rPr>
      <w:lang w:val="hy-AM"/>
    </w:rPr>
  </w:style>
  <w:style w:type="paragraph" w:styleId="CommentSubject">
    <w:name w:val="annotation subject"/>
    <w:basedOn w:val="Normal"/>
    <w:next w:val="Normal"/>
    <w:link w:val="CommentSubjectChar"/>
    <w:uiPriority w:val="99"/>
    <w:semiHidden/>
    <w:unhideWhenUsed/>
    <w:rsid w:val="00DC1D38"/>
    <w:pPr>
      <w:spacing w:line="360" w:lineRule="auto"/>
      <w:jc w:val="both"/>
    </w:pPr>
    <w:rPr>
      <w:rFonts w:ascii="Times New Roman" w:eastAsiaTheme="minorEastAsia" w:hAnsi="Times New Roman"/>
      <w:b/>
      <w:bCs/>
      <w:color w:val="000000"/>
      <w:sz w:val="30"/>
      <w:szCs w:val="20"/>
    </w:rPr>
  </w:style>
  <w:style w:type="character" w:customStyle="1" w:styleId="CommentSubjectChar">
    <w:name w:val="Comment Subject Char"/>
    <w:basedOn w:val="CommentTextChar"/>
    <w:link w:val="CommentSubject"/>
    <w:uiPriority w:val="99"/>
    <w:semiHidden/>
    <w:rsid w:val="00DC1D38"/>
    <w:rPr>
      <w:rFonts w:ascii="Times New Roman" w:eastAsiaTheme="minorEastAsia" w:hAnsi="Times New Roman"/>
      <w:b/>
      <w:bCs/>
      <w:color w:val="000000"/>
      <w:sz w:val="30"/>
      <w:lang w:val="hy-AM"/>
    </w:rPr>
  </w:style>
  <w:style w:type="paragraph" w:styleId="Revision">
    <w:name w:val="Revision"/>
    <w:hidden/>
    <w:uiPriority w:val="99"/>
    <w:semiHidden/>
    <w:rsid w:val="00DC1D38"/>
    <w:rPr>
      <w:rFonts w:ascii="Times New Roman" w:eastAsiaTheme="minorEastAsia" w:hAnsi="Times New Roman"/>
      <w:color w:val="000000"/>
      <w:sz w:val="24"/>
    </w:rPr>
  </w:style>
  <w:style w:type="paragraph" w:customStyle="1" w:styleId="a6">
    <w:name w:val="Заголовок документа"/>
    <w:basedOn w:val="Normal"/>
    <w:link w:val="a7"/>
    <w:qFormat/>
    <w:rsid w:val="00DC1D38"/>
    <w:pPr>
      <w:spacing w:after="60" w:line="240" w:lineRule="auto"/>
      <w:contextualSpacing/>
      <w:jc w:val="center"/>
    </w:pPr>
    <w:rPr>
      <w:rFonts w:ascii="Times New Roman" w:eastAsiaTheme="minorHAnsi" w:hAnsi="Times New Roman"/>
      <w:b/>
      <w:color w:val="000000"/>
      <w:sz w:val="30"/>
      <w:szCs w:val="20"/>
    </w:rPr>
  </w:style>
  <w:style w:type="paragraph" w:customStyle="1" w:styleId="a8">
    <w:name w:val="Рис. Название"/>
    <w:next w:val="a1"/>
    <w:autoRedefine/>
    <w:qFormat/>
    <w:rsid w:val="00946220"/>
    <w:pPr>
      <w:widowControl w:val="0"/>
      <w:spacing w:after="160" w:line="360" w:lineRule="auto"/>
      <w:jc w:val="center"/>
    </w:pPr>
    <w:rPr>
      <w:rFonts w:ascii="Sylfaen" w:eastAsia="Times New Roman" w:hAnsi="Sylfaen" w:cs="Arial"/>
      <w:szCs w:val="24"/>
    </w:rPr>
  </w:style>
  <w:style w:type="paragraph" w:customStyle="1" w:styleId="a9">
    <w:name w:val="Рис. Формат"/>
    <w:next w:val="a1"/>
    <w:qFormat/>
    <w:rsid w:val="00DC1D38"/>
    <w:pPr>
      <w:keepNext/>
      <w:keepLines/>
      <w:spacing w:before="120"/>
      <w:jc w:val="center"/>
    </w:pPr>
    <w:rPr>
      <w:rFonts w:ascii="Times New Roman" w:eastAsia="Times New Roman" w:hAnsi="Times New Roman"/>
      <w:color w:val="000000"/>
      <w:sz w:val="28"/>
    </w:rPr>
  </w:style>
  <w:style w:type="table" w:customStyle="1" w:styleId="1">
    <w:name w:val="Сетка таблицы1"/>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C1D38"/>
    <w:rPr>
      <w:rFonts w:ascii="Times New Roman" w:eastAsiaTheme="minorEastAsia" w:hAnsi="Times New Roman"/>
      <w:color w:val="000000"/>
      <w:sz w:val="24"/>
    </w:rPr>
    <w:tblPr/>
  </w:style>
  <w:style w:type="table" w:customStyle="1" w:styleId="12">
    <w:name w:val="Сетка таблицы светлая1"/>
    <w:basedOn w:val="TableNormal"/>
    <w:uiPriority w:val="40"/>
    <w:rsid w:val="00DC1D38"/>
    <w:pPr>
      <w:spacing w:before="120" w:after="120"/>
    </w:pPr>
    <w:rPr>
      <w:rFonts w:ascii="Times New Roman" w:eastAsiaTheme="minorEastAsia" w:hAnsi="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C1D38"/>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6147C4"/>
    <w:pPr>
      <w:widowControl w:val="0"/>
      <w:spacing w:after="160" w:line="360" w:lineRule="auto"/>
      <w:jc w:val="center"/>
    </w:pPr>
    <w:rPr>
      <w:rFonts w:ascii="Times New Roman" w:eastAsia="Times New Roman" w:hAnsi="Times New Roman"/>
      <w:bCs/>
      <w:color w:val="000000"/>
      <w:sz w:val="30"/>
    </w:rPr>
  </w:style>
  <w:style w:type="paragraph" w:styleId="FootnoteText">
    <w:name w:val="footnote text"/>
    <w:basedOn w:val="Normal"/>
    <w:link w:val="FootnoteTextChar"/>
    <w:uiPriority w:val="99"/>
    <w:semiHidden/>
    <w:unhideWhenUsed/>
    <w:rsid w:val="00DC1D38"/>
    <w:pPr>
      <w:spacing w:after="0" w:line="240" w:lineRule="auto"/>
      <w:jc w:val="both"/>
    </w:pPr>
    <w:rPr>
      <w:rFonts w:ascii="Times New Roman" w:eastAsiaTheme="minorEastAsia" w:hAnsi="Times New Roman"/>
      <w:color w:val="000000"/>
      <w:sz w:val="20"/>
      <w:szCs w:val="20"/>
    </w:rPr>
  </w:style>
  <w:style w:type="character" w:customStyle="1" w:styleId="FootnoteTextChar">
    <w:name w:val="Footnote Text Char"/>
    <w:basedOn w:val="DefaultParagraphFont"/>
    <w:link w:val="FootnoteText"/>
    <w:uiPriority w:val="99"/>
    <w:semiHidden/>
    <w:rsid w:val="00DC1D38"/>
    <w:rPr>
      <w:rFonts w:ascii="Times New Roman" w:eastAsiaTheme="minorEastAsia" w:hAnsi="Times New Roman"/>
      <w:color w:val="000000"/>
      <w:lang w:val="hy-AM"/>
    </w:rPr>
  </w:style>
  <w:style w:type="character" w:styleId="FootnoteReference">
    <w:name w:val="footnote reference"/>
    <w:basedOn w:val="DefaultParagraphFont"/>
    <w:uiPriority w:val="99"/>
    <w:semiHidden/>
    <w:unhideWhenUsed/>
    <w:rsid w:val="00DC1D38"/>
    <w:rPr>
      <w:vertAlign w:val="superscript"/>
    </w:rPr>
  </w:style>
  <w:style w:type="paragraph" w:customStyle="1" w:styleId="ab">
    <w:name w:val="Для удаления"/>
    <w:basedOn w:val="a1"/>
    <w:link w:val="ac"/>
    <w:qFormat/>
    <w:rsid w:val="00DC1D38"/>
    <w:rPr>
      <w:color w:val="A6A6A6" w:themeColor="background1" w:themeShade="A6"/>
    </w:rPr>
  </w:style>
  <w:style w:type="character" w:customStyle="1" w:styleId="ac">
    <w:name w:val="Для удаления Знак"/>
    <w:basedOn w:val="DefaultParagraphFont"/>
    <w:link w:val="ab"/>
    <w:rsid w:val="00DC1D38"/>
    <w:rPr>
      <w:rFonts w:ascii="Times New Roman" w:eastAsia="Times New Roman" w:hAnsi="Times New Roman"/>
      <w:color w:val="A6A6A6" w:themeColor="background1" w:themeShade="A6"/>
      <w:sz w:val="30"/>
      <w:szCs w:val="24"/>
    </w:rPr>
  </w:style>
  <w:style w:type="paragraph" w:customStyle="1" w:styleId="ad">
    <w:name w:val="Вид документа"/>
    <w:basedOn w:val="Normal"/>
    <w:link w:val="ae"/>
    <w:qFormat/>
    <w:rsid w:val="00DC1D38"/>
    <w:pPr>
      <w:keepNext/>
      <w:keepLines/>
      <w:spacing w:after="0" w:line="240" w:lineRule="auto"/>
      <w:jc w:val="center"/>
    </w:pPr>
    <w:rPr>
      <w:rFonts w:ascii="Times New Roman Полужирный" w:eastAsiaTheme="minorEastAsia" w:hAnsi="Times New Roman Полужирный"/>
      <w:b/>
      <w:caps/>
      <w:color w:val="000000"/>
      <w:sz w:val="30"/>
      <w:szCs w:val="20"/>
    </w:rPr>
  </w:style>
  <w:style w:type="paragraph" w:customStyle="1" w:styleId="af">
    <w:name w:val="_Портфель_имя"/>
    <w:qFormat/>
    <w:rsid w:val="00DC1D38"/>
    <w:pPr>
      <w:spacing w:after="200"/>
      <w:jc w:val="center"/>
    </w:pPr>
    <w:rPr>
      <w:rFonts w:ascii="Times New Roman Полужирный" w:eastAsia="Times New Roman" w:hAnsi="Times New Roman Полужирный"/>
      <w:b/>
      <w:caps/>
      <w:color w:val="000000"/>
      <w:sz w:val="36"/>
      <w:szCs w:val="36"/>
    </w:rPr>
  </w:style>
  <w:style w:type="table" w:customStyle="1" w:styleId="110">
    <w:name w:val="Сетка таблицы110"/>
    <w:basedOn w:val="TableNormal"/>
    <w:next w:val="TableGrid"/>
    <w:uiPriority w:val="59"/>
    <w:rsid w:val="00DC1D38"/>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DC1D38"/>
    <w:pPr>
      <w:outlineLvl w:val="2"/>
    </w:pPr>
  </w:style>
  <w:style w:type="character" w:customStyle="1" w:styleId="af1">
    <w:name w:val="Обычный с номером Знак"/>
    <w:basedOn w:val="a2"/>
    <w:link w:val="af0"/>
    <w:rsid w:val="00DC1D38"/>
    <w:rPr>
      <w:rFonts w:ascii="Times New Roman" w:eastAsia="Times New Roman" w:hAnsi="Times New Roman"/>
      <w:color w:val="000000"/>
      <w:sz w:val="30"/>
      <w:szCs w:val="24"/>
    </w:rPr>
  </w:style>
  <w:style w:type="character" w:customStyle="1" w:styleId="a4">
    <w:name w:val="Табл. Влево Знак"/>
    <w:basedOn w:val="DefaultParagraphFont"/>
    <w:link w:val="a3"/>
    <w:rsid w:val="00DC1D38"/>
    <w:rPr>
      <w:rFonts w:ascii="Times New Roman" w:eastAsia="Times New Roman" w:hAnsi="Times New Roman" w:cs="Arial"/>
      <w:bCs/>
      <w:color w:val="000000"/>
      <w:sz w:val="24"/>
      <w:lang w:val="hy-AM" w:eastAsia="hy-AM"/>
    </w:rPr>
  </w:style>
  <w:style w:type="paragraph" w:customStyle="1" w:styleId="af2">
    <w:name w:val="Отступ между таблицами"/>
    <w:basedOn w:val="aa"/>
    <w:qFormat/>
    <w:rsid w:val="00DC1D38"/>
    <w:pPr>
      <w:spacing w:after="0" w:line="14" w:lineRule="auto"/>
    </w:pPr>
    <w:rPr>
      <w:sz w:val="2"/>
    </w:rPr>
  </w:style>
  <w:style w:type="paragraph" w:customStyle="1" w:styleId="af3">
    <w:name w:val="Табл. нумерация"/>
    <w:basedOn w:val="af0"/>
    <w:link w:val="af4"/>
    <w:qFormat/>
    <w:rsid w:val="00DC1D38"/>
    <w:pPr>
      <w:keepNext/>
      <w:keepLines/>
      <w:spacing w:before="240" w:after="240" w:line="240" w:lineRule="auto"/>
      <w:ind w:firstLine="0"/>
      <w:jc w:val="right"/>
      <w:outlineLvl w:val="9"/>
    </w:pPr>
  </w:style>
  <w:style w:type="paragraph" w:customStyle="1" w:styleId="af5">
    <w:name w:val="Табл. название"/>
    <w:basedOn w:val="a3"/>
    <w:link w:val="af6"/>
    <w:qFormat/>
    <w:rsid w:val="00DC1D38"/>
    <w:pPr>
      <w:keepNext/>
      <w:spacing w:after="120" w:line="240" w:lineRule="auto"/>
    </w:pPr>
    <w:rPr>
      <w:sz w:val="30"/>
    </w:rPr>
  </w:style>
  <w:style w:type="character" w:customStyle="1" w:styleId="af4">
    <w:name w:val="Табл. нумерация Знак"/>
    <w:basedOn w:val="af1"/>
    <w:link w:val="af3"/>
    <w:rsid w:val="00DC1D38"/>
    <w:rPr>
      <w:rFonts w:ascii="Times New Roman" w:eastAsia="Times New Roman" w:hAnsi="Times New Roman"/>
      <w:color w:val="000000"/>
      <w:sz w:val="30"/>
      <w:szCs w:val="24"/>
    </w:rPr>
  </w:style>
  <w:style w:type="character" w:customStyle="1" w:styleId="af6">
    <w:name w:val="Табл. название Знак"/>
    <w:basedOn w:val="a4"/>
    <w:link w:val="af5"/>
    <w:rsid w:val="00DC1D38"/>
    <w:rPr>
      <w:rFonts w:ascii="Times New Roman" w:eastAsia="Times New Roman" w:hAnsi="Times New Roman" w:cs="Arial"/>
      <w:bCs/>
      <w:color w:val="000000"/>
      <w:sz w:val="30"/>
      <w:lang w:val="hy-AM" w:eastAsia="hy-AM"/>
    </w:rPr>
  </w:style>
  <w:style w:type="character" w:customStyle="1" w:styleId="ae">
    <w:name w:val="Вид документа Знак"/>
    <w:basedOn w:val="DefaultParagraphFont"/>
    <w:link w:val="ad"/>
    <w:locked/>
    <w:rsid w:val="00DC1D38"/>
    <w:rPr>
      <w:rFonts w:ascii="Times New Roman Полужирный" w:eastAsiaTheme="minorEastAsia" w:hAnsi="Times New Roman Полужирный"/>
      <w:b/>
      <w:caps/>
      <w:color w:val="000000"/>
      <w:sz w:val="30"/>
      <w:lang w:val="hy-AM"/>
    </w:rPr>
  </w:style>
  <w:style w:type="character" w:styleId="Hyperlink">
    <w:name w:val="Hyperlink"/>
    <w:uiPriority w:val="99"/>
    <w:unhideWhenUsed/>
    <w:rsid w:val="00DC1D38"/>
    <w:rPr>
      <w:color w:val="0000FF" w:themeColor="hyperlink"/>
      <w:u w:val="single"/>
    </w:rPr>
  </w:style>
  <w:style w:type="table" w:customStyle="1" w:styleId="24">
    <w:name w:val="Сетка таблицы24"/>
    <w:basedOn w:val="TableNormal"/>
    <w:next w:val="TableGrid"/>
    <w:uiPriority w:val="59"/>
    <w:rsid w:val="00DC1D38"/>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DC1D38"/>
    <w:pPr>
      <w:spacing w:after="0" w:line="240" w:lineRule="auto"/>
      <w:jc w:val="both"/>
    </w:pPr>
    <w:rPr>
      <w:rFonts w:ascii="Times New Roman" w:eastAsiaTheme="minorEastAsia" w:hAnsi="Times New Roman" w:cstheme="minorBidi"/>
      <w:sz w:val="20"/>
      <w:szCs w:val="20"/>
    </w:rPr>
  </w:style>
  <w:style w:type="character" w:customStyle="1" w:styleId="EndnoteTextChar">
    <w:name w:val="Endnote Text Char"/>
    <w:basedOn w:val="DefaultParagraphFont"/>
    <w:link w:val="EndnoteText"/>
    <w:uiPriority w:val="99"/>
    <w:semiHidden/>
    <w:rsid w:val="00DC1D38"/>
    <w:rPr>
      <w:rFonts w:ascii="Times New Roman" w:eastAsiaTheme="minorEastAsia" w:hAnsi="Times New Roman" w:cstheme="minorBidi"/>
      <w:lang w:val="hy-AM"/>
    </w:rPr>
  </w:style>
  <w:style w:type="character" w:customStyle="1" w:styleId="a7">
    <w:name w:val="Заголовок документа Знак"/>
    <w:basedOn w:val="DefaultParagraphFont"/>
    <w:link w:val="a6"/>
    <w:rsid w:val="00DC1D38"/>
    <w:rPr>
      <w:rFonts w:ascii="Times New Roman" w:eastAsiaTheme="minorHAnsi" w:hAnsi="Times New Roman"/>
      <w:b/>
      <w:color w:val="000000"/>
      <w:sz w:val="30"/>
      <w:lang w:val="hy-AM"/>
    </w:rPr>
  </w:style>
  <w:style w:type="paragraph" w:customStyle="1" w:styleId="af7">
    <w:name w:val="_Основной с красной строки"/>
    <w:link w:val="af8"/>
    <w:qFormat/>
    <w:rsid w:val="00DC1D38"/>
    <w:pPr>
      <w:spacing w:line="360" w:lineRule="auto"/>
      <w:ind w:firstLine="709"/>
      <w:jc w:val="both"/>
    </w:pPr>
    <w:rPr>
      <w:rFonts w:ascii="Times New Roman" w:eastAsia="Times New Roman" w:hAnsi="Times New Roman"/>
      <w:sz w:val="30"/>
      <w:szCs w:val="24"/>
    </w:rPr>
  </w:style>
  <w:style w:type="character" w:customStyle="1" w:styleId="af8">
    <w:name w:val="_Основной с красной строки Знак"/>
    <w:link w:val="af7"/>
    <w:rsid w:val="00DC1D38"/>
    <w:rPr>
      <w:rFonts w:ascii="Times New Roman" w:eastAsia="Times New Roman" w:hAnsi="Times New Roman"/>
      <w:sz w:val="30"/>
      <w:szCs w:val="24"/>
    </w:rPr>
  </w:style>
  <w:style w:type="paragraph" w:customStyle="1" w:styleId="af9">
    <w:name w:val="Табл. по центру"/>
    <w:basedOn w:val="a3"/>
    <w:link w:val="afa"/>
    <w:qFormat/>
    <w:rsid w:val="00DC1D38"/>
    <w:rPr>
      <w:noProof/>
      <w:color w:val="auto"/>
    </w:rPr>
  </w:style>
  <w:style w:type="character" w:customStyle="1" w:styleId="afa">
    <w:name w:val="Табл. по центру Знак"/>
    <w:basedOn w:val="a4"/>
    <w:link w:val="af9"/>
    <w:rsid w:val="00DC1D38"/>
    <w:rPr>
      <w:rFonts w:ascii="Times New Roman" w:eastAsia="Times New Roman" w:hAnsi="Times New Roman" w:cs="Arial"/>
      <w:bCs/>
      <w:noProof/>
      <w:color w:val="000000"/>
      <w:sz w:val="24"/>
      <w:lang w:val="hy-AM" w:eastAsia="hy-AM"/>
    </w:rPr>
  </w:style>
  <w:style w:type="paragraph" w:customStyle="1" w:styleId="afb">
    <w:name w:val="ПВД_Вид документа"/>
    <w:basedOn w:val="Normal"/>
    <w:qFormat/>
    <w:rsid w:val="00DC1D38"/>
    <w:pPr>
      <w:keepLines/>
      <w:spacing w:after="0" w:line="240" w:lineRule="auto"/>
      <w:jc w:val="center"/>
    </w:pPr>
    <w:rPr>
      <w:rFonts w:ascii="Times New Roman Полужирный" w:eastAsia="Times New Roman" w:hAnsi="Times New Roman Полужирный"/>
      <w:b/>
      <w:caps/>
      <w:spacing w:val="40"/>
      <w:sz w:val="30"/>
      <w:szCs w:val="28"/>
    </w:rPr>
  </w:style>
  <w:style w:type="paragraph" w:styleId="ListParagraph">
    <w:name w:val="List Paragraph"/>
    <w:basedOn w:val="Normal"/>
    <w:uiPriority w:val="34"/>
    <w:rsid w:val="00DC1D38"/>
    <w:pPr>
      <w:spacing w:after="0" w:line="360" w:lineRule="auto"/>
      <w:ind w:left="720"/>
      <w:contextualSpacing/>
      <w:jc w:val="both"/>
    </w:pPr>
    <w:rPr>
      <w:rFonts w:ascii="Times New Roman" w:eastAsiaTheme="minorEastAsia" w:hAnsi="Times New Roman" w:cstheme="minorBidi"/>
      <w:sz w:val="30"/>
    </w:rPr>
  </w:style>
  <w:style w:type="paragraph" w:customStyle="1" w:styleId="afc">
    <w:name w:val="ПВД_Табл. название"/>
    <w:qFormat/>
    <w:rsid w:val="00DC1D38"/>
    <w:pPr>
      <w:keepNext/>
      <w:spacing w:after="120"/>
      <w:jc w:val="center"/>
    </w:pPr>
    <w:rPr>
      <w:rFonts w:ascii="Times New Roman" w:eastAsia="Times New Roman" w:hAnsi="Times New Roman"/>
      <w:bCs/>
      <w:sz w:val="30"/>
      <w:szCs w:val="28"/>
    </w:rPr>
  </w:style>
  <w:style w:type="paragraph" w:customStyle="1" w:styleId="afd">
    <w:name w:val="ПВД_Табл. Заголовок"/>
    <w:basedOn w:val="Normal"/>
    <w:rsid w:val="00DC1D38"/>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DC1D38"/>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DC1D38"/>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абл. По ширине"/>
    <w:link w:val="aff0"/>
    <w:qFormat/>
    <w:rsid w:val="00DC1D38"/>
    <w:pPr>
      <w:jc w:val="both"/>
    </w:pPr>
    <w:rPr>
      <w:rFonts w:ascii="Times New Roman" w:eastAsia="Times New Roman" w:hAnsi="Times New Roman" w:cs="Arial"/>
      <w:bCs/>
      <w:sz w:val="24"/>
    </w:rPr>
  </w:style>
  <w:style w:type="character" w:customStyle="1" w:styleId="aff0">
    <w:name w:val="Табл. По ширине Знак"/>
    <w:basedOn w:val="DefaultParagraphFont"/>
    <w:link w:val="aff"/>
    <w:rsid w:val="00DC1D38"/>
    <w:rPr>
      <w:rFonts w:ascii="Times New Roman" w:eastAsia="Times New Roman" w:hAnsi="Times New Roman" w:cs="Arial"/>
      <w:bCs/>
      <w:sz w:val="24"/>
      <w:lang w:val="hy-AM" w:eastAsia="hy-AM"/>
    </w:rPr>
  </w:style>
  <w:style w:type="paragraph" w:customStyle="1" w:styleId="aff1">
    <w:name w:val="Титул. Название документа"/>
    <w:basedOn w:val="Normal"/>
    <w:link w:val="aff2"/>
    <w:qFormat/>
    <w:rsid w:val="00DC1D38"/>
    <w:pPr>
      <w:spacing w:before="1500" w:after="0" w:line="240" w:lineRule="auto"/>
      <w:jc w:val="center"/>
    </w:pPr>
    <w:rPr>
      <w:rFonts w:ascii="Times New Roman" w:eastAsia="Times New Roman" w:hAnsi="Times New Roman"/>
      <w:b/>
      <w:caps/>
      <w:sz w:val="32"/>
      <w:szCs w:val="24"/>
    </w:rPr>
  </w:style>
  <w:style w:type="paragraph" w:customStyle="1" w:styleId="aff3">
    <w:name w:val="Титул. Название сервиса"/>
    <w:basedOn w:val="Normal"/>
    <w:link w:val="aff4"/>
    <w:rsid w:val="00DC1D38"/>
    <w:pPr>
      <w:spacing w:before="120" w:after="0" w:line="240" w:lineRule="auto"/>
      <w:jc w:val="center"/>
    </w:pPr>
    <w:rPr>
      <w:rFonts w:ascii="Times New Roman" w:eastAsia="Times New Roman" w:hAnsi="Times New Roman"/>
      <w:b/>
      <w:sz w:val="36"/>
      <w:szCs w:val="36"/>
    </w:rPr>
  </w:style>
  <w:style w:type="character" w:customStyle="1" w:styleId="aff4">
    <w:name w:val="Титул. Название сервиса Знак"/>
    <w:link w:val="aff3"/>
    <w:rsid w:val="00DC1D38"/>
    <w:rPr>
      <w:rFonts w:ascii="Times New Roman" w:eastAsia="Times New Roman" w:hAnsi="Times New Roman"/>
      <w:b/>
      <w:sz w:val="36"/>
      <w:szCs w:val="36"/>
    </w:rPr>
  </w:style>
  <w:style w:type="character" w:customStyle="1" w:styleId="aff2">
    <w:name w:val="Титул. Название документа Знак"/>
    <w:link w:val="aff1"/>
    <w:rsid w:val="00DC1D38"/>
    <w:rPr>
      <w:rFonts w:ascii="Times New Roman" w:eastAsia="Times New Roman" w:hAnsi="Times New Roman"/>
      <w:b/>
      <w:caps/>
      <w:sz w:val="32"/>
      <w:szCs w:val="24"/>
    </w:rPr>
  </w:style>
  <w:style w:type="paragraph" w:customStyle="1" w:styleId="aff5">
    <w:name w:val="Титул. Дата"/>
    <w:basedOn w:val="Normal"/>
    <w:link w:val="aff6"/>
    <w:rsid w:val="00DC1D38"/>
    <w:pPr>
      <w:spacing w:before="200" w:after="0" w:line="240" w:lineRule="auto"/>
      <w:jc w:val="center"/>
    </w:pPr>
    <w:rPr>
      <w:rFonts w:ascii="Times New Roman" w:eastAsia="Times New Roman" w:hAnsi="Times New Roman"/>
      <w:sz w:val="30"/>
      <w:szCs w:val="24"/>
    </w:rPr>
  </w:style>
  <w:style w:type="paragraph" w:customStyle="1" w:styleId="aff7">
    <w:name w:val="Титул. Проект"/>
    <w:qFormat/>
    <w:rsid w:val="00DC1D38"/>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8">
    <w:name w:val="Титул. Владелец документа"/>
    <w:qFormat/>
    <w:rsid w:val="00DC1D38"/>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9">
    <w:name w:val="Титул. Документ имя"/>
    <w:qFormat/>
    <w:rsid w:val="00DC1D38"/>
    <w:pPr>
      <w:jc w:val="center"/>
    </w:pPr>
    <w:rPr>
      <w:rFonts w:ascii="Times New Roman" w:eastAsia="Times New Roman" w:hAnsi="Times New Roman"/>
      <w:b/>
      <w:sz w:val="36"/>
      <w:szCs w:val="36"/>
    </w:rPr>
  </w:style>
  <w:style w:type="numbering" w:customStyle="1" w:styleId="a0">
    <w:name w:val="_нумерованный_текст"/>
    <w:basedOn w:val="NoList"/>
    <w:uiPriority w:val="99"/>
    <w:rsid w:val="00DC1D38"/>
    <w:pPr>
      <w:numPr>
        <w:numId w:val="35"/>
      </w:numPr>
    </w:pPr>
  </w:style>
  <w:style w:type="character" w:customStyle="1" w:styleId="aff6">
    <w:name w:val="Титул. Дата Знак"/>
    <w:basedOn w:val="DefaultParagraphFont"/>
    <w:link w:val="aff5"/>
    <w:rsid w:val="00DC1D38"/>
    <w:rPr>
      <w:rFonts w:ascii="Times New Roman" w:eastAsia="Times New Roman" w:hAnsi="Times New Roman"/>
      <w:sz w:val="30"/>
      <w:szCs w:val="24"/>
      <w:lang w:val="hy-AM" w:eastAsia="hy-AM"/>
    </w:rPr>
  </w:style>
  <w:style w:type="paragraph" w:customStyle="1" w:styleId="1b">
    <w:name w:val="Заголовок 1 ПВД"/>
    <w:basedOn w:val="Heading1"/>
    <w:qFormat/>
    <w:rsid w:val="00DC1D38"/>
    <w:pPr>
      <w:contextualSpacing/>
    </w:pPr>
    <w:rPr>
      <w:bCs w:val="0"/>
      <w:color w:val="auto"/>
      <w:szCs w:val="32"/>
    </w:rPr>
  </w:style>
  <w:style w:type="paragraph" w:customStyle="1" w:styleId="25">
    <w:name w:val="Заголовок 2 ПВД"/>
    <w:basedOn w:val="Heading1"/>
    <w:qFormat/>
    <w:rsid w:val="00DC1D38"/>
    <w:pPr>
      <w:contextualSpacing/>
      <w:outlineLvl w:val="1"/>
    </w:pPr>
    <w:rPr>
      <w:bCs w:val="0"/>
      <w:color w:val="auto"/>
      <w:szCs w:val="32"/>
    </w:rPr>
  </w:style>
  <w:style w:type="paragraph" w:customStyle="1" w:styleId="affa">
    <w:name w:val="ПВД_Обычный с номером"/>
    <w:basedOn w:val="Normal"/>
    <w:qFormat/>
    <w:rsid w:val="00DC1D38"/>
    <w:pPr>
      <w:spacing w:after="0" w:line="360" w:lineRule="auto"/>
      <w:ind w:firstLine="709"/>
      <w:jc w:val="both"/>
    </w:pPr>
    <w:rPr>
      <w:rFonts w:asciiTheme="minorHAnsi" w:eastAsiaTheme="minorHAnsi" w:hAnsiTheme="minorHAnsi" w:cstheme="minorBidi"/>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9632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3776&amp;dst=100024" TargetMode="External"/><Relationship Id="rId13" Type="http://schemas.openxmlformats.org/officeDocument/2006/relationships/image" Target="media/image3.emf"/><Relationship Id="rId18" Type="http://schemas.openxmlformats.org/officeDocument/2006/relationships/package" Target="embeddings/_________Microsoft_Visio55555555555555.vsdx"/><Relationship Id="rId26" Type="http://schemas.openxmlformats.org/officeDocument/2006/relationships/image" Target="media/image8.emf"/><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package" Target="embeddings/_________Microsoft_Visio22222222222222.vsdx"/><Relationship Id="rId17" Type="http://schemas.openxmlformats.org/officeDocument/2006/relationships/image" Target="media/image5.emf"/><Relationship Id="rId25" Type="http://schemas.openxmlformats.org/officeDocument/2006/relationships/package" Target="embeddings/_________Microsoft_Visio17777777777777.vsdx"/><Relationship Id="rId33" Type="http://schemas.openxmlformats.org/officeDocument/2006/relationships/package" Target="embeddings/_________Microsoft_Visio511111111111111111111111111.vsdx"/><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package" Target="embeddings/_________Microsoft_Visio44444444444444.vsdx"/><Relationship Id="rId20" Type="http://schemas.openxmlformats.org/officeDocument/2006/relationships/package" Target="embeddings/_________Microsoft_Visio66666666666666.vsdx"/><Relationship Id="rId29" Type="http://schemas.openxmlformats.org/officeDocument/2006/relationships/package" Target="embeddings/_________Microsoft_Visio39999999999999.vsdx"/><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image" Target="media/image9.emf"/><Relationship Id="rId36" Type="http://schemas.openxmlformats.org/officeDocument/2006/relationships/header" Target="header4.xml"/><Relationship Id="rId10" Type="http://schemas.openxmlformats.org/officeDocument/2006/relationships/package" Target="embeddings/_________Microsoft_Visio11111111111111.vsdx"/><Relationship Id="rId19" Type="http://schemas.openxmlformats.org/officeDocument/2006/relationships/image" Target="media/image6.emf"/><Relationship Id="rId31" Type="http://schemas.openxmlformats.org/officeDocument/2006/relationships/package" Target="embeddings/_________Microsoft_Visio410101010101010101010101010.vsd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____Microsoft_Visio33333333333333.vsdx"/><Relationship Id="rId22" Type="http://schemas.openxmlformats.org/officeDocument/2006/relationships/footer" Target="footer1.xml"/><Relationship Id="rId27" Type="http://schemas.openxmlformats.org/officeDocument/2006/relationships/package" Target="embeddings/_________Microsoft_Visio28888888888888.vsdx"/><Relationship Id="rId30" Type="http://schemas.openxmlformats.org/officeDocument/2006/relationships/image" Target="media/image10.emf"/><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85E33-3A56-47C0-8653-01424F841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3087</TotalTime>
  <Pages>105</Pages>
  <Words>20957</Words>
  <Characters>119459</Characters>
  <Application>Microsoft Office Word</Application>
  <DocSecurity>0</DocSecurity>
  <Lines>995</Lines>
  <Paragraphs>280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Inga Hakobyan</cp:lastModifiedBy>
  <cp:revision>128</cp:revision>
  <cp:lastPrinted>2023-11-17T09:39:00Z</cp:lastPrinted>
  <dcterms:created xsi:type="dcterms:W3CDTF">2026-03-18T06:58:00Z</dcterms:created>
  <dcterms:modified xsi:type="dcterms:W3CDTF">2026-08-18T07:05:00Z</dcterms:modified>
</cp:coreProperties>
</file>